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0E7B1" w14:textId="77777777" w:rsidR="00592D77" w:rsidRPr="00BE0EA7" w:rsidRDefault="00F34829" w:rsidP="00AE55C8">
      <w:pPr>
        <w:pStyle w:val="Title"/>
        <w:framePr w:h="721" w:hRule="exact" w:wrap="around" w:hAnchor="page" w:x="553" w:y="-261"/>
        <w:rPr>
          <w:sz w:val="40"/>
        </w:rPr>
      </w:pPr>
      <w:r w:rsidRPr="00BE0EA7">
        <w:rPr>
          <w:sz w:val="40"/>
        </w:rPr>
        <w:t xml:space="preserve">Role description for </w:t>
      </w:r>
      <w:r w:rsidR="00BE0EA7" w:rsidRPr="00BE0EA7">
        <w:rPr>
          <w:sz w:val="40"/>
        </w:rPr>
        <w:t xml:space="preserve">Casual Customer Service </w:t>
      </w:r>
      <w:r w:rsidR="00BE0EA7">
        <w:rPr>
          <w:sz w:val="40"/>
        </w:rPr>
        <w:t>Officer</w:t>
      </w:r>
    </w:p>
    <w:p w14:paraId="0E655688" w14:textId="77777777" w:rsidR="00C5118B" w:rsidRPr="00BE0EA7" w:rsidRDefault="00C5118B" w:rsidP="00AE55C8">
      <w:pPr>
        <w:pStyle w:val="Subtitle"/>
        <w:framePr w:h="721" w:hRule="exact" w:wrap="around" w:hAnchor="page" w:x="553" w:y="-261"/>
        <w:rPr>
          <w:sz w:val="22"/>
        </w:rPr>
      </w:pPr>
    </w:p>
    <w:tbl>
      <w:tblPr>
        <w:tblW w:w="4951" w:type="pct"/>
        <w:tblBorders>
          <w:bottom w:val="single" w:sz="4" w:space="0" w:color="003C69"/>
          <w:insideH w:val="single" w:sz="4" w:space="0" w:color="003C69"/>
          <w:insideV w:val="single" w:sz="4" w:space="0" w:color="FFFFFF"/>
        </w:tblBorders>
        <w:tblLook w:val="0620" w:firstRow="1" w:lastRow="0" w:firstColumn="0" w:lastColumn="0" w:noHBand="1" w:noVBand="1"/>
      </w:tblPr>
      <w:tblGrid>
        <w:gridCol w:w="2019"/>
        <w:gridCol w:w="1552"/>
        <w:gridCol w:w="1775"/>
        <w:gridCol w:w="2059"/>
        <w:gridCol w:w="1493"/>
        <w:gridCol w:w="1768"/>
      </w:tblGrid>
      <w:tr w:rsidR="00F34829" w:rsidRPr="00BE0EA7" w14:paraId="2980FF86" w14:textId="77777777" w:rsidTr="00C57CC5">
        <w:trPr>
          <w:cantSplit/>
        </w:trPr>
        <w:tc>
          <w:tcPr>
            <w:tcW w:w="10666" w:type="dxa"/>
            <w:gridSpan w:val="6"/>
            <w:tcBorders>
              <w:bottom w:val="single" w:sz="4" w:space="0" w:color="003C69"/>
            </w:tcBorders>
            <w:shd w:val="clear" w:color="auto" w:fill="003C69"/>
          </w:tcPr>
          <w:p w14:paraId="60B56217" w14:textId="77777777" w:rsidR="00F34829" w:rsidRPr="00BE0EA7" w:rsidRDefault="00F34829" w:rsidP="003E0D7E">
            <w:pPr>
              <w:pStyle w:val="TableHeading"/>
              <w:rPr>
                <w:sz w:val="14"/>
              </w:rPr>
            </w:pPr>
          </w:p>
        </w:tc>
      </w:tr>
      <w:tr w:rsidR="00147C06" w:rsidRPr="00DF7B9E" w14:paraId="3E3ECD84" w14:textId="77777777" w:rsidTr="00C57CC5">
        <w:trPr>
          <w:cantSplit/>
        </w:trPr>
        <w:tc>
          <w:tcPr>
            <w:tcW w:w="2019" w:type="dxa"/>
            <w:tcBorders>
              <w:top w:val="single" w:sz="4" w:space="0" w:color="003C69"/>
              <w:left w:val="single" w:sz="4" w:space="0" w:color="003C69"/>
              <w:right w:val="single" w:sz="4" w:space="0" w:color="003C69"/>
            </w:tcBorders>
            <w:shd w:val="clear" w:color="auto" w:fill="auto"/>
          </w:tcPr>
          <w:p w14:paraId="54D7721F" w14:textId="77777777" w:rsidR="00F34829" w:rsidRPr="00DF7B9E" w:rsidRDefault="00F34829" w:rsidP="00F34829">
            <w:pPr>
              <w:pStyle w:val="TableText"/>
            </w:pPr>
            <w:r w:rsidRPr="00DF7B9E">
              <w:t>Branch</w:t>
            </w:r>
          </w:p>
        </w:tc>
        <w:tc>
          <w:tcPr>
            <w:tcW w:w="1552" w:type="dxa"/>
            <w:tcBorders>
              <w:top w:val="single" w:sz="4" w:space="0" w:color="003C69"/>
              <w:left w:val="single" w:sz="4" w:space="0" w:color="003C69"/>
              <w:right w:val="single" w:sz="4" w:space="0" w:color="003C69"/>
            </w:tcBorders>
            <w:shd w:val="clear" w:color="auto" w:fill="auto"/>
          </w:tcPr>
          <w:p w14:paraId="6842032C" w14:textId="77777777" w:rsidR="00F34829" w:rsidRPr="00DF7B9E" w:rsidRDefault="00BE0EA7" w:rsidP="00F34829">
            <w:pPr>
              <w:pStyle w:val="TableText"/>
            </w:pPr>
            <w:r>
              <w:t xml:space="preserve">Customer Services </w:t>
            </w:r>
          </w:p>
        </w:tc>
        <w:tc>
          <w:tcPr>
            <w:tcW w:w="1775" w:type="dxa"/>
            <w:tcBorders>
              <w:top w:val="single" w:sz="4" w:space="0" w:color="003C69"/>
              <w:left w:val="single" w:sz="4" w:space="0" w:color="003C69"/>
              <w:right w:val="single" w:sz="4" w:space="0" w:color="003C69"/>
            </w:tcBorders>
            <w:shd w:val="clear" w:color="auto" w:fill="auto"/>
          </w:tcPr>
          <w:p w14:paraId="4780AF1D" w14:textId="77777777" w:rsidR="00F34829" w:rsidRPr="00DF7B9E" w:rsidRDefault="00F34829" w:rsidP="00F34829">
            <w:pPr>
              <w:pStyle w:val="TableText"/>
            </w:pPr>
            <w:r w:rsidRPr="00DF7B9E">
              <w:t>Division</w:t>
            </w:r>
          </w:p>
        </w:tc>
        <w:tc>
          <w:tcPr>
            <w:tcW w:w="2059" w:type="dxa"/>
            <w:tcBorders>
              <w:top w:val="single" w:sz="4" w:space="0" w:color="003C69"/>
              <w:left w:val="single" w:sz="4" w:space="0" w:color="003C69"/>
              <w:right w:val="single" w:sz="4" w:space="0" w:color="003C69"/>
            </w:tcBorders>
            <w:shd w:val="clear" w:color="auto" w:fill="auto"/>
          </w:tcPr>
          <w:p w14:paraId="2ECAB63D" w14:textId="77777777" w:rsidR="00F34829" w:rsidRPr="00DF7B9E" w:rsidRDefault="005B3C0D" w:rsidP="00F34829">
            <w:pPr>
              <w:pStyle w:val="TableText"/>
            </w:pPr>
            <w:r>
              <w:t xml:space="preserve">Customer Services, Safety and </w:t>
            </w:r>
            <w:r w:rsidR="00BE0EA7">
              <w:t>Regulation</w:t>
            </w:r>
          </w:p>
        </w:tc>
        <w:tc>
          <w:tcPr>
            <w:tcW w:w="1493" w:type="dxa"/>
            <w:tcBorders>
              <w:top w:val="single" w:sz="4" w:space="0" w:color="003C69"/>
              <w:left w:val="single" w:sz="4" w:space="0" w:color="003C69"/>
              <w:right w:val="single" w:sz="4" w:space="0" w:color="003C69"/>
            </w:tcBorders>
            <w:shd w:val="clear" w:color="auto" w:fill="auto"/>
          </w:tcPr>
          <w:p w14:paraId="31BE1FAC" w14:textId="77777777" w:rsidR="00F34829" w:rsidRPr="00DF7B9E" w:rsidRDefault="00F34829" w:rsidP="00F34829">
            <w:pPr>
              <w:pStyle w:val="TableText"/>
            </w:pPr>
            <w:r w:rsidRPr="00DF7B9E">
              <w:t>Unit</w:t>
            </w:r>
          </w:p>
        </w:tc>
        <w:tc>
          <w:tcPr>
            <w:tcW w:w="1768" w:type="dxa"/>
            <w:tcBorders>
              <w:top w:val="single" w:sz="4" w:space="0" w:color="003C69"/>
              <w:left w:val="single" w:sz="4" w:space="0" w:color="003C69"/>
              <w:right w:val="single" w:sz="4" w:space="0" w:color="003C69"/>
            </w:tcBorders>
            <w:shd w:val="clear" w:color="auto" w:fill="auto"/>
          </w:tcPr>
          <w:p w14:paraId="65D1D755" w14:textId="77777777" w:rsidR="00F34829" w:rsidRPr="00DF7B9E" w:rsidRDefault="00BE0EA7" w:rsidP="00F34829">
            <w:pPr>
              <w:pStyle w:val="TableText"/>
            </w:pPr>
            <w:r>
              <w:t>Central Region</w:t>
            </w:r>
          </w:p>
        </w:tc>
      </w:tr>
      <w:tr w:rsidR="00147C06" w:rsidRPr="00DF7B9E" w14:paraId="6CF0743F" w14:textId="77777777" w:rsidTr="00C57CC5">
        <w:trPr>
          <w:cantSplit/>
        </w:trPr>
        <w:tc>
          <w:tcPr>
            <w:tcW w:w="2019" w:type="dxa"/>
            <w:tcBorders>
              <w:top w:val="single" w:sz="4" w:space="0" w:color="003C69"/>
              <w:left w:val="single" w:sz="4" w:space="0" w:color="003C69"/>
              <w:right w:val="single" w:sz="4" w:space="0" w:color="003C69"/>
            </w:tcBorders>
            <w:shd w:val="clear" w:color="auto" w:fill="auto"/>
          </w:tcPr>
          <w:p w14:paraId="0A5F218A" w14:textId="77777777" w:rsidR="00F34829" w:rsidRPr="00DF7B9E" w:rsidRDefault="00F34829" w:rsidP="00F34829">
            <w:pPr>
              <w:pStyle w:val="TableText"/>
            </w:pPr>
            <w:r w:rsidRPr="00DF7B9E">
              <w:t>Location</w:t>
            </w:r>
          </w:p>
        </w:tc>
        <w:tc>
          <w:tcPr>
            <w:tcW w:w="1552" w:type="dxa"/>
            <w:tcBorders>
              <w:top w:val="single" w:sz="4" w:space="0" w:color="003C69"/>
              <w:left w:val="single" w:sz="4" w:space="0" w:color="003C69"/>
              <w:right w:val="single" w:sz="4" w:space="0" w:color="003C69"/>
            </w:tcBorders>
            <w:shd w:val="clear" w:color="auto" w:fill="auto"/>
          </w:tcPr>
          <w:p w14:paraId="7E9663C6" w14:textId="77777777" w:rsidR="00F34829" w:rsidRPr="002E27D0" w:rsidRDefault="002E27D0" w:rsidP="00F34829">
            <w:pPr>
              <w:pStyle w:val="TableText"/>
            </w:pPr>
            <w:r w:rsidRPr="002E27D0">
              <w:t>Emerald</w:t>
            </w:r>
          </w:p>
        </w:tc>
        <w:tc>
          <w:tcPr>
            <w:tcW w:w="1775" w:type="dxa"/>
            <w:tcBorders>
              <w:top w:val="single" w:sz="4" w:space="0" w:color="003C69"/>
              <w:left w:val="single" w:sz="4" w:space="0" w:color="003C69"/>
              <w:right w:val="single" w:sz="4" w:space="0" w:color="003C69"/>
            </w:tcBorders>
            <w:shd w:val="clear" w:color="auto" w:fill="auto"/>
          </w:tcPr>
          <w:p w14:paraId="6A7EAF6B" w14:textId="77777777" w:rsidR="00F34829" w:rsidRPr="00DF7B9E" w:rsidRDefault="00F34829" w:rsidP="00F34829">
            <w:pPr>
              <w:pStyle w:val="TableText"/>
            </w:pPr>
            <w:r w:rsidRPr="00DF7B9E">
              <w:t>Closing date</w:t>
            </w:r>
          </w:p>
        </w:tc>
        <w:tc>
          <w:tcPr>
            <w:tcW w:w="2059" w:type="dxa"/>
            <w:tcBorders>
              <w:top w:val="single" w:sz="4" w:space="0" w:color="003C69"/>
              <w:left w:val="single" w:sz="4" w:space="0" w:color="003C69"/>
              <w:right w:val="single" w:sz="4" w:space="0" w:color="003C69"/>
            </w:tcBorders>
            <w:shd w:val="clear" w:color="auto" w:fill="auto"/>
          </w:tcPr>
          <w:p w14:paraId="191C8BE4" w14:textId="60314E1D" w:rsidR="00F34829" w:rsidRPr="00DF7B9E" w:rsidRDefault="00057993" w:rsidP="00F34829">
            <w:pPr>
              <w:pStyle w:val="TableText"/>
            </w:pPr>
            <w:r>
              <w:t xml:space="preserve">Monday </w:t>
            </w:r>
            <w:r w:rsidR="001D5EFB">
              <w:t>1</w:t>
            </w:r>
            <w:r w:rsidR="00A05B2C">
              <w:t>5</w:t>
            </w:r>
            <w:bookmarkStart w:id="0" w:name="_GoBack"/>
            <w:bookmarkEnd w:id="0"/>
            <w:r>
              <w:t xml:space="preserve"> </w:t>
            </w:r>
            <w:r w:rsidR="001D5EFB">
              <w:t>March</w:t>
            </w:r>
            <w:r>
              <w:t xml:space="preserve"> 2021</w:t>
            </w:r>
          </w:p>
        </w:tc>
        <w:tc>
          <w:tcPr>
            <w:tcW w:w="1493" w:type="dxa"/>
            <w:tcBorders>
              <w:top w:val="single" w:sz="4" w:space="0" w:color="003C69"/>
              <w:left w:val="single" w:sz="4" w:space="0" w:color="003C69"/>
              <w:right w:val="single" w:sz="4" w:space="0" w:color="003C69"/>
            </w:tcBorders>
            <w:shd w:val="clear" w:color="auto" w:fill="auto"/>
          </w:tcPr>
          <w:p w14:paraId="772F7281" w14:textId="77777777" w:rsidR="00F34829" w:rsidRPr="00DF7B9E" w:rsidRDefault="00F34829" w:rsidP="00F34829">
            <w:pPr>
              <w:pStyle w:val="TableText"/>
            </w:pPr>
            <w:r w:rsidRPr="00DF7B9E">
              <w:t>Vacancy ref</w:t>
            </w:r>
          </w:p>
        </w:tc>
        <w:tc>
          <w:tcPr>
            <w:tcW w:w="1768" w:type="dxa"/>
            <w:tcBorders>
              <w:top w:val="single" w:sz="4" w:space="0" w:color="003C69"/>
              <w:left w:val="single" w:sz="4" w:space="0" w:color="003C69"/>
              <w:right w:val="single" w:sz="4" w:space="0" w:color="003C69"/>
            </w:tcBorders>
            <w:shd w:val="clear" w:color="auto" w:fill="auto"/>
          </w:tcPr>
          <w:p w14:paraId="7248C668" w14:textId="5899485E" w:rsidR="00F34829" w:rsidRPr="00DF7B9E" w:rsidRDefault="00057993" w:rsidP="00F34829">
            <w:pPr>
              <w:pStyle w:val="TableText"/>
            </w:pPr>
            <w:r>
              <w:t>QLD/362961/21</w:t>
            </w:r>
          </w:p>
        </w:tc>
      </w:tr>
      <w:tr w:rsidR="00147C06" w:rsidRPr="00DF7B9E" w14:paraId="0D0AAE08" w14:textId="77777777" w:rsidTr="00C57CC5">
        <w:trPr>
          <w:cantSplit/>
        </w:trPr>
        <w:tc>
          <w:tcPr>
            <w:tcW w:w="2019" w:type="dxa"/>
            <w:tcBorders>
              <w:top w:val="single" w:sz="4" w:space="0" w:color="003C69"/>
              <w:left w:val="single" w:sz="4" w:space="0" w:color="003C69"/>
              <w:right w:val="single" w:sz="4" w:space="0" w:color="003C69"/>
            </w:tcBorders>
            <w:shd w:val="clear" w:color="auto" w:fill="auto"/>
          </w:tcPr>
          <w:p w14:paraId="5FA88773" w14:textId="77777777" w:rsidR="00F34829" w:rsidRPr="00DF7B9E" w:rsidRDefault="00F34829" w:rsidP="00F34829">
            <w:pPr>
              <w:pStyle w:val="TableText"/>
            </w:pPr>
            <w:r w:rsidRPr="00DF7B9E">
              <w:t>Classification</w:t>
            </w:r>
          </w:p>
        </w:tc>
        <w:tc>
          <w:tcPr>
            <w:tcW w:w="1552" w:type="dxa"/>
            <w:tcBorders>
              <w:top w:val="single" w:sz="4" w:space="0" w:color="003C69"/>
              <w:left w:val="single" w:sz="4" w:space="0" w:color="003C69"/>
              <w:right w:val="single" w:sz="4" w:space="0" w:color="003C69"/>
            </w:tcBorders>
            <w:shd w:val="clear" w:color="auto" w:fill="auto"/>
          </w:tcPr>
          <w:p w14:paraId="5F613CA3" w14:textId="77777777" w:rsidR="00F34829" w:rsidRPr="00C66477" w:rsidRDefault="00BE0EA7" w:rsidP="00F34829">
            <w:pPr>
              <w:pStyle w:val="TableText"/>
            </w:pPr>
            <w:r w:rsidRPr="00C66477">
              <w:t>AO2</w:t>
            </w:r>
          </w:p>
        </w:tc>
        <w:tc>
          <w:tcPr>
            <w:tcW w:w="1775" w:type="dxa"/>
            <w:tcBorders>
              <w:top w:val="single" w:sz="4" w:space="0" w:color="003C69"/>
              <w:left w:val="single" w:sz="4" w:space="0" w:color="003C69"/>
              <w:right w:val="single" w:sz="4" w:space="0" w:color="003C69"/>
            </w:tcBorders>
            <w:shd w:val="clear" w:color="auto" w:fill="auto"/>
          </w:tcPr>
          <w:p w14:paraId="30602EB4" w14:textId="0CE00925" w:rsidR="00F34829" w:rsidRPr="00DF7B9E" w:rsidRDefault="004E3401" w:rsidP="00F34829">
            <w:pPr>
              <w:pStyle w:val="TableText"/>
            </w:pPr>
            <w:r w:rsidRPr="00DF7B9E">
              <w:t>Wage</w:t>
            </w:r>
          </w:p>
        </w:tc>
        <w:tc>
          <w:tcPr>
            <w:tcW w:w="2059" w:type="dxa"/>
            <w:tcBorders>
              <w:top w:val="single" w:sz="4" w:space="0" w:color="003C69"/>
              <w:left w:val="single" w:sz="4" w:space="0" w:color="003C69"/>
              <w:right w:val="single" w:sz="4" w:space="0" w:color="003C69"/>
            </w:tcBorders>
            <w:shd w:val="clear" w:color="auto" w:fill="auto"/>
          </w:tcPr>
          <w:p w14:paraId="74EC8209" w14:textId="14B16E8A" w:rsidR="00F34829" w:rsidRPr="00DF7B9E" w:rsidRDefault="00057993" w:rsidP="00F34829">
            <w:pPr>
              <w:pStyle w:val="TableText"/>
            </w:pPr>
            <w:r>
              <w:t>$32.61 – $38.53 p/h</w:t>
            </w:r>
          </w:p>
        </w:tc>
        <w:tc>
          <w:tcPr>
            <w:tcW w:w="1493" w:type="dxa"/>
            <w:tcBorders>
              <w:top w:val="single" w:sz="4" w:space="0" w:color="003C69"/>
              <w:left w:val="single" w:sz="4" w:space="0" w:color="003C69"/>
              <w:right w:val="single" w:sz="4" w:space="0" w:color="003C69"/>
            </w:tcBorders>
            <w:shd w:val="clear" w:color="auto" w:fill="auto"/>
          </w:tcPr>
          <w:p w14:paraId="30457A86" w14:textId="77777777" w:rsidR="00F34829" w:rsidRPr="00DF7B9E" w:rsidRDefault="00304531" w:rsidP="00F34829">
            <w:pPr>
              <w:pStyle w:val="TableText"/>
            </w:pPr>
            <w:r w:rsidRPr="00DF7B9E">
              <w:t>Contact</w:t>
            </w:r>
          </w:p>
        </w:tc>
        <w:tc>
          <w:tcPr>
            <w:tcW w:w="1768" w:type="dxa"/>
            <w:tcBorders>
              <w:top w:val="single" w:sz="4" w:space="0" w:color="003C69"/>
              <w:left w:val="single" w:sz="4" w:space="0" w:color="003C69"/>
              <w:right w:val="single" w:sz="4" w:space="0" w:color="003C69"/>
            </w:tcBorders>
            <w:shd w:val="clear" w:color="auto" w:fill="auto"/>
          </w:tcPr>
          <w:p w14:paraId="747A25D7" w14:textId="77777777" w:rsidR="00F34829" w:rsidRPr="00DF7B9E" w:rsidRDefault="002E27D0" w:rsidP="00F34829">
            <w:pPr>
              <w:pStyle w:val="TableText"/>
              <w:rPr>
                <w:highlight w:val="yellow"/>
              </w:rPr>
            </w:pPr>
            <w:r>
              <w:t xml:space="preserve">Alex </w:t>
            </w:r>
            <w:proofErr w:type="spellStart"/>
            <w:r>
              <w:t>Matjasec</w:t>
            </w:r>
            <w:proofErr w:type="spellEnd"/>
          </w:p>
        </w:tc>
      </w:tr>
      <w:tr w:rsidR="00147C06" w:rsidRPr="00DF7B9E" w14:paraId="04283F09" w14:textId="77777777" w:rsidTr="00C57CC5">
        <w:trPr>
          <w:cantSplit/>
        </w:trPr>
        <w:tc>
          <w:tcPr>
            <w:tcW w:w="2019" w:type="dxa"/>
            <w:tcBorders>
              <w:top w:val="single" w:sz="4" w:space="0" w:color="003C69"/>
              <w:left w:val="single" w:sz="4" w:space="0" w:color="003C69"/>
              <w:bottom w:val="single" w:sz="4" w:space="0" w:color="003C69"/>
              <w:right w:val="single" w:sz="4" w:space="0" w:color="003C69"/>
            </w:tcBorders>
            <w:shd w:val="clear" w:color="auto" w:fill="auto"/>
          </w:tcPr>
          <w:p w14:paraId="6DC3255F" w14:textId="77777777" w:rsidR="00F34829" w:rsidRPr="00DF7B9E" w:rsidRDefault="00F34829" w:rsidP="00F34829">
            <w:pPr>
              <w:pStyle w:val="TableText"/>
            </w:pPr>
            <w:r w:rsidRPr="00DF7B9E">
              <w:t>Basis of employment</w:t>
            </w:r>
          </w:p>
        </w:tc>
        <w:tc>
          <w:tcPr>
            <w:tcW w:w="1552" w:type="dxa"/>
            <w:tcBorders>
              <w:top w:val="single" w:sz="4" w:space="0" w:color="003C69"/>
              <w:left w:val="single" w:sz="4" w:space="0" w:color="003C69"/>
              <w:bottom w:val="single" w:sz="4" w:space="0" w:color="003C69"/>
              <w:right w:val="single" w:sz="4" w:space="0" w:color="003C69"/>
            </w:tcBorders>
            <w:shd w:val="clear" w:color="auto" w:fill="auto"/>
          </w:tcPr>
          <w:p w14:paraId="727D9DC0" w14:textId="77777777" w:rsidR="004E3401" w:rsidRPr="00DF7B9E" w:rsidRDefault="00C66477" w:rsidP="00F34829">
            <w:pPr>
              <w:pStyle w:val="TableText"/>
              <w:rPr>
                <w:highlight w:val="yellow"/>
              </w:rPr>
            </w:pPr>
            <w:r w:rsidRPr="00C66477">
              <w:t>Casual</w:t>
            </w:r>
          </w:p>
        </w:tc>
        <w:tc>
          <w:tcPr>
            <w:tcW w:w="1775" w:type="dxa"/>
            <w:tcBorders>
              <w:top w:val="single" w:sz="4" w:space="0" w:color="003C69"/>
              <w:left w:val="single" w:sz="4" w:space="0" w:color="003C69"/>
              <w:bottom w:val="single" w:sz="4" w:space="0" w:color="003C69"/>
              <w:right w:val="single" w:sz="4" w:space="0" w:color="003C69"/>
            </w:tcBorders>
            <w:shd w:val="clear" w:color="auto" w:fill="auto"/>
          </w:tcPr>
          <w:p w14:paraId="5819D2D9" w14:textId="03B96DB8" w:rsidR="00F34829" w:rsidRPr="00DF7B9E" w:rsidRDefault="00F34829" w:rsidP="00F34829">
            <w:pPr>
              <w:pStyle w:val="TableText"/>
            </w:pPr>
          </w:p>
        </w:tc>
        <w:tc>
          <w:tcPr>
            <w:tcW w:w="2059" w:type="dxa"/>
            <w:tcBorders>
              <w:top w:val="single" w:sz="4" w:space="0" w:color="003C69"/>
              <w:left w:val="single" w:sz="4" w:space="0" w:color="003C69"/>
              <w:bottom w:val="single" w:sz="4" w:space="0" w:color="003C69"/>
              <w:right w:val="single" w:sz="4" w:space="0" w:color="003C69"/>
            </w:tcBorders>
            <w:shd w:val="clear" w:color="auto" w:fill="auto"/>
          </w:tcPr>
          <w:p w14:paraId="71BAB1A9" w14:textId="71E660F4" w:rsidR="00F34829" w:rsidRPr="00DF7B9E" w:rsidRDefault="00F34829" w:rsidP="00F34829">
            <w:pPr>
              <w:pStyle w:val="TableText"/>
            </w:pPr>
          </w:p>
        </w:tc>
        <w:tc>
          <w:tcPr>
            <w:tcW w:w="1493" w:type="dxa"/>
            <w:tcBorders>
              <w:top w:val="single" w:sz="4" w:space="0" w:color="003C69"/>
              <w:left w:val="single" w:sz="4" w:space="0" w:color="003C69"/>
              <w:bottom w:val="single" w:sz="4" w:space="0" w:color="003C69"/>
              <w:right w:val="single" w:sz="4" w:space="0" w:color="003C69"/>
            </w:tcBorders>
            <w:shd w:val="clear" w:color="auto" w:fill="auto"/>
          </w:tcPr>
          <w:p w14:paraId="223E90A4" w14:textId="77777777" w:rsidR="00F34829" w:rsidRPr="00DF7B9E" w:rsidRDefault="00304531" w:rsidP="00F34829">
            <w:pPr>
              <w:pStyle w:val="TableText"/>
            </w:pPr>
            <w:r w:rsidRPr="00DF7B9E">
              <w:t>Telephone</w:t>
            </w:r>
          </w:p>
        </w:tc>
        <w:tc>
          <w:tcPr>
            <w:tcW w:w="1768" w:type="dxa"/>
            <w:tcBorders>
              <w:top w:val="single" w:sz="4" w:space="0" w:color="003C69"/>
              <w:left w:val="single" w:sz="4" w:space="0" w:color="003C69"/>
              <w:bottom w:val="single" w:sz="4" w:space="0" w:color="003C69"/>
              <w:right w:val="single" w:sz="4" w:space="0" w:color="003C69"/>
            </w:tcBorders>
            <w:shd w:val="clear" w:color="auto" w:fill="auto"/>
          </w:tcPr>
          <w:p w14:paraId="553F9AF3" w14:textId="77777777" w:rsidR="00F34829" w:rsidRPr="00DF7B9E" w:rsidRDefault="00AB3287" w:rsidP="00F34829">
            <w:pPr>
              <w:pStyle w:val="TableText"/>
              <w:rPr>
                <w:highlight w:val="yellow"/>
              </w:rPr>
            </w:pPr>
            <w:r w:rsidRPr="0035526A">
              <w:t xml:space="preserve">07 </w:t>
            </w:r>
            <w:r w:rsidR="002E27D0">
              <w:t>4983 8746</w:t>
            </w:r>
          </w:p>
        </w:tc>
      </w:tr>
      <w:tr w:rsidR="00C41FF5" w:rsidRPr="00DF7B9E" w14:paraId="331F1DA2" w14:textId="77777777" w:rsidTr="00C57CC5">
        <w:trPr>
          <w:cantSplit/>
        </w:trPr>
        <w:tc>
          <w:tcPr>
            <w:tcW w:w="10666" w:type="dxa"/>
            <w:gridSpan w:val="6"/>
            <w:tcBorders>
              <w:top w:val="single" w:sz="4" w:space="0" w:color="003C69"/>
              <w:left w:val="single" w:sz="4" w:space="0" w:color="003C69"/>
              <w:bottom w:val="single" w:sz="4" w:space="0" w:color="003C69"/>
              <w:right w:val="single" w:sz="4" w:space="0" w:color="003C69"/>
            </w:tcBorders>
            <w:shd w:val="clear" w:color="auto" w:fill="auto"/>
          </w:tcPr>
          <w:p w14:paraId="1706FF2F" w14:textId="77777777" w:rsidR="00C41FF5" w:rsidRPr="00DF7B9E" w:rsidRDefault="00C41FF5" w:rsidP="00F34829">
            <w:pPr>
              <w:pStyle w:val="TableText"/>
              <w:rPr>
                <w:b/>
              </w:rPr>
            </w:pPr>
            <w:r w:rsidRPr="00DF7B9E">
              <w:rPr>
                <w:b/>
              </w:rPr>
              <w:t>Special Conditions:</w:t>
            </w:r>
          </w:p>
          <w:p w14:paraId="0278696C" w14:textId="77777777" w:rsidR="00BE0EA7" w:rsidRPr="005B3C0D" w:rsidRDefault="00BE0EA7" w:rsidP="00AE55C8">
            <w:pPr>
              <w:pStyle w:val="TableText"/>
              <w:numPr>
                <w:ilvl w:val="0"/>
                <w:numId w:val="22"/>
              </w:numPr>
              <w:ind w:left="318" w:hanging="284"/>
              <w:rPr>
                <w:b/>
              </w:rPr>
            </w:pPr>
            <w:r w:rsidRPr="00BE0EA7">
              <w:t xml:space="preserve">Applications for this role </w:t>
            </w:r>
            <w:r w:rsidR="00251BCF">
              <w:t xml:space="preserve">will remain current for 12 months and </w:t>
            </w:r>
            <w:r w:rsidRPr="00BE0EA7">
              <w:t xml:space="preserve">may be used to </w:t>
            </w:r>
            <w:r w:rsidR="00251BCF">
              <w:t>fill</w:t>
            </w:r>
            <w:r w:rsidRPr="00BE0EA7">
              <w:t xml:space="preserve"> similar vacancies</w:t>
            </w:r>
          </w:p>
          <w:p w14:paraId="60710250" w14:textId="77777777" w:rsidR="00BE0EA7" w:rsidRPr="005B3C0D" w:rsidRDefault="00BE0EA7" w:rsidP="00AE55C8">
            <w:pPr>
              <w:pStyle w:val="TableText"/>
              <w:numPr>
                <w:ilvl w:val="0"/>
                <w:numId w:val="22"/>
              </w:numPr>
              <w:ind w:left="318" w:hanging="284"/>
              <w:rPr>
                <w:b/>
              </w:rPr>
            </w:pPr>
            <w:r w:rsidRPr="005B3C0D">
              <w:t>Applications requiring flexible work options will be considered</w:t>
            </w:r>
          </w:p>
          <w:p w14:paraId="6A72AC1A" w14:textId="77777777" w:rsidR="00BE0EA7" w:rsidRPr="005B3C0D" w:rsidRDefault="00BE0EA7" w:rsidP="00AE55C8">
            <w:pPr>
              <w:pStyle w:val="TableText"/>
              <w:numPr>
                <w:ilvl w:val="0"/>
                <w:numId w:val="22"/>
              </w:numPr>
              <w:ind w:left="318" w:hanging="284"/>
            </w:pPr>
            <w:r w:rsidRPr="005B3C0D">
              <w:t xml:space="preserve">Criminal history screening will be conducted on the </w:t>
            </w:r>
            <w:r w:rsidR="00E2677F">
              <w:t>recommended person for the role</w:t>
            </w:r>
          </w:p>
          <w:p w14:paraId="4C4147A6" w14:textId="77777777" w:rsidR="00970158" w:rsidRPr="005B3C0D" w:rsidRDefault="00970158" w:rsidP="00AE55C8">
            <w:pPr>
              <w:pStyle w:val="TableText"/>
              <w:numPr>
                <w:ilvl w:val="0"/>
                <w:numId w:val="22"/>
              </w:numPr>
              <w:ind w:left="318" w:hanging="284"/>
            </w:pPr>
            <w:r w:rsidRPr="005B3C0D">
              <w:t>Any Priority Transferees who apply will be asses</w:t>
            </w:r>
            <w:r w:rsidR="00E2677F">
              <w:t xml:space="preserve">sed </w:t>
            </w:r>
            <w:proofErr w:type="gramStart"/>
            <w:r w:rsidR="00E2677F">
              <w:t>on the basis of</w:t>
            </w:r>
            <w:proofErr w:type="gramEnd"/>
            <w:r w:rsidR="00E2677F">
              <w:t xml:space="preserve"> suitability</w:t>
            </w:r>
          </w:p>
          <w:p w14:paraId="7F667BD9" w14:textId="77777777" w:rsidR="000918CB" w:rsidRDefault="005B3C0D" w:rsidP="00251BCF">
            <w:pPr>
              <w:pStyle w:val="H2"/>
              <w:numPr>
                <w:ilvl w:val="0"/>
                <w:numId w:val="22"/>
              </w:numPr>
              <w:spacing w:before="60" w:after="60" w:line="240" w:lineRule="auto"/>
              <w:ind w:left="318" w:right="-68" w:hanging="284"/>
              <w:rPr>
                <w:rFonts w:eastAsia="Arial" w:cs="Times New Roman"/>
                <w:b w:val="0"/>
                <w:color w:val="auto"/>
                <w:sz w:val="18"/>
                <w:szCs w:val="22"/>
                <w:lang w:eastAsia="en-US"/>
              </w:rPr>
            </w:pPr>
            <w:r w:rsidRPr="005B3C0D">
              <w:rPr>
                <w:rFonts w:eastAsia="Arial" w:cs="Times New Roman"/>
                <w:b w:val="0"/>
                <w:color w:val="auto"/>
                <w:sz w:val="18"/>
                <w:szCs w:val="22"/>
                <w:lang w:eastAsia="en-US"/>
              </w:rPr>
              <w:t xml:space="preserve">The successful applicant may be required to work </w:t>
            </w:r>
            <w:r w:rsidR="00117345">
              <w:rPr>
                <w:rFonts w:eastAsia="Arial" w:cs="Times New Roman"/>
                <w:b w:val="0"/>
                <w:color w:val="auto"/>
                <w:sz w:val="18"/>
                <w:szCs w:val="22"/>
                <w:lang w:eastAsia="en-US"/>
              </w:rPr>
              <w:t xml:space="preserve">or attend training </w:t>
            </w:r>
            <w:r w:rsidRPr="005B3C0D">
              <w:rPr>
                <w:rFonts w:eastAsia="Arial" w:cs="Times New Roman"/>
                <w:b w:val="0"/>
                <w:color w:val="auto"/>
                <w:sz w:val="18"/>
                <w:szCs w:val="22"/>
                <w:lang w:eastAsia="en-US"/>
              </w:rPr>
              <w:t>at other Customer Service Centres</w:t>
            </w:r>
          </w:p>
          <w:p w14:paraId="19AA3E27" w14:textId="77777777" w:rsidR="00117345" w:rsidRPr="00251BCF" w:rsidRDefault="00117345" w:rsidP="00251BCF">
            <w:pPr>
              <w:pStyle w:val="H2"/>
              <w:numPr>
                <w:ilvl w:val="0"/>
                <w:numId w:val="22"/>
              </w:numPr>
              <w:spacing w:before="60" w:after="60" w:line="240" w:lineRule="auto"/>
              <w:ind w:left="318" w:right="-68" w:hanging="284"/>
              <w:rPr>
                <w:rFonts w:eastAsia="Arial" w:cs="Times New Roman"/>
                <w:b w:val="0"/>
                <w:color w:val="auto"/>
                <w:sz w:val="18"/>
                <w:szCs w:val="22"/>
                <w:lang w:eastAsia="en-US"/>
              </w:rPr>
            </w:pPr>
            <w:r>
              <w:rPr>
                <w:rFonts w:eastAsia="Arial" w:cs="Times New Roman"/>
                <w:b w:val="0"/>
                <w:color w:val="auto"/>
                <w:sz w:val="18"/>
                <w:szCs w:val="22"/>
                <w:lang w:eastAsia="en-US"/>
              </w:rPr>
              <w:t>The successful applicant may be required to work full-time hours to complete New Employee Training for an initial period of six weeks</w:t>
            </w:r>
          </w:p>
        </w:tc>
      </w:tr>
      <w:tr w:rsidR="00147C06" w:rsidRPr="00DF7B9E" w14:paraId="72429C43" w14:textId="77777777" w:rsidTr="00C57CC5">
        <w:trPr>
          <w:cantSplit/>
        </w:trPr>
        <w:tc>
          <w:tcPr>
            <w:tcW w:w="10666" w:type="dxa"/>
            <w:gridSpan w:val="6"/>
            <w:tcBorders>
              <w:top w:val="single" w:sz="4" w:space="0" w:color="003C69"/>
              <w:left w:val="single" w:sz="4" w:space="0" w:color="003C69"/>
              <w:bottom w:val="single" w:sz="4" w:space="0" w:color="003C69"/>
              <w:right w:val="single" w:sz="4" w:space="0" w:color="003C69"/>
            </w:tcBorders>
            <w:shd w:val="clear" w:color="auto" w:fill="7AB800"/>
          </w:tcPr>
          <w:p w14:paraId="4BC0A3EC" w14:textId="77777777" w:rsidR="00A94BD5" w:rsidRPr="00DF7B9E" w:rsidRDefault="00A94BD5" w:rsidP="00DF7B9E">
            <w:pPr>
              <w:pStyle w:val="TableText"/>
              <w:jc w:val="center"/>
              <w:rPr>
                <w:b/>
                <w:color w:val="003C69"/>
                <w:sz w:val="20"/>
                <w:szCs w:val="20"/>
              </w:rPr>
            </w:pPr>
            <w:r w:rsidRPr="00DF7B9E">
              <w:rPr>
                <w:b/>
                <w:color w:val="003C69"/>
                <w:sz w:val="20"/>
                <w:szCs w:val="20"/>
              </w:rPr>
              <w:t xml:space="preserve">We are seeking a high performing and innovative </w:t>
            </w:r>
            <w:r w:rsidR="00BE0EA7">
              <w:rPr>
                <w:b/>
                <w:color w:val="003C69"/>
                <w:sz w:val="20"/>
                <w:szCs w:val="20"/>
              </w:rPr>
              <w:t>Casual Customer Service Officer</w:t>
            </w:r>
            <w:r w:rsidRPr="00DF7B9E">
              <w:rPr>
                <w:b/>
                <w:color w:val="003C69"/>
                <w:sz w:val="20"/>
                <w:szCs w:val="20"/>
              </w:rPr>
              <w:t xml:space="preserve"> to contribute to our vision:</w:t>
            </w:r>
          </w:p>
          <w:p w14:paraId="385D66EE" w14:textId="77777777" w:rsidR="00A94BD5" w:rsidRPr="00DF7B9E" w:rsidRDefault="00A94BD5" w:rsidP="00DF7B9E">
            <w:pPr>
              <w:pStyle w:val="TableText"/>
              <w:jc w:val="center"/>
            </w:pPr>
            <w:r w:rsidRPr="00DF7B9E">
              <w:rPr>
                <w:b/>
                <w:i/>
                <w:color w:val="003C69"/>
                <w:sz w:val="20"/>
                <w:szCs w:val="20"/>
              </w:rPr>
              <w:t>Creating a single integrated transport network accessible to everyone</w:t>
            </w:r>
            <w:r w:rsidRPr="00DF7B9E">
              <w:rPr>
                <w:b/>
                <w:color w:val="003C69"/>
                <w:sz w:val="20"/>
                <w:szCs w:val="20"/>
              </w:rPr>
              <w:t>.</w:t>
            </w:r>
          </w:p>
        </w:tc>
      </w:tr>
    </w:tbl>
    <w:p w14:paraId="0071B473" w14:textId="77777777" w:rsidR="00D7080D" w:rsidRPr="00AB5300" w:rsidRDefault="00D7080D" w:rsidP="00D7080D">
      <w:pPr>
        <w:pStyle w:val="Heading3"/>
      </w:pPr>
      <w:r w:rsidRPr="00AB5300">
        <w:t>Working at Transport and Main Roads</w:t>
      </w:r>
    </w:p>
    <w:p w14:paraId="252447DE" w14:textId="77777777" w:rsidR="00D7080D" w:rsidRPr="00F447CF" w:rsidRDefault="00D7080D" w:rsidP="001C0AD1">
      <w:pPr>
        <w:pStyle w:val="BodyText"/>
      </w:pPr>
      <w:r w:rsidRPr="00F447CF">
        <w:t>Transport and Main Roads</w:t>
      </w:r>
      <w:r w:rsidR="000E6E67">
        <w:t>’</w:t>
      </w:r>
      <w:r w:rsidRPr="00F447CF">
        <w:t xml:space="preserve"> </w:t>
      </w:r>
      <w:r w:rsidR="00EE06DD">
        <w:t xml:space="preserve">(TMR) </w:t>
      </w:r>
      <w:r w:rsidRPr="00F56C7E">
        <w:t>move and connect people, places, goods and services</w:t>
      </w:r>
      <w:r w:rsidRPr="006746CE">
        <w:t xml:space="preserve"> – safely, efficiently and effectively. The driving force behind all of these things </w:t>
      </w:r>
      <w:proofErr w:type="gramStart"/>
      <w:r w:rsidRPr="006746CE">
        <w:t>are</w:t>
      </w:r>
      <w:proofErr w:type="gramEnd"/>
      <w:r w:rsidRPr="006746CE">
        <w:t xml:space="preserve"> our people. </w:t>
      </w:r>
      <w:r w:rsidR="000537AB">
        <w:t xml:space="preserve">We </w:t>
      </w:r>
      <w:r w:rsidR="00730AA4">
        <w:t>employ</w:t>
      </w:r>
      <w:r w:rsidR="000537AB">
        <w:t xml:space="preserve"> </w:t>
      </w:r>
      <w:r w:rsidRPr="006746CE">
        <w:t xml:space="preserve">over 8500 </w:t>
      </w:r>
      <w:r w:rsidRPr="00F447CF">
        <w:t xml:space="preserve">dedicated employees who share a common value – to drive positive change and to make a difference. </w:t>
      </w:r>
    </w:p>
    <w:p w14:paraId="7BE5C9F1" w14:textId="77777777" w:rsidR="003E0D7E" w:rsidRDefault="00EE06DD" w:rsidP="000A5C04">
      <w:pPr>
        <w:pStyle w:val="BodyText"/>
      </w:pPr>
      <w:r>
        <w:t>TMR</w:t>
      </w:r>
      <w:r w:rsidR="00D7080D" w:rsidRPr="001C0AD1">
        <w:t xml:space="preserve"> actively encourages teamwork and innovation. You will work for an organisation which offers professional development, a variety of interesting work state</w:t>
      </w:r>
      <w:r w:rsidR="004E62DE">
        <w:t>-</w:t>
      </w:r>
      <w:r w:rsidR="00D7080D" w:rsidRPr="001C0AD1">
        <w:t>wide, a safe, healthy and secure workplace and flexible work and lifestyle options.</w:t>
      </w:r>
    </w:p>
    <w:p w14:paraId="39811408" w14:textId="77777777" w:rsidR="00830AE9" w:rsidRDefault="00830AE9" w:rsidP="000A5C04">
      <w:pPr>
        <w:pStyle w:val="BodyText"/>
      </w:pPr>
      <w:r>
        <w:t>TMR acknowledges the Traditional Owners and Custodians of this land and waterways. We also acknowledge their ancestors and Elders both past and present. TMR is committed to reconciliation among all Australians.</w:t>
      </w:r>
    </w:p>
    <w:p w14:paraId="27EA4150" w14:textId="77777777" w:rsidR="000A5C04" w:rsidRDefault="003E0D7E" w:rsidP="000A5C04">
      <w:pPr>
        <w:pStyle w:val="BodyText"/>
        <w:rPr>
          <w:b/>
        </w:rPr>
      </w:pPr>
      <w:r>
        <w:t xml:space="preserve">Follow </w:t>
      </w:r>
      <w:r w:rsidR="00EE06DD">
        <w:t>TMR</w:t>
      </w:r>
      <w:r>
        <w:t xml:space="preserve"> on </w:t>
      </w:r>
      <w:r w:rsidRPr="00DF7B9E">
        <w:rPr>
          <w:color w:val="003C69"/>
        </w:rPr>
        <w:t>LinkedIn, Instagram, Facebook and Twitter</w:t>
      </w:r>
      <w:r w:rsidR="00830AE9">
        <w:rPr>
          <w:color w:val="003C69"/>
        </w:rPr>
        <w:t xml:space="preserve"> </w:t>
      </w:r>
      <w:r w:rsidR="00830AE9" w:rsidRPr="003F64B4">
        <w:t>or</w:t>
      </w:r>
      <w:r w:rsidR="00830AE9">
        <w:rPr>
          <w:color w:val="003C69"/>
        </w:rPr>
        <w:t xml:space="preserve"> </w:t>
      </w:r>
      <w:r w:rsidR="00830AE9">
        <w:t xml:space="preserve">visit </w:t>
      </w:r>
      <w:hyperlink r:id="rId12" w:history="1">
        <w:r w:rsidR="00830AE9" w:rsidRPr="00DF7B9E">
          <w:rPr>
            <w:rStyle w:val="Hyperlink"/>
            <w:szCs w:val="20"/>
          </w:rPr>
          <w:t>www.tmr.qld.gov.au/About-us</w:t>
        </w:r>
      </w:hyperlink>
      <w:r w:rsidR="004F0FD2" w:rsidRPr="00DF7B9E">
        <w:rPr>
          <w:color w:val="003C69"/>
        </w:rPr>
        <w:t>.</w:t>
      </w:r>
    </w:p>
    <w:tbl>
      <w:tblPr>
        <w:tblW w:w="5000" w:type="pct"/>
        <w:tblBorders>
          <w:bottom w:val="single" w:sz="4" w:space="0" w:color="003C69"/>
          <w:insideH w:val="single" w:sz="4" w:space="0" w:color="003C69"/>
          <w:insideV w:val="single" w:sz="4" w:space="0" w:color="FFFFFF"/>
        </w:tblBorders>
        <w:tblLook w:val="0620" w:firstRow="1" w:lastRow="0" w:firstColumn="0" w:lastColumn="0" w:noHBand="1" w:noVBand="1"/>
      </w:tblPr>
      <w:tblGrid>
        <w:gridCol w:w="2154"/>
        <w:gridCol w:w="2154"/>
        <w:gridCol w:w="2155"/>
        <w:gridCol w:w="2154"/>
        <w:gridCol w:w="2155"/>
      </w:tblGrid>
      <w:tr w:rsidR="00147C06" w:rsidRPr="00DF7B9E" w14:paraId="0FD87B15" w14:textId="77777777" w:rsidTr="00DF7B9E">
        <w:trPr>
          <w:cantSplit/>
        </w:trPr>
        <w:tc>
          <w:tcPr>
            <w:tcW w:w="2154" w:type="dxa"/>
            <w:tcBorders>
              <w:right w:val="single" w:sz="4" w:space="0" w:color="FFFFFF"/>
            </w:tcBorders>
            <w:shd w:val="clear" w:color="auto" w:fill="003C69"/>
          </w:tcPr>
          <w:p w14:paraId="60D85BB3" w14:textId="77777777" w:rsidR="00C658AE" w:rsidRPr="00DF7B9E" w:rsidRDefault="00C658AE" w:rsidP="00DF7B9E">
            <w:pPr>
              <w:pStyle w:val="TableText"/>
              <w:jc w:val="center"/>
            </w:pPr>
            <w:r w:rsidRPr="00DF7B9E">
              <w:t>Customers first</w:t>
            </w:r>
          </w:p>
        </w:tc>
        <w:tc>
          <w:tcPr>
            <w:tcW w:w="2154" w:type="dxa"/>
            <w:tcBorders>
              <w:left w:val="single" w:sz="4" w:space="0" w:color="FFFFFF"/>
              <w:right w:val="single" w:sz="4" w:space="0" w:color="FFFFFF"/>
            </w:tcBorders>
            <w:shd w:val="clear" w:color="auto" w:fill="003C69"/>
          </w:tcPr>
          <w:p w14:paraId="6742C05C" w14:textId="77777777" w:rsidR="00C658AE" w:rsidRPr="00DF7B9E" w:rsidRDefault="00C658AE" w:rsidP="00DF7B9E">
            <w:pPr>
              <w:pStyle w:val="TableText"/>
              <w:jc w:val="center"/>
            </w:pPr>
            <w:r w:rsidRPr="00DF7B9E">
              <w:t>Ideas into action</w:t>
            </w:r>
          </w:p>
        </w:tc>
        <w:tc>
          <w:tcPr>
            <w:tcW w:w="2155" w:type="dxa"/>
            <w:tcBorders>
              <w:left w:val="single" w:sz="4" w:space="0" w:color="FFFFFF"/>
              <w:right w:val="single" w:sz="4" w:space="0" w:color="FFFFFF"/>
            </w:tcBorders>
            <w:shd w:val="clear" w:color="auto" w:fill="003C69"/>
          </w:tcPr>
          <w:p w14:paraId="06DA7D91" w14:textId="77777777" w:rsidR="00C658AE" w:rsidRPr="005376A5" w:rsidRDefault="00C658AE" w:rsidP="007D72C1">
            <w:pPr>
              <w:pStyle w:val="TableText"/>
              <w:jc w:val="center"/>
            </w:pPr>
            <w:r w:rsidRPr="00DF7B9E">
              <w:t>Unleash potential</w:t>
            </w:r>
          </w:p>
        </w:tc>
        <w:tc>
          <w:tcPr>
            <w:tcW w:w="2154" w:type="dxa"/>
            <w:tcBorders>
              <w:left w:val="single" w:sz="4" w:space="0" w:color="FFFFFF"/>
              <w:right w:val="single" w:sz="4" w:space="0" w:color="FFFFFF"/>
            </w:tcBorders>
            <w:shd w:val="clear" w:color="auto" w:fill="003C69"/>
          </w:tcPr>
          <w:p w14:paraId="070FC59F" w14:textId="77777777" w:rsidR="00C658AE" w:rsidRPr="00DF7B9E" w:rsidRDefault="00C658AE" w:rsidP="00DF7B9E">
            <w:pPr>
              <w:pStyle w:val="TableText"/>
              <w:jc w:val="center"/>
            </w:pPr>
            <w:r w:rsidRPr="00DF7B9E">
              <w:t>Be courageous</w:t>
            </w:r>
          </w:p>
        </w:tc>
        <w:tc>
          <w:tcPr>
            <w:tcW w:w="2155" w:type="dxa"/>
            <w:tcBorders>
              <w:left w:val="single" w:sz="4" w:space="0" w:color="FFFFFF"/>
            </w:tcBorders>
            <w:shd w:val="clear" w:color="auto" w:fill="003C69"/>
          </w:tcPr>
          <w:p w14:paraId="031D231B" w14:textId="77777777" w:rsidR="00C658AE" w:rsidRPr="00DF7B9E" w:rsidRDefault="00C658AE" w:rsidP="00DF7B9E">
            <w:pPr>
              <w:pStyle w:val="TableText"/>
              <w:jc w:val="center"/>
            </w:pPr>
            <w:r w:rsidRPr="00DF7B9E">
              <w:t>Empower people</w:t>
            </w:r>
          </w:p>
        </w:tc>
      </w:tr>
    </w:tbl>
    <w:p w14:paraId="7EF697EA" w14:textId="77777777" w:rsidR="00834473" w:rsidRDefault="00834473" w:rsidP="00834473">
      <w:pPr>
        <w:pStyle w:val="Heading3"/>
      </w:pPr>
      <w:r>
        <w:t>Your opportunity</w:t>
      </w:r>
    </w:p>
    <w:p w14:paraId="552EE132" w14:textId="77777777" w:rsidR="00E2677F" w:rsidRDefault="00E2677F" w:rsidP="00E2677F">
      <w:pPr>
        <w:pStyle w:val="H2"/>
        <w:spacing w:after="0" w:line="240" w:lineRule="auto"/>
        <w:ind w:right="-144"/>
        <w:rPr>
          <w:rFonts w:cs="Times New Roman"/>
          <w:b w:val="0"/>
          <w:color w:val="auto"/>
          <w:sz w:val="20"/>
          <w:szCs w:val="24"/>
        </w:rPr>
      </w:pPr>
      <w:r w:rsidRPr="00E2677F">
        <w:rPr>
          <w:rFonts w:cs="Times New Roman"/>
          <w:b w:val="0"/>
          <w:color w:val="auto"/>
          <w:sz w:val="20"/>
          <w:szCs w:val="24"/>
        </w:rPr>
        <w:t xml:space="preserve">In the role of Casual Customer Service </w:t>
      </w:r>
      <w:proofErr w:type="gramStart"/>
      <w:r w:rsidRPr="00E2677F">
        <w:rPr>
          <w:rFonts w:cs="Times New Roman"/>
          <w:b w:val="0"/>
          <w:color w:val="auto"/>
          <w:sz w:val="20"/>
          <w:szCs w:val="24"/>
        </w:rPr>
        <w:t>Officer</w:t>
      </w:r>
      <w:proofErr w:type="gramEnd"/>
      <w:r w:rsidRPr="00E2677F">
        <w:rPr>
          <w:rFonts w:cs="Times New Roman"/>
          <w:b w:val="0"/>
          <w:color w:val="auto"/>
          <w:sz w:val="20"/>
          <w:szCs w:val="24"/>
        </w:rPr>
        <w:t xml:space="preserve"> you will provide quality customer service within departmental legislative, policy and operational requirements. You will be the first point of reference for customers seeking service, providing a range of counter services in an efficient and effective manner to a consistently high standard.</w:t>
      </w:r>
    </w:p>
    <w:p w14:paraId="0282184E" w14:textId="77777777" w:rsidR="00C57CC5" w:rsidRPr="00C57CC5" w:rsidRDefault="00C57CC5" w:rsidP="00E2677F">
      <w:pPr>
        <w:pStyle w:val="H2"/>
        <w:spacing w:after="0" w:line="240" w:lineRule="auto"/>
        <w:ind w:right="-144"/>
        <w:rPr>
          <w:rFonts w:cs="Times New Roman"/>
          <w:b w:val="0"/>
          <w:color w:val="auto"/>
          <w:sz w:val="20"/>
          <w:szCs w:val="24"/>
        </w:rPr>
      </w:pPr>
    </w:p>
    <w:p w14:paraId="53EB1358" w14:textId="77777777" w:rsidR="00C57CC5" w:rsidRPr="00C57CC5" w:rsidRDefault="00E2677F" w:rsidP="00C57CC5">
      <w:pPr>
        <w:pStyle w:val="ListBullet0"/>
        <w:numPr>
          <w:ilvl w:val="0"/>
          <w:numId w:val="0"/>
        </w:numPr>
        <w:ind w:left="284" w:hanging="284"/>
      </w:pPr>
      <w:r w:rsidRPr="00C57CC5">
        <w:t>Accountabilities include:</w:t>
      </w:r>
    </w:p>
    <w:p w14:paraId="7C51FAD9" w14:textId="77777777" w:rsidR="00E2677F" w:rsidRPr="00E2677F" w:rsidRDefault="00E2677F" w:rsidP="00AE55C8">
      <w:pPr>
        <w:pStyle w:val="ListBullet0"/>
        <w:spacing w:after="0"/>
        <w:rPr>
          <w:b/>
        </w:rPr>
      </w:pPr>
      <w:r w:rsidRPr="00E2677F">
        <w:t>Provide a quality service to customers and resolve specific customer problems in an efficient and courteous manner.</w:t>
      </w:r>
    </w:p>
    <w:p w14:paraId="70114C8B" w14:textId="77777777" w:rsidR="00E2677F" w:rsidRPr="00E2677F" w:rsidRDefault="00E2677F" w:rsidP="00AE55C8">
      <w:pPr>
        <w:pStyle w:val="ListBullet0"/>
        <w:spacing w:after="0"/>
      </w:pPr>
      <w:r w:rsidRPr="00E2677F">
        <w:t>Support other customer service officers and trainees in a wide range of systems, products and services relevant to a customer service centre.</w:t>
      </w:r>
    </w:p>
    <w:p w14:paraId="62B2581F" w14:textId="77777777" w:rsidR="00E2677F" w:rsidRPr="00E2677F" w:rsidRDefault="00E2677F" w:rsidP="00AE55C8">
      <w:pPr>
        <w:pStyle w:val="ListBullet0"/>
        <w:spacing w:after="0"/>
      </w:pPr>
      <w:r w:rsidRPr="00E2677F">
        <w:t>Provide the public with accurate and relevant information in response to their enquiries.</w:t>
      </w:r>
    </w:p>
    <w:p w14:paraId="6EEB7F31" w14:textId="77777777" w:rsidR="00E2677F" w:rsidRPr="00E2677F" w:rsidRDefault="00E2677F" w:rsidP="00AE55C8">
      <w:pPr>
        <w:pStyle w:val="ListBullet0"/>
        <w:spacing w:after="0"/>
      </w:pPr>
      <w:r w:rsidRPr="00E2677F">
        <w:t>Conduct operational and administrative tasks within the office to ensure maximum efficiency in service delivery according to quality assurance procedures.</w:t>
      </w:r>
    </w:p>
    <w:p w14:paraId="5B7B6426" w14:textId="77777777" w:rsidR="00E2677F" w:rsidRPr="00E2677F" w:rsidRDefault="00E2677F" w:rsidP="00AE55C8">
      <w:pPr>
        <w:pStyle w:val="ListBullet0"/>
        <w:spacing w:after="0"/>
      </w:pPr>
      <w:r w:rsidRPr="00E2677F">
        <w:t>Reconcile monies to ensure relevant finance standards and audit requirements are met.</w:t>
      </w:r>
    </w:p>
    <w:p w14:paraId="27BDEEA2" w14:textId="77777777" w:rsidR="00E2677F" w:rsidRPr="00E2677F" w:rsidRDefault="00E2677F" w:rsidP="00AE55C8">
      <w:pPr>
        <w:pStyle w:val="ListBullet0"/>
        <w:spacing w:after="0"/>
      </w:pPr>
      <w:r w:rsidRPr="00E2677F">
        <w:t>Ensure security systems are observed.</w:t>
      </w:r>
    </w:p>
    <w:p w14:paraId="3C7874C0" w14:textId="77777777" w:rsidR="00E2677F" w:rsidRPr="00E2677F" w:rsidRDefault="00E2677F" w:rsidP="00AE55C8">
      <w:pPr>
        <w:pStyle w:val="ListBullet0"/>
        <w:spacing w:after="0"/>
      </w:pPr>
      <w:r w:rsidRPr="00E2677F">
        <w:lastRenderedPageBreak/>
        <w:t xml:space="preserve">Consult with management, staff and clients on matters of policy, procedures and standards. </w:t>
      </w:r>
    </w:p>
    <w:p w14:paraId="7423B08E" w14:textId="77777777" w:rsidR="00B7707B" w:rsidRDefault="00E2677F" w:rsidP="00AE55C8">
      <w:pPr>
        <w:pStyle w:val="ListBullet0"/>
        <w:spacing w:after="0"/>
      </w:pPr>
      <w:r w:rsidRPr="00E2677F">
        <w:t>Contribute positively within a team environment.</w:t>
      </w:r>
    </w:p>
    <w:p w14:paraId="18392A61" w14:textId="77777777" w:rsidR="00065C8F" w:rsidRDefault="00642E18" w:rsidP="00F05EEB">
      <w:pPr>
        <w:pStyle w:val="BodyText"/>
        <w:rPr>
          <w:highlight w:val="yellow"/>
        </w:rPr>
      </w:pPr>
      <w:r w:rsidRPr="007B6B27">
        <w:t xml:space="preserve">This position reports to the </w:t>
      </w:r>
      <w:r w:rsidR="00BE0EA7">
        <w:t>Manager Customer Service Centre.</w:t>
      </w:r>
    </w:p>
    <w:p w14:paraId="641B8934" w14:textId="77777777" w:rsidR="00C9409E" w:rsidRDefault="00C9409E" w:rsidP="00C9409E">
      <w:pPr>
        <w:pStyle w:val="Heading3"/>
      </w:pPr>
      <w:r>
        <w:t xml:space="preserve">Is this role for you? </w:t>
      </w:r>
    </w:p>
    <w:p w14:paraId="0F6B720D" w14:textId="77777777" w:rsidR="00C9409E" w:rsidRDefault="00C9409E" w:rsidP="00C9409E">
      <w:pPr>
        <w:pStyle w:val="BodyText"/>
      </w:pPr>
      <w:r w:rsidRPr="00C9409E">
        <w:t>The information in this section outlines the basis of assessment of your suitability for the organisation and the role.</w:t>
      </w:r>
    </w:p>
    <w:p w14:paraId="28030E41" w14:textId="77777777" w:rsidR="00594890" w:rsidRDefault="00594890" w:rsidP="00594890">
      <w:pPr>
        <w:pStyle w:val="Heading4"/>
      </w:pPr>
      <w:r>
        <w:t>Mandatory requirements:</w:t>
      </w:r>
    </w:p>
    <w:p w14:paraId="18468990" w14:textId="77777777" w:rsidR="00362191" w:rsidRPr="00362191" w:rsidRDefault="00362191" w:rsidP="00362191">
      <w:pPr>
        <w:pStyle w:val="H2"/>
        <w:numPr>
          <w:ilvl w:val="0"/>
          <w:numId w:val="25"/>
        </w:numPr>
        <w:spacing w:after="0" w:line="240" w:lineRule="auto"/>
        <w:rPr>
          <w:rFonts w:cs="Times New Roman"/>
          <w:b w:val="0"/>
          <w:color w:val="auto"/>
          <w:sz w:val="20"/>
          <w:szCs w:val="24"/>
        </w:rPr>
      </w:pPr>
      <w:r w:rsidRPr="00362191">
        <w:rPr>
          <w:rFonts w:cs="Times New Roman"/>
          <w:b w:val="0"/>
          <w:color w:val="auto"/>
          <w:sz w:val="20"/>
          <w:szCs w:val="24"/>
        </w:rPr>
        <w:t>The incumbent must hold a current C class driver licence.</w:t>
      </w:r>
    </w:p>
    <w:p w14:paraId="65182AC2" w14:textId="77777777" w:rsidR="00594890" w:rsidRDefault="00594890" w:rsidP="00594890">
      <w:pPr>
        <w:pStyle w:val="Heading4"/>
      </w:pPr>
      <w:r w:rsidRPr="004F0FD2">
        <w:t xml:space="preserve">Role/occupational </w:t>
      </w:r>
      <w:r w:rsidR="00FD0A0E">
        <w:t>competencies</w:t>
      </w:r>
      <w:r w:rsidRPr="004F0FD2">
        <w:t>:</w:t>
      </w:r>
      <w:r>
        <w:t xml:space="preserve"> </w:t>
      </w:r>
    </w:p>
    <w:p w14:paraId="6B2D3F52" w14:textId="77777777" w:rsidR="00A70C81" w:rsidRDefault="00EE54B8" w:rsidP="00A70C81">
      <w:pPr>
        <w:pStyle w:val="BodyText"/>
      </w:pPr>
      <w:r>
        <w:t xml:space="preserve">In line with the Leadership competencies for Queensland the person in this role is </w:t>
      </w:r>
      <w:r w:rsidR="001A76CD" w:rsidRPr="001A76CD">
        <w:t xml:space="preserve">an </w:t>
      </w:r>
      <w:r w:rsidR="001A76CD" w:rsidRPr="001A76CD">
        <w:rPr>
          <w:b/>
        </w:rPr>
        <w:t>i</w:t>
      </w:r>
      <w:r w:rsidR="00265578" w:rsidRPr="001A76CD">
        <w:rPr>
          <w:b/>
        </w:rPr>
        <w:t>ndividual contributor</w:t>
      </w:r>
      <w:r w:rsidR="001A76CD">
        <w:rPr>
          <w:b/>
        </w:rPr>
        <w:t xml:space="preserve"> </w:t>
      </w:r>
      <w:r w:rsidR="001A76CD" w:rsidRPr="001A76CD">
        <w:t>and the following competencies indicate the skills, knowledge and attributes required of the applicant to be successful in th</w:t>
      </w:r>
      <w:r>
        <w:t>is</w:t>
      </w:r>
      <w:r w:rsidR="001A76CD" w:rsidRPr="001A76CD">
        <w:t xml:space="preserve"> role.</w:t>
      </w:r>
    </w:p>
    <w:p w14:paraId="41E32DBE" w14:textId="77777777" w:rsidR="00714C40" w:rsidRPr="00C37B4B" w:rsidRDefault="00265578" w:rsidP="00C37B4B">
      <w:pPr>
        <w:pStyle w:val="BodyText"/>
        <w:rPr>
          <w:b/>
        </w:rPr>
      </w:pPr>
      <w:r w:rsidRPr="00C37B4B">
        <w:rPr>
          <w:b/>
        </w:rPr>
        <w:t>Vision</w:t>
      </w:r>
    </w:p>
    <w:p w14:paraId="435E9CBA" w14:textId="77777777" w:rsidR="00251BCF" w:rsidRPr="002307B3" w:rsidRDefault="007E5230" w:rsidP="00C37B4B">
      <w:pPr>
        <w:pStyle w:val="BodyText"/>
        <w:numPr>
          <w:ilvl w:val="0"/>
          <w:numId w:val="25"/>
        </w:numPr>
      </w:pPr>
      <w:r w:rsidRPr="00C52BD7">
        <w:rPr>
          <w:u w:val="single"/>
        </w:rPr>
        <w:t xml:space="preserve">Leads </w:t>
      </w:r>
      <w:r w:rsidR="00C52BD7" w:rsidRPr="00C52BD7">
        <w:rPr>
          <w:u w:val="single"/>
        </w:rPr>
        <w:t>change in complex environments</w:t>
      </w:r>
      <w:r w:rsidR="002307B3">
        <w:t xml:space="preserve"> </w:t>
      </w:r>
      <w:r w:rsidR="00C37B4B">
        <w:t>-</w:t>
      </w:r>
      <w:r w:rsidR="002307B3">
        <w:t xml:space="preserve"> Demonstrates flexibility to changing expectations by proactively adapting own approach to reflect new requirements; Responds constructively to periods of uncertainty by role modelling positivity and work focus</w:t>
      </w:r>
    </w:p>
    <w:p w14:paraId="1FAF6915" w14:textId="77777777" w:rsidR="00714C40" w:rsidRPr="00C37B4B" w:rsidRDefault="00714C40" w:rsidP="00C37B4B">
      <w:pPr>
        <w:pStyle w:val="BodyText"/>
        <w:numPr>
          <w:ilvl w:val="0"/>
          <w:numId w:val="25"/>
        </w:numPr>
      </w:pPr>
      <w:r w:rsidRPr="00C37B4B">
        <w:rPr>
          <w:u w:val="single"/>
        </w:rPr>
        <w:t>Makes insightful decisions</w:t>
      </w:r>
      <w:r w:rsidR="00C37B4B" w:rsidRPr="00C37B4B">
        <w:t xml:space="preserve"> - </w:t>
      </w:r>
      <w:r w:rsidRPr="00C37B4B">
        <w:t>Demonstrates courage in making decisions, even when under pressure</w:t>
      </w:r>
      <w:r w:rsidR="00C37B4B" w:rsidRPr="00C37B4B">
        <w:t xml:space="preserve">; </w:t>
      </w:r>
      <w:r w:rsidRPr="00C37B4B">
        <w:t>Accepts decision making responsibility and demonstrates judgement about when to escalate issues</w:t>
      </w:r>
    </w:p>
    <w:p w14:paraId="275F187B" w14:textId="77777777" w:rsidR="000F38D3" w:rsidRPr="00C37B4B" w:rsidRDefault="00265578" w:rsidP="00C37B4B">
      <w:pPr>
        <w:pStyle w:val="BodyText"/>
        <w:rPr>
          <w:b/>
        </w:rPr>
      </w:pPr>
      <w:r w:rsidRPr="00C37B4B">
        <w:rPr>
          <w:b/>
        </w:rPr>
        <w:t>Results</w:t>
      </w:r>
    </w:p>
    <w:p w14:paraId="063AF5F6" w14:textId="77777777" w:rsidR="00E24498" w:rsidRPr="00C37B4B" w:rsidRDefault="00E24498" w:rsidP="00C37B4B">
      <w:pPr>
        <w:pStyle w:val="BodyText"/>
        <w:numPr>
          <w:ilvl w:val="0"/>
          <w:numId w:val="40"/>
        </w:numPr>
      </w:pPr>
      <w:r w:rsidRPr="00C37B4B">
        <w:rPr>
          <w:u w:val="single"/>
        </w:rPr>
        <w:t>Builds enduring relationships</w:t>
      </w:r>
      <w:r w:rsidR="00C37B4B" w:rsidRPr="00C37B4B">
        <w:t xml:space="preserve"> - </w:t>
      </w:r>
      <w:r w:rsidRPr="00C37B4B">
        <w:t>Communicates in a clear, succinct and deliberate manner, adjusting the message so that it resonates with different stakeholders</w:t>
      </w:r>
      <w:r w:rsidR="00C37B4B" w:rsidRPr="00C37B4B">
        <w:t xml:space="preserve">; </w:t>
      </w:r>
      <w:r w:rsidRPr="00C37B4B">
        <w:t>Listens attentively and proactively seeks to understand others’ needs by asking questions and clarifying</w:t>
      </w:r>
      <w:r w:rsidR="00C37B4B" w:rsidRPr="00C37B4B">
        <w:t xml:space="preserve">; </w:t>
      </w:r>
      <w:r w:rsidRPr="00C37B4B">
        <w:t>Builds rapport and establishes strong and mutually beneficial connections</w:t>
      </w:r>
    </w:p>
    <w:p w14:paraId="1EFA9897" w14:textId="77777777" w:rsidR="00E24498" w:rsidRPr="00C37B4B" w:rsidRDefault="00E24498" w:rsidP="00C37B4B">
      <w:pPr>
        <w:pStyle w:val="BodyText"/>
        <w:numPr>
          <w:ilvl w:val="0"/>
          <w:numId w:val="40"/>
        </w:numPr>
      </w:pPr>
      <w:r w:rsidRPr="00C37B4B">
        <w:rPr>
          <w:u w:val="single"/>
        </w:rPr>
        <w:t>Drives accountability and outcomes</w:t>
      </w:r>
      <w:r w:rsidR="00C37B4B" w:rsidRPr="00C37B4B">
        <w:t xml:space="preserve"> - </w:t>
      </w:r>
      <w:r w:rsidRPr="00C37B4B">
        <w:t>Contributes to the development of team objectives and recognises own role in achieving results</w:t>
      </w:r>
      <w:r w:rsidR="00C37B4B" w:rsidRPr="00C37B4B">
        <w:t xml:space="preserve">; </w:t>
      </w:r>
      <w:r w:rsidRPr="00C37B4B">
        <w:t>Welcomes challenges in the delivery of work and demonstrates persistence in working through obstacles</w:t>
      </w:r>
      <w:r w:rsidR="00C37B4B" w:rsidRPr="00C37B4B">
        <w:t xml:space="preserve">; </w:t>
      </w:r>
      <w:r w:rsidRPr="00C37B4B">
        <w:t>Demonstrates careful planning and organisation to achieve results</w:t>
      </w:r>
    </w:p>
    <w:p w14:paraId="0EBC9181" w14:textId="77777777" w:rsidR="004F0FD2" w:rsidRPr="00C37B4B" w:rsidRDefault="00265578" w:rsidP="00C37B4B">
      <w:pPr>
        <w:pStyle w:val="BodyText"/>
        <w:rPr>
          <w:b/>
        </w:rPr>
      </w:pPr>
      <w:r w:rsidRPr="00C37B4B">
        <w:rPr>
          <w:b/>
        </w:rPr>
        <w:t>Accountability</w:t>
      </w:r>
    </w:p>
    <w:p w14:paraId="7326C1A0" w14:textId="77777777" w:rsidR="00E24498" w:rsidRPr="00C37B4B" w:rsidRDefault="00E24498" w:rsidP="00C37B4B">
      <w:pPr>
        <w:pStyle w:val="BodyText"/>
        <w:numPr>
          <w:ilvl w:val="0"/>
          <w:numId w:val="41"/>
        </w:numPr>
      </w:pPr>
      <w:r w:rsidRPr="00C37B4B">
        <w:rPr>
          <w:u w:val="single"/>
        </w:rPr>
        <w:t>Fosters healthy and inclusive workplaces</w:t>
      </w:r>
      <w:r w:rsidR="00C37B4B" w:rsidRPr="00C37B4B">
        <w:t xml:space="preserve"> - </w:t>
      </w:r>
      <w:r w:rsidRPr="00C37B4B">
        <w:t>Demonstrates personal responsibility for the health, safety and wellbeing of self and others</w:t>
      </w:r>
      <w:r w:rsidR="00C37B4B" w:rsidRPr="00C37B4B">
        <w:t xml:space="preserve">; </w:t>
      </w:r>
      <w:r w:rsidRPr="00C37B4B">
        <w:t>Demonstrates respect for others, taking the time to connect, check in and show an interest in their wellbeing</w:t>
      </w:r>
    </w:p>
    <w:p w14:paraId="30DF0712" w14:textId="77777777" w:rsidR="00E24498" w:rsidRPr="00C37B4B" w:rsidRDefault="00E24498" w:rsidP="00C37B4B">
      <w:pPr>
        <w:pStyle w:val="BodyText"/>
        <w:numPr>
          <w:ilvl w:val="0"/>
          <w:numId w:val="41"/>
        </w:numPr>
      </w:pPr>
      <w:r w:rsidRPr="00C37B4B">
        <w:rPr>
          <w:u w:val="single"/>
        </w:rPr>
        <w:t>Demonstrates sound governance</w:t>
      </w:r>
      <w:r w:rsidR="00C37B4B" w:rsidRPr="00C37B4B">
        <w:t xml:space="preserve"> - </w:t>
      </w:r>
      <w:r w:rsidRPr="00C37B4B">
        <w:t>Demonstrates respect and appreciation for legislation and policy frameworks by consistently operating to key standards</w:t>
      </w:r>
      <w:r w:rsidR="00C37B4B" w:rsidRPr="00C37B4B">
        <w:t xml:space="preserve">; </w:t>
      </w:r>
      <w:r w:rsidRPr="00C37B4B">
        <w:t>Upholds integrity through responsible management and use of processes and resources</w:t>
      </w:r>
      <w:r w:rsidR="00C37B4B" w:rsidRPr="00C37B4B">
        <w:t xml:space="preserve">; </w:t>
      </w:r>
      <w:r w:rsidRPr="00C37B4B">
        <w:t>Evaluates possible solutions and takes appropriate steps to mitigate risks</w:t>
      </w:r>
    </w:p>
    <w:p w14:paraId="771EFF66" w14:textId="77777777" w:rsidR="00251BCF" w:rsidRDefault="00251BCF" w:rsidP="000636BF">
      <w:pPr>
        <w:pStyle w:val="BodyText"/>
      </w:pPr>
      <w:bookmarkStart w:id="1" w:name="_Hlk11928719"/>
    </w:p>
    <w:p w14:paraId="7B38DF4B" w14:textId="77777777" w:rsidR="000636BF" w:rsidRPr="003F64B4" w:rsidRDefault="000636BF" w:rsidP="000636BF">
      <w:pPr>
        <w:pStyle w:val="BodyText"/>
        <w:rPr>
          <w:highlight w:val="yellow"/>
        </w:rPr>
      </w:pPr>
      <w:r>
        <w:t xml:space="preserve">To find out more about the competencies required for this role visit, </w:t>
      </w:r>
      <w:hyperlink r:id="rId13" w:history="1">
        <w:r w:rsidRPr="000F2DAA">
          <w:rPr>
            <w:rStyle w:val="Hyperlink"/>
          </w:rPr>
          <w:t>https://www.forgov.qld.gov.au/leadership-competencies-queensland</w:t>
        </w:r>
      </w:hyperlink>
      <w:r>
        <w:t xml:space="preserve"> for the complete Leadership competencies for Queensland booklet.</w:t>
      </w:r>
    </w:p>
    <w:bookmarkEnd w:id="1"/>
    <w:p w14:paraId="4FDB282C" w14:textId="77777777" w:rsidR="00594890" w:rsidRDefault="00594890" w:rsidP="00594890">
      <w:pPr>
        <w:pStyle w:val="Heading3"/>
      </w:pPr>
      <w:r>
        <w:t>Your application</w:t>
      </w:r>
    </w:p>
    <w:p w14:paraId="25A0F76D" w14:textId="77777777" w:rsidR="00301049" w:rsidRDefault="00301049" w:rsidP="00301049">
      <w:pPr>
        <w:pStyle w:val="BodyText"/>
        <w:rPr>
          <w:b/>
        </w:rPr>
      </w:pPr>
      <w:r>
        <w:t>Please provide the following information to the panel to assess your suitability:</w:t>
      </w:r>
    </w:p>
    <w:p w14:paraId="2B40E977" w14:textId="77777777" w:rsidR="00301049" w:rsidRPr="005B3C0D" w:rsidRDefault="00301049" w:rsidP="00404053">
      <w:pPr>
        <w:pStyle w:val="H2"/>
        <w:numPr>
          <w:ilvl w:val="0"/>
          <w:numId w:val="29"/>
        </w:numPr>
        <w:spacing w:after="0"/>
        <w:rPr>
          <w:rFonts w:cs="Times New Roman"/>
          <w:b w:val="0"/>
          <w:color w:val="auto"/>
          <w:sz w:val="20"/>
          <w:szCs w:val="24"/>
        </w:rPr>
      </w:pPr>
      <w:r w:rsidRPr="005B3C0D">
        <w:rPr>
          <w:rFonts w:cs="Times New Roman"/>
          <w:b w:val="0"/>
          <w:color w:val="auto"/>
          <w:sz w:val="20"/>
          <w:szCs w:val="24"/>
        </w:rPr>
        <w:t xml:space="preserve">Your </w:t>
      </w:r>
      <w:r w:rsidR="005B3C0D">
        <w:rPr>
          <w:rFonts w:cs="Times New Roman"/>
          <w:b w:val="0"/>
          <w:color w:val="auto"/>
          <w:sz w:val="20"/>
          <w:szCs w:val="24"/>
        </w:rPr>
        <w:t xml:space="preserve">current </w:t>
      </w:r>
      <w:r w:rsidRPr="005B3C0D">
        <w:rPr>
          <w:rFonts w:cs="Times New Roman"/>
          <w:b w:val="0"/>
          <w:color w:val="auto"/>
          <w:sz w:val="20"/>
          <w:szCs w:val="24"/>
        </w:rPr>
        <w:t>CV or resume (maximum five pages)</w:t>
      </w:r>
      <w:r w:rsidR="005B3C0D" w:rsidRPr="005B3C0D">
        <w:rPr>
          <w:rFonts w:cs="Times New Roman"/>
          <w:b w:val="0"/>
          <w:color w:val="auto"/>
          <w:sz w:val="20"/>
          <w:szCs w:val="24"/>
        </w:rPr>
        <w:t xml:space="preserve"> including the names and contact details of two (2) referees, who have a thorough knowledge of your work performance and </w:t>
      </w:r>
      <w:r w:rsidR="00943F45">
        <w:rPr>
          <w:rFonts w:cs="Times New Roman"/>
          <w:b w:val="0"/>
          <w:color w:val="auto"/>
          <w:sz w:val="20"/>
          <w:szCs w:val="24"/>
        </w:rPr>
        <w:t>conduct over the past two years; and</w:t>
      </w:r>
      <w:r w:rsidR="005B3C0D" w:rsidRPr="005B3C0D">
        <w:rPr>
          <w:rFonts w:cs="Times New Roman"/>
          <w:b w:val="0"/>
          <w:color w:val="auto"/>
          <w:sz w:val="20"/>
          <w:szCs w:val="24"/>
        </w:rPr>
        <w:t> </w:t>
      </w:r>
    </w:p>
    <w:p w14:paraId="74493E0A" w14:textId="77777777" w:rsidR="0046148D" w:rsidRPr="005B3C0D" w:rsidRDefault="0046148D" w:rsidP="005B3C0D">
      <w:pPr>
        <w:pStyle w:val="H2"/>
        <w:numPr>
          <w:ilvl w:val="0"/>
          <w:numId w:val="29"/>
        </w:numPr>
        <w:rPr>
          <w:rFonts w:cs="Times New Roman"/>
          <w:b w:val="0"/>
          <w:color w:val="auto"/>
          <w:sz w:val="20"/>
          <w:szCs w:val="24"/>
        </w:rPr>
      </w:pPr>
      <w:r w:rsidRPr="005B3C0D">
        <w:rPr>
          <w:rFonts w:cs="Times New Roman"/>
          <w:b w:val="0"/>
          <w:color w:val="auto"/>
          <w:sz w:val="20"/>
          <w:szCs w:val="24"/>
        </w:rPr>
        <w:t>Cover letter (maximum two pages)</w:t>
      </w:r>
      <w:r w:rsidR="005B3C0D" w:rsidRPr="005B3C0D">
        <w:rPr>
          <w:rFonts w:cs="Times New Roman"/>
          <w:b w:val="0"/>
          <w:color w:val="auto"/>
          <w:sz w:val="20"/>
          <w:szCs w:val="24"/>
        </w:rPr>
        <w:t xml:space="preserve"> detailing how your knowledge, skills, experience and attributes meet the competencies listed under ‘Is this role for you’</w:t>
      </w:r>
      <w:r w:rsidR="00943F45">
        <w:rPr>
          <w:rFonts w:cs="Times New Roman"/>
          <w:b w:val="0"/>
          <w:color w:val="auto"/>
          <w:sz w:val="20"/>
          <w:szCs w:val="24"/>
        </w:rPr>
        <w:t>.</w:t>
      </w:r>
    </w:p>
    <w:p w14:paraId="38DDEE3C" w14:textId="77777777" w:rsidR="005B3C0D" w:rsidRPr="005B3C0D" w:rsidRDefault="001851F4" w:rsidP="005B3C0D">
      <w:pPr>
        <w:pStyle w:val="H2"/>
        <w:widowControl/>
        <w:adjustRightInd/>
        <w:ind w:right="0"/>
        <w:rPr>
          <w:rFonts w:cs="Times New Roman"/>
          <w:b w:val="0"/>
          <w:color w:val="auto"/>
          <w:sz w:val="20"/>
          <w:szCs w:val="24"/>
        </w:rPr>
      </w:pPr>
      <w:r>
        <w:rPr>
          <w:rFonts w:cs="Times New Roman"/>
          <w:b w:val="0"/>
          <w:color w:val="auto"/>
          <w:sz w:val="20"/>
          <w:szCs w:val="24"/>
        </w:rPr>
        <w:lastRenderedPageBreak/>
        <w:t>Applications must meet both of the</w:t>
      </w:r>
      <w:r w:rsidR="00BE0EA7" w:rsidRPr="005B3C0D">
        <w:rPr>
          <w:rFonts w:cs="Times New Roman"/>
          <w:b w:val="0"/>
          <w:color w:val="auto"/>
          <w:sz w:val="20"/>
          <w:szCs w:val="24"/>
        </w:rPr>
        <w:t xml:space="preserve"> requirements </w:t>
      </w:r>
      <w:r>
        <w:rPr>
          <w:rFonts w:cs="Times New Roman"/>
          <w:b w:val="0"/>
          <w:color w:val="auto"/>
          <w:sz w:val="20"/>
          <w:szCs w:val="24"/>
        </w:rPr>
        <w:t xml:space="preserve">as this </w:t>
      </w:r>
      <w:r w:rsidR="00BE0EA7" w:rsidRPr="005B3C0D">
        <w:rPr>
          <w:rFonts w:cs="Times New Roman"/>
          <w:b w:val="0"/>
          <w:color w:val="auto"/>
          <w:sz w:val="20"/>
          <w:szCs w:val="24"/>
        </w:rPr>
        <w:t>will be used by the pa</w:t>
      </w:r>
      <w:r w:rsidR="005B3C0D" w:rsidRPr="005B3C0D">
        <w:rPr>
          <w:rFonts w:cs="Times New Roman"/>
          <w:b w:val="0"/>
          <w:color w:val="auto"/>
          <w:sz w:val="20"/>
          <w:szCs w:val="24"/>
        </w:rPr>
        <w:t>nel as the basis for assessment and is your opportunity to tell us about yourself, what you will bring to the ro</w:t>
      </w:r>
      <w:r w:rsidR="00251BCF">
        <w:rPr>
          <w:rFonts w:cs="Times New Roman"/>
          <w:b w:val="0"/>
          <w:color w:val="auto"/>
          <w:sz w:val="20"/>
          <w:szCs w:val="24"/>
        </w:rPr>
        <w:t xml:space="preserve">le and what you will get out </w:t>
      </w:r>
      <w:r w:rsidR="00830AB2">
        <w:rPr>
          <w:rFonts w:cs="Times New Roman"/>
          <w:b w:val="0"/>
          <w:color w:val="auto"/>
          <w:sz w:val="20"/>
          <w:szCs w:val="24"/>
        </w:rPr>
        <w:t>of</w:t>
      </w:r>
      <w:r w:rsidR="00251BCF">
        <w:rPr>
          <w:rFonts w:cs="Times New Roman"/>
          <w:b w:val="0"/>
          <w:color w:val="auto"/>
          <w:sz w:val="20"/>
          <w:szCs w:val="24"/>
        </w:rPr>
        <w:t xml:space="preserve"> </w:t>
      </w:r>
      <w:r w:rsidR="005B3C0D" w:rsidRPr="005B3C0D">
        <w:rPr>
          <w:rFonts w:cs="Times New Roman"/>
          <w:b w:val="0"/>
          <w:color w:val="auto"/>
          <w:sz w:val="20"/>
          <w:szCs w:val="24"/>
        </w:rPr>
        <w:t>it.</w:t>
      </w:r>
    </w:p>
    <w:p w14:paraId="35093D27" w14:textId="77777777" w:rsidR="00301049" w:rsidRDefault="00301049" w:rsidP="00301049">
      <w:pPr>
        <w:pStyle w:val="Heading4"/>
      </w:pPr>
      <w:r>
        <w:t>Submit your application:</w:t>
      </w:r>
    </w:p>
    <w:p w14:paraId="3E7BD457" w14:textId="77777777" w:rsidR="00301049" w:rsidRDefault="00301049" w:rsidP="00301049">
      <w:pPr>
        <w:pStyle w:val="ListBullet0"/>
        <w:rPr>
          <w:b/>
        </w:rPr>
      </w:pPr>
      <w:r>
        <w:t xml:space="preserve">Applying online through the </w:t>
      </w:r>
      <w:proofErr w:type="spellStart"/>
      <w:r>
        <w:t>SmartJobs</w:t>
      </w:r>
      <w:proofErr w:type="spellEnd"/>
      <w:r>
        <w:t xml:space="preserve"> and Careers </w:t>
      </w:r>
      <w:r w:rsidRPr="000858E7">
        <w:rPr>
          <w:szCs w:val="20"/>
        </w:rPr>
        <w:t xml:space="preserve">website </w:t>
      </w:r>
      <w:hyperlink r:id="rId14" w:history="1">
        <w:r w:rsidRPr="00DF7B9E">
          <w:rPr>
            <w:rStyle w:val="Hyperlink"/>
            <w:szCs w:val="20"/>
          </w:rPr>
          <w:t>www.smartjobs.qld.gov.au</w:t>
        </w:r>
      </w:hyperlink>
      <w:r w:rsidRPr="000858E7">
        <w:rPr>
          <w:szCs w:val="20"/>
        </w:rPr>
        <w:t xml:space="preserve"> is the</w:t>
      </w:r>
      <w:r>
        <w:t xml:space="preserve"> preferred means to submit an application. To do this, access the ‘apply online’ facility on the Smart Jobs and Careers website. You will need to create a ‘My </w:t>
      </w:r>
      <w:proofErr w:type="spellStart"/>
      <w:r>
        <w:t>SmartJob</w:t>
      </w:r>
      <w:proofErr w:type="spellEnd"/>
      <w:r>
        <w:t>’ account before submitting your online application.</w:t>
      </w:r>
    </w:p>
    <w:p w14:paraId="2F8DD8E9" w14:textId="77777777" w:rsidR="00301049" w:rsidRDefault="00301049" w:rsidP="00301049">
      <w:pPr>
        <w:pStyle w:val="ListBullet0"/>
        <w:rPr>
          <w:b/>
        </w:rPr>
      </w:pPr>
      <w:r>
        <w:t xml:space="preserve">By applying </w:t>
      </w:r>
      <w:proofErr w:type="gramStart"/>
      <w:r>
        <w:t>online</w:t>
      </w:r>
      <w:proofErr w:type="gramEnd"/>
      <w:r>
        <w:t xml:space="preserve"> you can track your application through the process, maintain your personal details through registration and withdraw your application if required.</w:t>
      </w:r>
    </w:p>
    <w:p w14:paraId="6FC72B2C" w14:textId="77777777" w:rsidR="00ED481D" w:rsidRPr="001C51D1" w:rsidRDefault="00ED481D" w:rsidP="007403BA">
      <w:pPr>
        <w:pStyle w:val="ListBullet0"/>
        <w:rPr>
          <w:b/>
        </w:rPr>
      </w:pPr>
      <w:r w:rsidRPr="001C51D1">
        <w:t xml:space="preserve">All role descriptions and selection processes are required to be aligned with </w:t>
      </w:r>
      <w:r w:rsidR="007403BA">
        <w:t xml:space="preserve">Leadership </w:t>
      </w:r>
      <w:r w:rsidR="006255FD">
        <w:t>C</w:t>
      </w:r>
      <w:r w:rsidR="007403BA">
        <w:t xml:space="preserve">ompetencies for Queensland </w:t>
      </w:r>
      <w:r w:rsidRPr="001C51D1">
        <w:t>(</w:t>
      </w:r>
      <w:r w:rsidR="007403BA">
        <w:t>LCQ</w:t>
      </w:r>
      <w:r w:rsidRPr="001C51D1">
        <w:t xml:space="preserve">). For more information about the </w:t>
      </w:r>
      <w:r w:rsidR="006255FD">
        <w:t>LCQ</w:t>
      </w:r>
      <w:r w:rsidRPr="001C51D1">
        <w:t xml:space="preserve">, visit </w:t>
      </w:r>
      <w:hyperlink r:id="rId15" w:history="1">
        <w:r w:rsidR="007403BA" w:rsidRPr="00087806">
          <w:rPr>
            <w:rStyle w:val="Hyperlink"/>
          </w:rPr>
          <w:t>https://www.forgov.qld.gov.au/leadership-competencies-queensland</w:t>
        </w:r>
      </w:hyperlink>
      <w:r w:rsidR="006255FD">
        <w:t>.</w:t>
      </w:r>
    </w:p>
    <w:p w14:paraId="2AFA91FA" w14:textId="77777777" w:rsidR="00057993" w:rsidRPr="002A785D" w:rsidRDefault="00301049" w:rsidP="00057993">
      <w:pPr>
        <w:pStyle w:val="ListBullet0"/>
        <w:rPr>
          <w:rFonts w:cs="Arial"/>
          <w:szCs w:val="20"/>
        </w:rPr>
      </w:pPr>
      <w:r>
        <w:t xml:space="preserve">If you experience any technical </w:t>
      </w:r>
      <w:r w:rsidRPr="00F74A29">
        <w:rPr>
          <w:szCs w:val="20"/>
        </w:rPr>
        <w:t xml:space="preserve">difficulties when accessing </w:t>
      </w:r>
      <w:hyperlink r:id="rId16" w:history="1">
        <w:r w:rsidRPr="00DF7B9E">
          <w:rPr>
            <w:rStyle w:val="Hyperlink"/>
            <w:szCs w:val="20"/>
          </w:rPr>
          <w:t>www.smartjobs.qld.gov.au</w:t>
        </w:r>
      </w:hyperlink>
      <w:r w:rsidRPr="00F74A29">
        <w:rPr>
          <w:szCs w:val="20"/>
        </w:rPr>
        <w:t xml:space="preserve"> please contact 13 QGOV (13 74 68). All calls relating to the status of your application once the job has closed should be directed to the contact officer on the role </w:t>
      </w:r>
      <w:r w:rsidRPr="00057993">
        <w:t>description</w:t>
      </w:r>
      <w:r w:rsidR="00057993">
        <w:rPr>
          <w:szCs w:val="20"/>
        </w:rPr>
        <w:t xml:space="preserve">. </w:t>
      </w:r>
    </w:p>
    <w:p w14:paraId="69BEF63D" w14:textId="77777777" w:rsidR="00057993" w:rsidRPr="002A785D" w:rsidRDefault="00057993" w:rsidP="00057993">
      <w:pPr>
        <w:pStyle w:val="ListBullet0"/>
        <w:rPr>
          <w:rFonts w:cs="Arial"/>
          <w:szCs w:val="20"/>
        </w:rPr>
      </w:pPr>
      <w:r w:rsidRPr="002A785D">
        <w:rPr>
          <w:rFonts w:cs="Arial"/>
          <w:szCs w:val="20"/>
        </w:rPr>
        <w:t xml:space="preserve">If you do </w:t>
      </w:r>
      <w:r w:rsidRPr="00057993">
        <w:t>not</w:t>
      </w:r>
      <w:r w:rsidRPr="002A785D">
        <w:rPr>
          <w:rFonts w:cs="Arial"/>
          <w:szCs w:val="20"/>
        </w:rPr>
        <w:t xml:space="preserve"> have internet access and are unable to submit your application online please contact the </w:t>
      </w:r>
      <w:r>
        <w:rPr>
          <w:rFonts w:cs="Arial"/>
          <w:szCs w:val="20"/>
        </w:rPr>
        <w:t>QSS Customer Support Team on 1300 146 370</w:t>
      </w:r>
      <w:r w:rsidRPr="002A785D">
        <w:rPr>
          <w:rFonts w:cs="Arial"/>
          <w:szCs w:val="20"/>
        </w:rPr>
        <w:t xml:space="preserve">, between 9am to 5pm Monday to Friday, to enquire about alternative arrangements.  </w:t>
      </w:r>
    </w:p>
    <w:p w14:paraId="3BE50991" w14:textId="2686D4C5" w:rsidR="00301049" w:rsidRDefault="00301049" w:rsidP="00301049">
      <w:pPr>
        <w:pStyle w:val="ListBullet0"/>
        <w:rPr>
          <w:b/>
        </w:rPr>
      </w:pPr>
      <w:r>
        <w:t xml:space="preserve">Late applications cannot be submitted via the Smart Jobs and Careers website, so please allow enough time before the closing date to submit your application. If approval has been granted by the Selection Panel for a late application to be considered, please contact the </w:t>
      </w:r>
      <w:r w:rsidR="00057993">
        <w:t>QSS Customer Support</w:t>
      </w:r>
      <w:r>
        <w:t xml:space="preserve"> Team on the number above to arrange</w:t>
      </w:r>
      <w:r w:rsidR="00057993">
        <w:t xml:space="preserve"> this</w:t>
      </w:r>
      <w:r>
        <w:t>.</w:t>
      </w:r>
    </w:p>
    <w:p w14:paraId="5CACCB0D" w14:textId="77777777" w:rsidR="00301049" w:rsidRPr="005B3C0D" w:rsidRDefault="00301049" w:rsidP="00301049">
      <w:pPr>
        <w:pStyle w:val="ListBullet0"/>
        <w:rPr>
          <w:b/>
        </w:rPr>
      </w:pPr>
      <w:r>
        <w:t>Hand delivered applications will not be accepted.</w:t>
      </w:r>
    </w:p>
    <w:p w14:paraId="7087F49D" w14:textId="77777777" w:rsidR="00301049" w:rsidRDefault="00B30296" w:rsidP="00B30296">
      <w:pPr>
        <w:pStyle w:val="Heading3"/>
      </w:pPr>
      <w:r w:rsidRPr="00AB5300">
        <w:t>Additional information</w:t>
      </w:r>
    </w:p>
    <w:p w14:paraId="2AC0240C" w14:textId="77777777" w:rsidR="00065C8F" w:rsidRPr="003F64B4" w:rsidRDefault="004E62DE" w:rsidP="003F64B4">
      <w:pPr>
        <w:pStyle w:val="ListBullet0"/>
        <w:rPr>
          <w:b/>
          <w:szCs w:val="20"/>
        </w:rPr>
      </w:pPr>
      <w:r w:rsidRPr="003F64B4">
        <w:rPr>
          <w:lang w:val="en"/>
        </w:rPr>
        <w:t xml:space="preserve">TMR is an inclusive </w:t>
      </w:r>
      <w:proofErr w:type="spellStart"/>
      <w:r w:rsidRPr="003F64B4">
        <w:rPr>
          <w:lang w:val="en"/>
        </w:rPr>
        <w:t>organisation</w:t>
      </w:r>
      <w:proofErr w:type="spellEnd"/>
      <w:r w:rsidRPr="003F64B4">
        <w:rPr>
          <w:lang w:val="en"/>
        </w:rPr>
        <w:t xml:space="preserve"> which embraces diversity of thought, culture, life experiences and people to ensure we reflect the communities we serve.</w:t>
      </w:r>
      <w:r w:rsidR="00572DDF" w:rsidRPr="003F64B4">
        <w:rPr>
          <w:lang w:val="en"/>
        </w:rPr>
        <w:t xml:space="preserve"> </w:t>
      </w:r>
      <w:r w:rsidR="00572DDF" w:rsidRPr="00065C8F">
        <w:t>We are committed to building an environment in which all our employees can feel valued, included and empowered to bring their different perspectives, beliefs, ideas and cultures in creating a workplace of innovation and opportunity.</w:t>
      </w:r>
    </w:p>
    <w:p w14:paraId="2833A153" w14:textId="77777777" w:rsidR="00B30296" w:rsidRDefault="00B30296" w:rsidP="0035786A">
      <w:pPr>
        <w:pStyle w:val="ListBullet0"/>
        <w:rPr>
          <w:b/>
        </w:rPr>
      </w:pPr>
      <w:r>
        <w:t>Employees may be required to work in any other location as determined by business needs.</w:t>
      </w:r>
    </w:p>
    <w:p w14:paraId="5FC0B322" w14:textId="77777777" w:rsidR="00B30296" w:rsidRDefault="00B30296" w:rsidP="00B30296">
      <w:pPr>
        <w:pStyle w:val="ListBullet0"/>
        <w:rPr>
          <w:b/>
        </w:rPr>
      </w:pPr>
      <w:r>
        <w:t xml:space="preserve">You may be requested to undergo employment screening (for example a criminal history check) as part of our selection process. </w:t>
      </w:r>
    </w:p>
    <w:p w14:paraId="7EA51237" w14:textId="77777777" w:rsidR="00B30296" w:rsidRDefault="00B30296" w:rsidP="00B30296">
      <w:pPr>
        <w:pStyle w:val="ListBullet0"/>
        <w:rPr>
          <w:b/>
        </w:rPr>
      </w:pPr>
      <w:r>
        <w:t>For more information about the role, its priorities and the organisational context please refer to the contact listed at the top of the role description.</w:t>
      </w:r>
    </w:p>
    <w:p w14:paraId="1DB8B348" w14:textId="77777777" w:rsidR="00B30296" w:rsidRDefault="00B30296" w:rsidP="00B30296">
      <w:pPr>
        <w:pStyle w:val="ListBullet0"/>
        <w:rPr>
          <w:b/>
        </w:rPr>
      </w:pPr>
      <w:r>
        <w:t>To be eligible for permanent appointment to the Queensland Public Service applicants must provide proof of Australian citizenship</w:t>
      </w:r>
      <w:r w:rsidR="00961827">
        <w:t>,</w:t>
      </w:r>
      <w:r>
        <w:t xml:space="preserve"> permanent residency</w:t>
      </w:r>
      <w:r w:rsidR="00961827">
        <w:t xml:space="preserve"> or permission ‘under Commonwealth law’ to work in Australia and ‘remain in Australia indefinitely’</w:t>
      </w:r>
      <w:r>
        <w:t>. To be eligible for temporary appointment applicants must provide proof that they can legally work in Australia.</w:t>
      </w:r>
    </w:p>
    <w:p w14:paraId="51C288D4" w14:textId="77777777" w:rsidR="00B30296" w:rsidRDefault="00B30296" w:rsidP="00B30296">
      <w:pPr>
        <w:pStyle w:val="ListBullet0"/>
        <w:rPr>
          <w:b/>
        </w:rPr>
      </w:pPr>
      <w:r>
        <w:t xml:space="preserve">In accordance with Section 52(3) of the </w:t>
      </w:r>
      <w:r>
        <w:rPr>
          <w:i/>
        </w:rPr>
        <w:t xml:space="preserve">Public Service Act 2008 </w:t>
      </w:r>
      <w:r>
        <w:t>and Public Service Commission Directive Early Retirement, Redundancy and Retrenchment, financial penalties apply for severance benefit recipients who are re-employed by a Queensland Government entity, for greater than twenty days, within the period covered by the severance benefit.</w:t>
      </w:r>
    </w:p>
    <w:p w14:paraId="2F080548" w14:textId="77777777" w:rsidR="00B30296" w:rsidRPr="00DC3EEA" w:rsidRDefault="00B30296" w:rsidP="00B30296">
      <w:pPr>
        <w:pStyle w:val="ListBullet0"/>
        <w:rPr>
          <w:b/>
        </w:rPr>
      </w:pPr>
      <w:r w:rsidRPr="00DC3EEA">
        <w:t>In accordance with the Public Service Commission Directive Voluntary Medical Retirement, financial penalties apply for severance benefit recipients who are re-employed by a Queensland Government entity, for greater than twenty days, within the period covered by the severance benefit.</w:t>
      </w:r>
    </w:p>
    <w:p w14:paraId="61BF73F2" w14:textId="77777777" w:rsidR="00B30296" w:rsidRPr="008047D9" w:rsidRDefault="00B30296" w:rsidP="00B30296">
      <w:pPr>
        <w:pStyle w:val="ListBullet0"/>
        <w:rPr>
          <w:b/>
        </w:rPr>
      </w:pPr>
      <w:r>
        <w:t>Probationary periods apply to successful applicants external to the public sector.</w:t>
      </w:r>
    </w:p>
    <w:p w14:paraId="08CFEE1F" w14:textId="77777777" w:rsidR="009D2011" w:rsidRPr="001C0AD1" w:rsidRDefault="009D2011" w:rsidP="009D2011">
      <w:pPr>
        <w:pStyle w:val="ListBullet0"/>
        <w:rPr>
          <w:b/>
        </w:rPr>
      </w:pPr>
      <w:r w:rsidRPr="008047D9">
        <w:t>Applicants will be required to give a statement of their employment as a lobbyist within one month of taking up the appointment. Details are available at</w:t>
      </w:r>
      <w:r>
        <w:rPr>
          <w:color w:val="1F497D"/>
        </w:rPr>
        <w:t xml:space="preserve"> </w:t>
      </w:r>
      <w:hyperlink r:id="rId17" w:history="1">
        <w:r w:rsidR="00E259EA">
          <w:rPr>
            <w:rStyle w:val="Hyperlink"/>
          </w:rPr>
          <w:t>https://www.forgov.qld.gov.au/documents/policy/lobbyist-disclosure</w:t>
        </w:r>
      </w:hyperlink>
      <w:r w:rsidR="00E259EA">
        <w:rPr>
          <w:rStyle w:val="Hyperlink"/>
        </w:rPr>
        <w:t>.</w:t>
      </w:r>
    </w:p>
    <w:p w14:paraId="2BEEE19F" w14:textId="77777777" w:rsidR="00C57CC5" w:rsidRPr="002525E8" w:rsidRDefault="00B30296" w:rsidP="00AE55C8">
      <w:pPr>
        <w:pStyle w:val="ListBullet0"/>
        <w:rPr>
          <w:b/>
        </w:rPr>
      </w:pPr>
      <w:r>
        <w:lastRenderedPageBreak/>
        <w:t>A non-smoking policy is effective in Queensland Government buildings, offices and motor vehicles.</w:t>
      </w:r>
    </w:p>
    <w:p w14:paraId="065259BF" w14:textId="77777777" w:rsidR="002525E8" w:rsidRDefault="002525E8" w:rsidP="002525E8">
      <w:pPr>
        <w:pStyle w:val="ListBullet0"/>
        <w:numPr>
          <w:ilvl w:val="0"/>
          <w:numId w:val="0"/>
        </w:numPr>
        <w:ind w:left="284"/>
      </w:pPr>
    </w:p>
    <w:p w14:paraId="2049A4B8" w14:textId="77777777" w:rsidR="002525E8" w:rsidRPr="00AE55C8" w:rsidRDefault="002525E8" w:rsidP="002525E8">
      <w:pPr>
        <w:pStyle w:val="ListBullet0"/>
        <w:numPr>
          <w:ilvl w:val="0"/>
          <w:numId w:val="0"/>
        </w:numPr>
        <w:ind w:left="284"/>
        <w:rPr>
          <w:b/>
        </w:rPr>
      </w:pPr>
    </w:p>
    <w:p w14:paraId="4440E064" w14:textId="77777777" w:rsidR="00065C8F" w:rsidRPr="00B30296" w:rsidRDefault="001107B4" w:rsidP="00065C8F">
      <w:pPr>
        <w:pStyle w:val="BodyText"/>
      </w:pPr>
      <w:r w:rsidRPr="008E46FE">
        <w:rPr>
          <w:noProof/>
        </w:rPr>
        <w:drawing>
          <wp:inline distT="0" distB="0" distL="0" distR="0" wp14:anchorId="2F640267" wp14:editId="2ABCEFA1">
            <wp:extent cx="6838950" cy="1133475"/>
            <wp:effectExtent l="0" t="0" r="0" b="0"/>
            <wp:docPr id="4" name="Picture 5" descr="C:\Users\czyates\AppData\Local\Microsoft\Windows\Temporary Internet Files\Content.Outlook\ED3QEGP4\01705_Drive the Journey_elements3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zyates\AppData\Local\Microsoft\Windows\Temporary Internet Files\Content.Outlook\ED3QEGP4\01705_Drive the Journey_elements3 (00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38950" cy="1133475"/>
                    </a:xfrm>
                    <a:prstGeom prst="rect">
                      <a:avLst/>
                    </a:prstGeom>
                    <a:noFill/>
                    <a:ln>
                      <a:noFill/>
                    </a:ln>
                  </pic:spPr>
                </pic:pic>
              </a:graphicData>
            </a:graphic>
          </wp:inline>
        </w:drawing>
      </w:r>
      <w:r>
        <w:rPr>
          <w:noProof/>
        </w:rPr>
        <w:drawing>
          <wp:inline distT="0" distB="0" distL="0" distR="0" wp14:anchorId="2D41AE89" wp14:editId="4BD17657">
            <wp:extent cx="6848475" cy="1552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848475" cy="1552575"/>
                    </a:xfrm>
                    <a:prstGeom prst="rect">
                      <a:avLst/>
                    </a:prstGeom>
                    <a:noFill/>
                    <a:ln>
                      <a:noFill/>
                    </a:ln>
                  </pic:spPr>
                </pic:pic>
              </a:graphicData>
            </a:graphic>
          </wp:inline>
        </w:drawing>
      </w:r>
      <w:r>
        <w:rPr>
          <w:noProof/>
        </w:rPr>
        <w:drawing>
          <wp:anchor distT="360045" distB="0" distL="114300" distR="114300" simplePos="0" relativeHeight="251657728" behindDoc="0" locked="0" layoutInCell="1" allowOverlap="1" wp14:anchorId="3DB5C6C4" wp14:editId="01971AE8">
            <wp:simplePos x="0" y="0"/>
            <wp:positionH relativeFrom="page">
              <wp:posOffset>5137785</wp:posOffset>
            </wp:positionH>
            <wp:positionV relativeFrom="page">
              <wp:posOffset>10071735</wp:posOffset>
            </wp:positionV>
            <wp:extent cx="2421890" cy="618490"/>
            <wp:effectExtent l="0" t="0" r="0" b="0"/>
            <wp:wrapTopAndBottom/>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l="67966" t="94212"/>
                    <a:stretch>
                      <a:fillRect/>
                    </a:stretch>
                  </pic:blipFill>
                  <pic:spPr bwMode="auto">
                    <a:xfrm>
                      <a:off x="0" y="0"/>
                      <a:ext cx="2421890" cy="618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ED22FD" w14:textId="77777777" w:rsidR="00B30296" w:rsidRPr="00B30296" w:rsidRDefault="00B30296" w:rsidP="00065C8F">
      <w:pPr>
        <w:pStyle w:val="ListBullet0"/>
        <w:numPr>
          <w:ilvl w:val="0"/>
          <w:numId w:val="0"/>
        </w:numPr>
      </w:pPr>
    </w:p>
    <w:sectPr w:rsidR="00B30296" w:rsidRPr="00B30296" w:rsidSect="00812639">
      <w:footerReference w:type="default" r:id="rId21"/>
      <w:headerReference w:type="first" r:id="rId22"/>
      <w:footerReference w:type="first" r:id="rId23"/>
      <w:pgSz w:w="11906" w:h="16838" w:code="9"/>
      <w:pgMar w:top="1418" w:right="567" w:bottom="1418" w:left="567" w:header="567" w:footer="453" w:gutter="0"/>
      <w:pgNumType w:start="1"/>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95962" w14:textId="77777777" w:rsidR="00BE3D1A" w:rsidRDefault="00BE3D1A" w:rsidP="00185154">
      <w:r>
        <w:separator/>
      </w:r>
    </w:p>
    <w:p w14:paraId="71E6E10F" w14:textId="77777777" w:rsidR="00BE3D1A" w:rsidRDefault="00BE3D1A"/>
  </w:endnote>
  <w:endnote w:type="continuationSeparator" w:id="0">
    <w:p w14:paraId="75421AD7" w14:textId="77777777" w:rsidR="00BE3D1A" w:rsidRDefault="00BE3D1A" w:rsidP="00185154">
      <w:r>
        <w:continuationSeparator/>
      </w:r>
    </w:p>
    <w:p w14:paraId="040CB2C7" w14:textId="77777777" w:rsidR="00BE3D1A" w:rsidRDefault="00BE3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3" w:type="pct"/>
      <w:tblLook w:val="01E0" w:firstRow="1" w:lastRow="1" w:firstColumn="1" w:lastColumn="1" w:noHBand="0" w:noVBand="0"/>
    </w:tblPr>
    <w:tblGrid>
      <w:gridCol w:w="9391"/>
      <w:gridCol w:w="1344"/>
    </w:tblGrid>
    <w:tr w:rsidR="003E0D7E" w:rsidRPr="00DF7B9E" w14:paraId="1A027EF3" w14:textId="77777777" w:rsidTr="00DF7B9E">
      <w:tc>
        <w:tcPr>
          <w:tcW w:w="8591" w:type="dxa"/>
          <w:shd w:val="clear" w:color="auto" w:fill="auto"/>
          <w:vAlign w:val="bottom"/>
        </w:tcPr>
        <w:p w14:paraId="209609E8" w14:textId="77777777" w:rsidR="003E0D7E" w:rsidRPr="00DF7B9E" w:rsidRDefault="004F0FD2" w:rsidP="00812639">
          <w:pPr>
            <w:pStyle w:val="Footer"/>
          </w:pPr>
          <w:r w:rsidRPr="00DF7B9E">
            <w:t xml:space="preserve">Role description for </w:t>
          </w:r>
          <w:r w:rsidR="00BE0EA7">
            <w:t>Casual Customer Service Officer</w:t>
          </w:r>
        </w:p>
      </w:tc>
      <w:tc>
        <w:tcPr>
          <w:tcW w:w="1229" w:type="dxa"/>
          <w:shd w:val="clear" w:color="auto" w:fill="auto"/>
          <w:vAlign w:val="bottom"/>
        </w:tcPr>
        <w:p w14:paraId="3706C6B9" w14:textId="77777777" w:rsidR="003E0D7E" w:rsidRPr="00DF7B9E" w:rsidRDefault="003E0D7E" w:rsidP="00DF7B9E">
          <w:pPr>
            <w:pStyle w:val="Footer"/>
            <w:jc w:val="right"/>
          </w:pPr>
          <w:r w:rsidRPr="00DF7B9E">
            <w:t xml:space="preserve">- </w:t>
          </w:r>
          <w:r w:rsidRPr="00DF7B9E">
            <w:fldChar w:fldCharType="begin"/>
          </w:r>
          <w:r w:rsidRPr="00DF7B9E">
            <w:instrText xml:space="preserve"> PAGE </w:instrText>
          </w:r>
          <w:r w:rsidRPr="00DF7B9E">
            <w:fldChar w:fldCharType="separate"/>
          </w:r>
          <w:r w:rsidR="00730AA4" w:rsidRPr="00DF7B9E">
            <w:rPr>
              <w:noProof/>
            </w:rPr>
            <w:t>4</w:t>
          </w:r>
          <w:r w:rsidRPr="00DF7B9E">
            <w:fldChar w:fldCharType="end"/>
          </w:r>
          <w:r w:rsidRPr="00DF7B9E">
            <w:t xml:space="preserve"> -</w:t>
          </w:r>
        </w:p>
      </w:tc>
    </w:tr>
  </w:tbl>
  <w:p w14:paraId="6CCCFEA6" w14:textId="77777777" w:rsidR="003E0D7E" w:rsidRPr="00E81629" w:rsidRDefault="003E0D7E" w:rsidP="001970FA">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B64E1" w14:textId="77777777" w:rsidR="003E0D7E" w:rsidRPr="0075340A" w:rsidRDefault="005376A5" w:rsidP="0075340A">
    <w:pPr>
      <w:pStyle w:val="Footer"/>
    </w:pPr>
    <w:r>
      <w:rPr>
        <w:noProof/>
      </w:rPr>
      <w:drawing>
        <wp:anchor distT="0" distB="0" distL="114300" distR="114300" simplePos="0" relativeHeight="251659264" behindDoc="1" locked="0" layoutInCell="1" allowOverlap="1" wp14:anchorId="7D4EE6D0" wp14:editId="56F9A383">
          <wp:simplePos x="0" y="0"/>
          <wp:positionH relativeFrom="page">
            <wp:align>left</wp:align>
          </wp:positionH>
          <wp:positionV relativeFrom="paragraph">
            <wp:posOffset>-488950</wp:posOffset>
          </wp:positionV>
          <wp:extent cx="7560310" cy="897890"/>
          <wp:effectExtent l="0" t="0" r="2540" b="0"/>
          <wp:wrapNone/>
          <wp:docPr id="1" name="Picture 136" descr="G:\C &amp; IR\External communication\5. COB\6. Human Resources\HR Employer brand\Templates\01705_Drive the Journey_foo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G:\C &amp; IR\External communication\5. COB\6. Human Resources\HR Employer brand\Templates\01705_Drive the Journey_footer5.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8978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11E7E" w14:textId="77777777" w:rsidR="00BE3D1A" w:rsidRDefault="00BE3D1A" w:rsidP="00185154">
      <w:r>
        <w:separator/>
      </w:r>
    </w:p>
    <w:p w14:paraId="014BB014" w14:textId="77777777" w:rsidR="00BE3D1A" w:rsidRDefault="00BE3D1A"/>
  </w:footnote>
  <w:footnote w:type="continuationSeparator" w:id="0">
    <w:p w14:paraId="78C02F0A" w14:textId="77777777" w:rsidR="00BE3D1A" w:rsidRDefault="00BE3D1A" w:rsidP="00185154">
      <w:r>
        <w:continuationSeparator/>
      </w:r>
    </w:p>
    <w:p w14:paraId="7FD98E43" w14:textId="77777777" w:rsidR="00BE3D1A" w:rsidRDefault="00BE3D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65B3B" w14:textId="77777777" w:rsidR="003E0D7E" w:rsidRPr="00D6768C" w:rsidRDefault="001107B4" w:rsidP="003E0D7E">
    <w:r>
      <w:rPr>
        <w:noProof/>
      </w:rPr>
      <w:drawing>
        <wp:anchor distT="0" distB="0" distL="114300" distR="114300" simplePos="0" relativeHeight="251657216" behindDoc="1" locked="0" layoutInCell="1" allowOverlap="1" wp14:anchorId="66003753" wp14:editId="31574DC2">
          <wp:simplePos x="0" y="0"/>
          <wp:positionH relativeFrom="page">
            <wp:align>center</wp:align>
          </wp:positionH>
          <wp:positionV relativeFrom="page">
            <wp:align>top</wp:align>
          </wp:positionV>
          <wp:extent cx="7559675" cy="1050925"/>
          <wp:effectExtent l="0" t="0" r="0" b="0"/>
          <wp:wrapNone/>
          <wp:docPr id="2"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
                    <a:extLst>
                      <a:ext uri="{28A0092B-C50C-407E-A947-70E740481C1C}">
                        <a14:useLocalDpi xmlns:a14="http://schemas.microsoft.com/office/drawing/2010/main" val="0"/>
                      </a:ext>
                    </a:extLst>
                  </a:blip>
                  <a:srcRect b="90172"/>
                  <a:stretch>
                    <a:fillRect/>
                  </a:stretch>
                </pic:blipFill>
                <pic:spPr bwMode="auto">
                  <a:xfrm>
                    <a:off x="0" y="0"/>
                    <a:ext cx="7559675" cy="1050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0D7E">
      <w:t>`</w:t>
    </w:r>
  </w:p>
  <w:p w14:paraId="6C36CF08" w14:textId="77777777" w:rsidR="003E0D7E" w:rsidRDefault="003E0D7E">
    <w:pPr>
      <w:pStyle w:val="Header"/>
    </w:pPr>
  </w:p>
  <w:p w14:paraId="0DB155A1" w14:textId="77777777" w:rsidR="003E0D7E" w:rsidRDefault="003E0D7E">
    <w:pPr>
      <w:pStyle w:val="Header"/>
    </w:pPr>
  </w:p>
  <w:p w14:paraId="672EAE5E" w14:textId="77777777" w:rsidR="003E0D7E" w:rsidRDefault="003E0D7E">
    <w:pPr>
      <w:pStyle w:val="Header"/>
    </w:pPr>
  </w:p>
  <w:p w14:paraId="04E444C9" w14:textId="77777777" w:rsidR="003E0D7E" w:rsidRDefault="003E0D7E">
    <w:pPr>
      <w:pStyle w:val="Header"/>
    </w:pPr>
  </w:p>
  <w:p w14:paraId="442F976E" w14:textId="77777777" w:rsidR="003E0D7E" w:rsidRDefault="003E0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28C5"/>
    <w:multiLevelType w:val="multilevel"/>
    <w:tmpl w:val="11C64328"/>
    <w:styleLink w:val="ListParagraph"/>
    <w:lvl w:ilvl="0">
      <w:start w:val="1"/>
      <w:numFmt w:val="none"/>
      <w:pStyle w:val="ListParagraph0"/>
      <w:suff w:val="nothing"/>
      <w:lvlText w:val=""/>
      <w:lvlJc w:val="left"/>
      <w:pPr>
        <w:ind w:left="284" w:firstLine="0"/>
      </w:pPr>
      <w:rPr>
        <w:rFonts w:ascii="Arial" w:hAnsi="Arial" w:hint="default"/>
        <w:color w:val="auto"/>
      </w:rPr>
    </w:lvl>
    <w:lvl w:ilvl="1">
      <w:start w:val="1"/>
      <w:numFmt w:val="none"/>
      <w:pStyle w:val="ListParagraph2"/>
      <w:suff w:val="nothing"/>
      <w:lvlText w:val=""/>
      <w:lvlJc w:val="left"/>
      <w:pPr>
        <w:ind w:left="567" w:firstLine="0"/>
      </w:pPr>
      <w:rPr>
        <w:rFonts w:ascii="Arial" w:hAnsi="Arial" w:hint="default"/>
        <w:color w:val="auto"/>
      </w:rPr>
    </w:lvl>
    <w:lvl w:ilvl="2">
      <w:start w:val="1"/>
      <w:numFmt w:val="none"/>
      <w:pStyle w:val="ListParagraph3"/>
      <w:suff w:val="nothing"/>
      <w:lvlText w:val=""/>
      <w:lvlJc w:val="left"/>
      <w:pPr>
        <w:ind w:left="851" w:firstLine="0"/>
      </w:pPr>
      <w:rPr>
        <w:rFonts w:ascii="Arial" w:hAnsi="Arial" w:hint="default"/>
        <w:color w:val="auto"/>
      </w:rPr>
    </w:lvl>
    <w:lvl w:ilvl="3">
      <w:start w:val="1"/>
      <w:numFmt w:val="none"/>
      <w:pStyle w:val="ListParagraph4"/>
      <w:suff w:val="nothing"/>
      <w:lvlText w:val=""/>
      <w:lvlJc w:val="left"/>
      <w:pPr>
        <w:ind w:left="1134" w:firstLine="0"/>
      </w:pPr>
      <w:rPr>
        <w:rFonts w:ascii="Arial" w:hAnsi="Arial" w:hint="default"/>
        <w:color w:val="auto"/>
      </w:rPr>
    </w:lvl>
    <w:lvl w:ilvl="4">
      <w:start w:val="1"/>
      <w:numFmt w:val="none"/>
      <w:pStyle w:val="ListParagraph5"/>
      <w:suff w:val="nothing"/>
      <w:lvlText w:val=""/>
      <w:lvlJc w:val="left"/>
      <w:pPr>
        <w:ind w:left="1418" w:firstLine="0"/>
      </w:pPr>
      <w:rPr>
        <w:rFonts w:ascii="Arial" w:hAnsi="Arial" w:hint="default"/>
        <w:color w:val="auto"/>
      </w:rPr>
    </w:lvl>
    <w:lvl w:ilvl="5">
      <w:start w:val="1"/>
      <w:numFmt w:val="none"/>
      <w:pStyle w:val="ListParagraph6"/>
      <w:suff w:val="nothing"/>
      <w:lvlText w:val=""/>
      <w:lvlJc w:val="left"/>
      <w:pPr>
        <w:ind w:left="1701" w:firstLine="0"/>
      </w:pPr>
      <w:rPr>
        <w:rFonts w:ascii="Arial" w:hAnsi="Arial"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1" w15:restartNumberingAfterBreak="0">
    <w:nsid w:val="054A050D"/>
    <w:multiLevelType w:val="hybridMultilevel"/>
    <w:tmpl w:val="08EEF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84AE9"/>
    <w:multiLevelType w:val="multilevel"/>
    <w:tmpl w:val="4212209E"/>
    <w:styleLink w:val="ListAlpha"/>
    <w:lvl w:ilvl="0">
      <w:start w:val="1"/>
      <w:numFmt w:val="lowerLetter"/>
      <w:pStyle w:val="ListAlpha0"/>
      <w:lvlText w:val="(%1)"/>
      <w:lvlJc w:val="left"/>
      <w:pPr>
        <w:tabs>
          <w:tab w:val="num" w:pos="567"/>
        </w:tabs>
        <w:ind w:left="567" w:hanging="567"/>
      </w:pPr>
      <w:rPr>
        <w:rFonts w:ascii="Arial" w:hAnsi="Arial" w:hint="default"/>
        <w:color w:val="auto"/>
        <w:sz w:val="20"/>
      </w:rPr>
    </w:lvl>
    <w:lvl w:ilvl="1">
      <w:start w:val="1"/>
      <w:numFmt w:val="lowerRoman"/>
      <w:pStyle w:val="ListAlpha2"/>
      <w:lvlText w:val="(%2)"/>
      <w:lvlJc w:val="left"/>
      <w:pPr>
        <w:tabs>
          <w:tab w:val="num" w:pos="1134"/>
        </w:tabs>
        <w:ind w:left="1134" w:hanging="567"/>
      </w:pPr>
      <w:rPr>
        <w:rFonts w:ascii="Arial" w:hAnsi="Arial" w:hint="default"/>
        <w:color w:val="auto"/>
        <w:sz w:val="20"/>
      </w:rPr>
    </w:lvl>
    <w:lvl w:ilvl="2">
      <w:start w:val="1"/>
      <w:numFmt w:val="decimal"/>
      <w:pStyle w:val="ListAlpha3"/>
      <w:lvlText w:val="(%3)"/>
      <w:lvlJc w:val="left"/>
      <w:pPr>
        <w:tabs>
          <w:tab w:val="num" w:pos="1701"/>
        </w:tabs>
        <w:ind w:left="1701" w:hanging="567"/>
      </w:pPr>
      <w:rPr>
        <w:rFonts w:ascii="Arial" w:hAnsi="Arial" w:hint="default"/>
        <w:color w:val="auto"/>
        <w:sz w:val="20"/>
      </w:rPr>
    </w:lvl>
    <w:lvl w:ilvl="3">
      <w:start w:val="1"/>
      <w:numFmt w:val="upperLetter"/>
      <w:pStyle w:val="ListAlpha4"/>
      <w:lvlText w:val="(%4)"/>
      <w:lvlJc w:val="left"/>
      <w:pPr>
        <w:tabs>
          <w:tab w:val="num" w:pos="2268"/>
        </w:tabs>
        <w:ind w:left="2268" w:hanging="567"/>
      </w:pPr>
      <w:rPr>
        <w:rFonts w:ascii="Arial" w:hAnsi="Arial" w:hint="default"/>
        <w:color w:val="auto"/>
        <w:sz w:val="20"/>
      </w:rPr>
    </w:lvl>
    <w:lvl w:ilvl="4">
      <w:start w:val="1"/>
      <w:numFmt w:val="upperRoman"/>
      <w:pStyle w:val="ListAlpha5"/>
      <w:lvlText w:val="(%5)"/>
      <w:lvlJc w:val="left"/>
      <w:pPr>
        <w:tabs>
          <w:tab w:val="num" w:pos="2835"/>
        </w:tabs>
        <w:ind w:left="2835" w:hanging="567"/>
      </w:pPr>
      <w:rPr>
        <w:rFonts w:ascii="Arial" w:hAnsi="Arial" w:hint="default"/>
        <w:color w:val="auto"/>
        <w:sz w:val="20"/>
      </w:rPr>
    </w:lvl>
    <w:lvl w:ilvl="5">
      <w:start w:val="1"/>
      <w:numFmt w:val="decimal"/>
      <w:pStyle w:val="ListAlpha6"/>
      <w:lvlText w:val="(%6)"/>
      <w:lvlJc w:val="left"/>
      <w:pPr>
        <w:tabs>
          <w:tab w:val="num" w:pos="3402"/>
        </w:tabs>
        <w:ind w:left="3402" w:hanging="567"/>
      </w:pPr>
      <w:rPr>
        <w:rFonts w:ascii="Arial" w:hAnsi="Arial" w:hint="default"/>
        <w:color w:val="auto"/>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hint="default"/>
      </w:rPr>
    </w:lvl>
    <w:lvl w:ilvl="8">
      <w:start w:val="1"/>
      <w:numFmt w:val="none"/>
      <w:lvlText w:val=""/>
      <w:lvlJc w:val="left"/>
      <w:pPr>
        <w:ind w:left="-32767" w:firstLine="0"/>
      </w:pPr>
      <w:rPr>
        <w:rFonts w:hint="default"/>
      </w:rPr>
    </w:lvl>
  </w:abstractNum>
  <w:abstractNum w:abstractNumId="3" w15:restartNumberingAfterBreak="0">
    <w:nsid w:val="09BB06D3"/>
    <w:multiLevelType w:val="hybridMultilevel"/>
    <w:tmpl w:val="FE5842EE"/>
    <w:lvl w:ilvl="0" w:tplc="163E8C2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C223954"/>
    <w:multiLevelType w:val="hybridMultilevel"/>
    <w:tmpl w:val="AAE223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CD4DAA"/>
    <w:multiLevelType w:val="multilevel"/>
    <w:tmpl w:val="7996FD34"/>
    <w:styleLink w:val="ListTableBullet"/>
    <w:lvl w:ilvl="0">
      <w:start w:val="1"/>
      <w:numFmt w:val="bullet"/>
      <w:pStyle w:val="TableBullet"/>
      <w:lvlText w:val=""/>
      <w:lvlJc w:val="left"/>
      <w:pPr>
        <w:tabs>
          <w:tab w:val="num" w:pos="284"/>
        </w:tabs>
        <w:ind w:left="284" w:hanging="284"/>
      </w:pPr>
      <w:rPr>
        <w:rFonts w:ascii="Symbol" w:hAnsi="Symbol" w:hint="default"/>
        <w:color w:val="auto"/>
        <w:sz w:val="18"/>
      </w:rPr>
    </w:lvl>
    <w:lvl w:ilvl="1">
      <w:start w:val="1"/>
      <w:numFmt w:val="bullet"/>
      <w:pStyle w:val="TableBullet2"/>
      <w:lvlText w:val="–"/>
      <w:lvlJc w:val="left"/>
      <w:pPr>
        <w:tabs>
          <w:tab w:val="num" w:pos="567"/>
        </w:tabs>
        <w:ind w:left="567" w:hanging="283"/>
      </w:pPr>
      <w:rPr>
        <w:rFonts w:ascii="Arial" w:hAnsi="Arial" w:cs="Times New Roman" w:hint="default"/>
        <w:color w:val="auto"/>
        <w:sz w:val="18"/>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6" w15:restartNumberingAfterBreak="0">
    <w:nsid w:val="21AD20C1"/>
    <w:multiLevelType w:val="hybridMultilevel"/>
    <w:tmpl w:val="E9808EC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4741D40"/>
    <w:multiLevelType w:val="multilevel"/>
    <w:tmpl w:val="5F9E977C"/>
    <w:styleLink w:val="ListNumber"/>
    <w:lvl w:ilvl="0">
      <w:start w:val="1"/>
      <w:numFmt w:val="decimal"/>
      <w:pStyle w:val="ListNumber0"/>
      <w:lvlText w:val="(%1)"/>
      <w:lvlJc w:val="left"/>
      <w:pPr>
        <w:tabs>
          <w:tab w:val="num" w:pos="567"/>
        </w:tabs>
        <w:ind w:left="567" w:hanging="567"/>
      </w:pPr>
      <w:rPr>
        <w:rFonts w:ascii="Arial" w:hAnsi="Arial" w:hint="default"/>
        <w:b w:val="0"/>
        <w:i w:val="0"/>
        <w:caps w:val="0"/>
        <w:strike w:val="0"/>
        <w:dstrike w:val="0"/>
        <w:vanish w:val="0"/>
        <w:color w:val="auto"/>
        <w:sz w:val="20"/>
        <w:vertAlign w:val="baseline"/>
      </w:rPr>
    </w:lvl>
    <w:lvl w:ilvl="1">
      <w:start w:val="1"/>
      <w:numFmt w:val="lowerLetter"/>
      <w:pStyle w:val="ListNumber2"/>
      <w:lvlText w:val="(%2)"/>
      <w:lvlJc w:val="left"/>
      <w:pPr>
        <w:tabs>
          <w:tab w:val="num" w:pos="1134"/>
        </w:tabs>
        <w:ind w:left="1134" w:hanging="567"/>
      </w:pPr>
      <w:rPr>
        <w:rFonts w:ascii="Arial" w:hAnsi="Arial" w:hint="default"/>
        <w:b w:val="0"/>
        <w:i w:val="0"/>
        <w:color w:val="auto"/>
        <w:sz w:val="20"/>
      </w:rPr>
    </w:lvl>
    <w:lvl w:ilvl="2">
      <w:start w:val="1"/>
      <w:numFmt w:val="lowerRoman"/>
      <w:pStyle w:val="ListNumber3"/>
      <w:lvlText w:val="(%3)"/>
      <w:lvlJc w:val="left"/>
      <w:pPr>
        <w:tabs>
          <w:tab w:val="num" w:pos="1701"/>
        </w:tabs>
        <w:ind w:left="1701" w:hanging="567"/>
      </w:pPr>
      <w:rPr>
        <w:rFonts w:ascii="Arial" w:hAnsi="Arial" w:hint="default"/>
        <w:b w:val="0"/>
        <w:i w:val="0"/>
        <w:color w:val="auto"/>
        <w:sz w:val="20"/>
      </w:rPr>
    </w:lvl>
    <w:lvl w:ilvl="3">
      <w:start w:val="1"/>
      <w:numFmt w:val="upperLetter"/>
      <w:pStyle w:val="ListNumber4"/>
      <w:lvlText w:val="(%4)"/>
      <w:lvlJc w:val="left"/>
      <w:pPr>
        <w:tabs>
          <w:tab w:val="num" w:pos="2268"/>
        </w:tabs>
        <w:ind w:left="2268" w:hanging="567"/>
      </w:pPr>
      <w:rPr>
        <w:rFonts w:ascii="Arial" w:hAnsi="Arial" w:hint="default"/>
        <w:b w:val="0"/>
        <w:i w:val="0"/>
        <w:color w:val="auto"/>
        <w:sz w:val="20"/>
      </w:rPr>
    </w:lvl>
    <w:lvl w:ilvl="4">
      <w:start w:val="1"/>
      <w:numFmt w:val="upperRoman"/>
      <w:pStyle w:val="ListNumber5"/>
      <w:lvlText w:val="(%5)"/>
      <w:lvlJc w:val="left"/>
      <w:pPr>
        <w:tabs>
          <w:tab w:val="num" w:pos="2835"/>
        </w:tabs>
        <w:ind w:left="2835" w:hanging="567"/>
      </w:pPr>
      <w:rPr>
        <w:rFonts w:ascii="Arial" w:hAnsi="Arial" w:hint="default"/>
        <w:b w:val="0"/>
        <w:i w:val="0"/>
        <w:color w:val="auto"/>
        <w:sz w:val="20"/>
      </w:rPr>
    </w:lvl>
    <w:lvl w:ilvl="5">
      <w:start w:val="1"/>
      <w:numFmt w:val="decimal"/>
      <w:pStyle w:val="ListNumber6"/>
      <w:lvlText w:val="(%6)"/>
      <w:lvlJc w:val="left"/>
      <w:pPr>
        <w:tabs>
          <w:tab w:val="num" w:pos="3402"/>
        </w:tabs>
        <w:ind w:left="3402" w:hanging="567"/>
      </w:pPr>
      <w:rPr>
        <w:rFonts w:ascii="Arial" w:hAnsi="Arial" w:hint="default"/>
        <w:b w:val="0"/>
        <w:i w:val="0"/>
        <w:color w:val="auto"/>
        <w:sz w:val="20"/>
      </w:rPr>
    </w:lvl>
    <w:lvl w:ilvl="6">
      <w:start w:val="1"/>
      <w:numFmt w:val="none"/>
      <w:suff w:val="nothing"/>
      <w:lvlText w:val="%7"/>
      <w:lvlJc w:val="left"/>
      <w:pPr>
        <w:ind w:left="-1417" w:firstLine="0"/>
      </w:pPr>
      <w:rPr>
        <w:rFonts w:hint="default"/>
        <w:color w:val="E1001A"/>
      </w:rPr>
    </w:lvl>
    <w:lvl w:ilvl="7">
      <w:start w:val="1"/>
      <w:numFmt w:val="none"/>
      <w:suff w:val="nothing"/>
      <w:lvlText w:val="%8"/>
      <w:lvlJc w:val="left"/>
      <w:pPr>
        <w:ind w:left="-1417" w:firstLine="0"/>
      </w:pPr>
      <w:rPr>
        <w:rFonts w:hint="default"/>
        <w:color w:val="E1001A"/>
        <w:sz w:val="20"/>
      </w:rPr>
    </w:lvl>
    <w:lvl w:ilvl="8">
      <w:start w:val="1"/>
      <w:numFmt w:val="none"/>
      <w:suff w:val="nothing"/>
      <w:lvlText w:val="%9"/>
      <w:lvlJc w:val="left"/>
      <w:pPr>
        <w:ind w:left="-1417" w:firstLine="0"/>
      </w:pPr>
      <w:rPr>
        <w:rFonts w:hint="default"/>
        <w:color w:val="E1001A"/>
      </w:rPr>
    </w:lvl>
  </w:abstractNum>
  <w:abstractNum w:abstractNumId="8" w15:restartNumberingAfterBreak="0">
    <w:nsid w:val="26A70FB8"/>
    <w:multiLevelType w:val="hybridMultilevel"/>
    <w:tmpl w:val="848A1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6CD4347"/>
    <w:multiLevelType w:val="hybridMultilevel"/>
    <w:tmpl w:val="0478C1E4"/>
    <w:lvl w:ilvl="0" w:tplc="ED849386">
      <w:numFmt w:val="bullet"/>
      <w:lvlText w:val="-"/>
      <w:lvlJc w:val="left"/>
      <w:pPr>
        <w:ind w:left="1004" w:hanging="360"/>
      </w:pPr>
      <w:rPr>
        <w:rFonts w:ascii="Arial" w:eastAsia="Times New Roman"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15:restartNumberingAfterBreak="0">
    <w:nsid w:val="28B02294"/>
    <w:multiLevelType w:val="hybridMultilevel"/>
    <w:tmpl w:val="9AEE2E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C95112"/>
    <w:multiLevelType w:val="hybridMultilevel"/>
    <w:tmpl w:val="E1422B9C"/>
    <w:lvl w:ilvl="0" w:tplc="ED849386">
      <w:numFmt w:val="bullet"/>
      <w:lvlText w:val="-"/>
      <w:lvlJc w:val="left"/>
      <w:pPr>
        <w:ind w:left="1146" w:hanging="360"/>
      </w:pPr>
      <w:rPr>
        <w:rFonts w:ascii="Arial" w:eastAsia="Times New Roman" w:hAnsi="Arial" w:cs="Aria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15:restartNumberingAfterBreak="0">
    <w:nsid w:val="2CDE6D29"/>
    <w:multiLevelType w:val="hybridMultilevel"/>
    <w:tmpl w:val="380C8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C64B98"/>
    <w:multiLevelType w:val="hybridMultilevel"/>
    <w:tmpl w:val="95764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8968E7"/>
    <w:multiLevelType w:val="hybridMultilevel"/>
    <w:tmpl w:val="4776F43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53912ED"/>
    <w:multiLevelType w:val="multilevel"/>
    <w:tmpl w:val="222C6974"/>
    <w:styleLink w:val="ListBullet"/>
    <w:lvl w:ilvl="0">
      <w:start w:val="1"/>
      <w:numFmt w:val="bullet"/>
      <w:pStyle w:val="ListBullet0"/>
      <w:lvlText w:val=""/>
      <w:lvlJc w:val="left"/>
      <w:pPr>
        <w:tabs>
          <w:tab w:val="num" w:pos="284"/>
        </w:tabs>
        <w:ind w:left="284" w:hanging="284"/>
      </w:pPr>
      <w:rPr>
        <w:rFonts w:ascii="Symbol" w:hAnsi="Symbol" w:hint="default"/>
        <w:b w:val="0"/>
        <w:i w:val="0"/>
        <w:color w:val="auto"/>
        <w:sz w:val="20"/>
        <w:szCs w:val="20"/>
      </w:rPr>
    </w:lvl>
    <w:lvl w:ilvl="1">
      <w:start w:val="1"/>
      <w:numFmt w:val="bullet"/>
      <w:pStyle w:val="ListBullet2"/>
      <w:lvlText w:val="o"/>
      <w:lvlJc w:val="left"/>
      <w:pPr>
        <w:tabs>
          <w:tab w:val="num" w:pos="567"/>
        </w:tabs>
        <w:ind w:left="567" w:hanging="283"/>
      </w:pPr>
      <w:rPr>
        <w:rFonts w:ascii="Courier New" w:hAnsi="Courier New" w:cs="Courier New" w:hint="default"/>
        <w:caps w:val="0"/>
        <w:strike w:val="0"/>
        <w:dstrike w:val="0"/>
        <w:vanish w:val="0"/>
        <w:color w:val="auto"/>
        <w:sz w:val="20"/>
        <w:u w:val="none"/>
        <w:vertAlign w:val="baseline"/>
      </w:rPr>
    </w:lvl>
    <w:lvl w:ilvl="2">
      <w:start w:val="1"/>
      <w:numFmt w:val="bullet"/>
      <w:pStyle w:val="ListBullet3"/>
      <w:lvlText w:val="o"/>
      <w:lvlJc w:val="left"/>
      <w:pPr>
        <w:tabs>
          <w:tab w:val="num" w:pos="851"/>
        </w:tabs>
        <w:ind w:left="851" w:hanging="284"/>
      </w:pPr>
      <w:rPr>
        <w:rFonts w:ascii="Courier New" w:hAnsi="Courier New" w:cs="Courier New" w:hint="default"/>
        <w:color w:val="auto"/>
        <w:sz w:val="20"/>
      </w:rPr>
    </w:lvl>
    <w:lvl w:ilvl="3">
      <w:start w:val="1"/>
      <w:numFmt w:val="bullet"/>
      <w:lvlText w:val="–"/>
      <w:lvlJc w:val="left"/>
      <w:pPr>
        <w:tabs>
          <w:tab w:val="num" w:pos="1134"/>
        </w:tabs>
        <w:ind w:left="1134" w:hanging="283"/>
      </w:pPr>
      <w:rPr>
        <w:rFonts w:ascii="Arial" w:hAnsi="Arial" w:cs="Times New Roman" w:hint="default"/>
        <w:caps w:val="0"/>
        <w:strike w:val="0"/>
        <w:dstrike w:val="0"/>
        <w:vanish w:val="0"/>
        <w:color w:val="auto"/>
        <w:sz w:val="20"/>
        <w:u w:val="none"/>
        <w:vertAlign w:val="baseline"/>
      </w:rPr>
    </w:lvl>
    <w:lvl w:ilvl="4">
      <w:start w:val="1"/>
      <w:numFmt w:val="bullet"/>
      <w:lvlText w:val=""/>
      <w:lvlJc w:val="left"/>
      <w:pPr>
        <w:tabs>
          <w:tab w:val="num" w:pos="1418"/>
        </w:tabs>
        <w:ind w:left="1418" w:hanging="284"/>
      </w:pPr>
      <w:rPr>
        <w:rFonts w:ascii="Symbol" w:hAnsi="Symbol" w:hint="default"/>
        <w:color w:val="auto"/>
        <w:sz w:val="20"/>
      </w:rPr>
    </w:lvl>
    <w:lvl w:ilvl="5">
      <w:start w:val="1"/>
      <w:numFmt w:val="none"/>
      <w:lvlText w:val=""/>
      <w:lvlJc w:val="left"/>
      <w:pPr>
        <w:tabs>
          <w:tab w:val="num" w:pos="1701"/>
        </w:tabs>
        <w:ind w:left="1701" w:hanging="283"/>
      </w:pPr>
      <w:rPr>
        <w:rFonts w:hint="default"/>
        <w:caps w:val="0"/>
        <w:strike w:val="0"/>
        <w:dstrike w:val="0"/>
        <w:vanish w:val="0"/>
        <w:color w:val="auto"/>
        <w:sz w:val="20"/>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6" w15:restartNumberingAfterBreak="0">
    <w:nsid w:val="39C330AB"/>
    <w:multiLevelType w:val="hybridMultilevel"/>
    <w:tmpl w:val="5266A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3479D0"/>
    <w:multiLevelType w:val="hybridMultilevel"/>
    <w:tmpl w:val="EF1211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C640C6D"/>
    <w:multiLevelType w:val="hybridMultilevel"/>
    <w:tmpl w:val="CB702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D7900C1"/>
    <w:multiLevelType w:val="hybridMultilevel"/>
    <w:tmpl w:val="158AC310"/>
    <w:lvl w:ilvl="0" w:tplc="17A0B8F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40071FAE"/>
    <w:multiLevelType w:val="multilevel"/>
    <w:tmpl w:val="5610081C"/>
    <w:styleLink w:val="ListNumberedHeadings"/>
    <w:lvl w:ilvl="0">
      <w:start w:val="1"/>
      <w:numFmt w:val="decimal"/>
      <w:pStyle w:val="AltHeading1"/>
      <w:lvlText w:val="%1."/>
      <w:lvlJc w:val="left"/>
      <w:pPr>
        <w:tabs>
          <w:tab w:val="num" w:pos="1134"/>
        </w:tabs>
        <w:ind w:left="1134" w:hanging="1134"/>
      </w:pPr>
      <w:rPr>
        <w:rFonts w:ascii="Arial" w:hAnsi="Arial" w:hint="default"/>
        <w:color w:val="003C69"/>
      </w:rPr>
    </w:lvl>
    <w:lvl w:ilvl="1">
      <w:start w:val="1"/>
      <w:numFmt w:val="decimal"/>
      <w:pStyle w:val="AltHeading2"/>
      <w:lvlText w:val="%1.%2"/>
      <w:lvlJc w:val="left"/>
      <w:pPr>
        <w:tabs>
          <w:tab w:val="num" w:pos="1134"/>
        </w:tabs>
        <w:ind w:left="1134" w:hanging="1134"/>
      </w:pPr>
      <w:rPr>
        <w:rFonts w:ascii="Arial" w:hAnsi="Arial" w:hint="default"/>
        <w:color w:val="7AB800"/>
      </w:rPr>
    </w:lvl>
    <w:lvl w:ilvl="2">
      <w:start w:val="1"/>
      <w:numFmt w:val="decimal"/>
      <w:pStyle w:val="AltHeading3"/>
      <w:lvlText w:val="%1.%2.%3"/>
      <w:lvlJc w:val="left"/>
      <w:pPr>
        <w:tabs>
          <w:tab w:val="num" w:pos="1134"/>
        </w:tabs>
        <w:ind w:left="1134" w:hanging="1134"/>
      </w:pPr>
      <w:rPr>
        <w:rFonts w:ascii="Arial" w:hAnsi="Arial" w:hint="default"/>
        <w:color w:val="003C69"/>
      </w:rPr>
    </w:lvl>
    <w:lvl w:ilvl="3">
      <w:start w:val="1"/>
      <w:numFmt w:val="decimal"/>
      <w:pStyle w:val="AltHeading4"/>
      <w:lvlText w:val="%1.%2.%3.%4"/>
      <w:lvlJc w:val="left"/>
      <w:pPr>
        <w:tabs>
          <w:tab w:val="num" w:pos="1134"/>
        </w:tabs>
        <w:ind w:left="1134" w:hanging="1134"/>
      </w:pPr>
      <w:rPr>
        <w:rFonts w:ascii="Arial" w:hAnsi="Arial" w:hint="default"/>
        <w:color w:val="7AB800"/>
        <w:sz w:val="24"/>
      </w:rPr>
    </w:lvl>
    <w:lvl w:ilvl="4">
      <w:start w:val="1"/>
      <w:numFmt w:val="decimal"/>
      <w:pStyle w:val="AltHeading5"/>
      <w:lvlText w:val="%1.%2.%3.%4.%5"/>
      <w:lvlJc w:val="left"/>
      <w:pPr>
        <w:tabs>
          <w:tab w:val="num" w:pos="1134"/>
        </w:tabs>
        <w:ind w:left="1134" w:hanging="1134"/>
      </w:pPr>
      <w:rPr>
        <w:rFonts w:ascii="Arial" w:hAnsi="Arial" w:hint="default"/>
        <w:color w:val="auto"/>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21" w15:restartNumberingAfterBreak="0">
    <w:nsid w:val="47B667F7"/>
    <w:multiLevelType w:val="hybridMultilevel"/>
    <w:tmpl w:val="8C9CC76C"/>
    <w:lvl w:ilvl="0" w:tplc="ED849386">
      <w:numFmt w:val="bullet"/>
      <w:lvlText w:val="-"/>
      <w:lvlJc w:val="left"/>
      <w:pPr>
        <w:ind w:left="1004" w:hanging="360"/>
      </w:pPr>
      <w:rPr>
        <w:rFonts w:ascii="Arial" w:eastAsia="Times New Roman"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54E63661"/>
    <w:multiLevelType w:val="hybridMultilevel"/>
    <w:tmpl w:val="A5E25A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5E1F44"/>
    <w:multiLevelType w:val="hybridMultilevel"/>
    <w:tmpl w:val="36DCDD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07F2368"/>
    <w:multiLevelType w:val="multilevel"/>
    <w:tmpl w:val="725CC2D2"/>
    <w:numStyleLink w:val="ListTableNumber"/>
  </w:abstractNum>
  <w:abstractNum w:abstractNumId="25" w15:restartNumberingAfterBreak="0">
    <w:nsid w:val="626E5373"/>
    <w:multiLevelType w:val="multilevel"/>
    <w:tmpl w:val="725CC2D2"/>
    <w:styleLink w:val="ListTableNumber"/>
    <w:lvl w:ilvl="0">
      <w:start w:val="1"/>
      <w:numFmt w:val="decimal"/>
      <w:pStyle w:val="TableNumber"/>
      <w:lvlText w:val="(%1)"/>
      <w:lvlJc w:val="left"/>
      <w:pPr>
        <w:tabs>
          <w:tab w:val="num" w:pos="284"/>
        </w:tabs>
        <w:ind w:left="284" w:hanging="284"/>
      </w:pPr>
      <w:rPr>
        <w:rFonts w:ascii="Arial" w:hAnsi="Arial" w:hint="default"/>
        <w:b w:val="0"/>
        <w:i w:val="0"/>
        <w:color w:val="auto"/>
        <w:sz w:val="18"/>
        <w:szCs w:val="21"/>
      </w:rPr>
    </w:lvl>
    <w:lvl w:ilvl="1">
      <w:start w:val="1"/>
      <w:numFmt w:val="lowerLetter"/>
      <w:pStyle w:val="TableNumber2"/>
      <w:lvlText w:val="(%2)"/>
      <w:lvlJc w:val="left"/>
      <w:pPr>
        <w:tabs>
          <w:tab w:val="num" w:pos="567"/>
        </w:tabs>
        <w:ind w:left="567" w:hanging="283"/>
      </w:pPr>
      <w:rPr>
        <w:rFonts w:ascii="Arial" w:hAnsi="Arial" w:hint="default"/>
        <w:b w:val="0"/>
        <w:i w:val="0"/>
        <w:color w:val="auto"/>
        <w:sz w:val="18"/>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6" w15:restartNumberingAfterBreak="0">
    <w:nsid w:val="67D63CB5"/>
    <w:multiLevelType w:val="hybridMultilevel"/>
    <w:tmpl w:val="5C42B1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09016C8"/>
    <w:multiLevelType w:val="hybridMultilevel"/>
    <w:tmpl w:val="1688C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B822E6"/>
    <w:multiLevelType w:val="multilevel"/>
    <w:tmpl w:val="7996FD34"/>
    <w:numStyleLink w:val="ListTableBullet"/>
  </w:abstractNum>
  <w:abstractNum w:abstractNumId="29" w15:restartNumberingAfterBreak="0">
    <w:nsid w:val="7139706E"/>
    <w:multiLevelType w:val="multilevel"/>
    <w:tmpl w:val="11C64328"/>
    <w:numStyleLink w:val="ListParagraph"/>
  </w:abstractNum>
  <w:abstractNum w:abstractNumId="30" w15:restartNumberingAfterBreak="0">
    <w:nsid w:val="741047A6"/>
    <w:multiLevelType w:val="hybridMultilevel"/>
    <w:tmpl w:val="C8004126"/>
    <w:lvl w:ilvl="0" w:tplc="ED849386">
      <w:numFmt w:val="bullet"/>
      <w:lvlText w:val="-"/>
      <w:lvlJc w:val="left"/>
      <w:pPr>
        <w:ind w:left="1015" w:hanging="360"/>
      </w:pPr>
      <w:rPr>
        <w:rFonts w:ascii="Arial" w:eastAsia="Times New Roman" w:hAnsi="Arial" w:cs="Arial"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31" w15:restartNumberingAfterBreak="0">
    <w:nsid w:val="754121DA"/>
    <w:multiLevelType w:val="hybridMultilevel"/>
    <w:tmpl w:val="0FF81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0123BC"/>
    <w:multiLevelType w:val="hybridMultilevel"/>
    <w:tmpl w:val="AAC824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33"/>
  </w:num>
  <w:num w:numId="2">
    <w:abstractNumId w:val="0"/>
  </w:num>
  <w:num w:numId="3">
    <w:abstractNumId w:val="5"/>
  </w:num>
  <w:num w:numId="4">
    <w:abstractNumId w:val="25"/>
  </w:num>
  <w:num w:numId="5">
    <w:abstractNumId w:val="29"/>
  </w:num>
  <w:num w:numId="6">
    <w:abstractNumId w:val="28"/>
  </w:num>
  <w:num w:numId="7">
    <w:abstractNumId w:val="24"/>
  </w:num>
  <w:num w:numId="8">
    <w:abstractNumId w:val="2"/>
  </w:num>
  <w:num w:numId="9">
    <w:abstractNumId w:val="15"/>
  </w:num>
  <w:num w:numId="10">
    <w:abstractNumId w:val="7"/>
  </w:num>
  <w:num w:numId="11">
    <w:abstractNumId w:val="20"/>
  </w:num>
  <w:num w:numId="12">
    <w:abstractNumId w:val="26"/>
  </w:num>
  <w:num w:numId="13">
    <w:abstractNumId w:val="30"/>
  </w:num>
  <w:num w:numId="14">
    <w:abstractNumId w:val="23"/>
  </w:num>
  <w:num w:numId="15">
    <w:abstractNumId w:val="9"/>
  </w:num>
  <w:num w:numId="16">
    <w:abstractNumId w:val="27"/>
  </w:num>
  <w:num w:numId="17">
    <w:abstractNumId w:val="28"/>
  </w:num>
  <w:num w:numId="18">
    <w:abstractNumId w:val="21"/>
  </w:num>
  <w:num w:numId="19">
    <w:abstractNumId w:val="28"/>
  </w:num>
  <w:num w:numId="20">
    <w:abstractNumId w:val="11"/>
  </w:num>
  <w:num w:numId="21">
    <w:abstractNumId w:val="16"/>
  </w:num>
  <w:num w:numId="22">
    <w:abstractNumId w:val="10"/>
  </w:num>
  <w:num w:numId="23">
    <w:abstractNumId w:val="17"/>
  </w:num>
  <w:num w:numId="24">
    <w:abstractNumId w:val="8"/>
  </w:num>
  <w:num w:numId="25">
    <w:abstractNumId w:val="6"/>
  </w:num>
  <w:num w:numId="26">
    <w:abstractNumId w:val="4"/>
  </w:num>
  <w:num w:numId="27">
    <w:abstractNumId w:val="1"/>
  </w:num>
  <w:num w:numId="28">
    <w:abstractNumId w:val="13"/>
  </w:num>
  <w:num w:numId="29">
    <w:abstractNumId w:val="18"/>
  </w:num>
  <w:num w:numId="30">
    <w:abstractNumId w:val="22"/>
  </w:num>
  <w:num w:numId="31">
    <w:abstractNumId w:val="15"/>
  </w:num>
  <w:num w:numId="32">
    <w:abstractNumId w:val="15"/>
  </w:num>
  <w:num w:numId="33">
    <w:abstractNumId w:val="15"/>
  </w:num>
  <w:num w:numId="34">
    <w:abstractNumId w:val="19"/>
  </w:num>
  <w:num w:numId="35">
    <w:abstractNumId w:val="3"/>
  </w:num>
  <w:num w:numId="36">
    <w:abstractNumId w:val="14"/>
  </w:num>
  <w:num w:numId="37">
    <w:abstractNumId w:val="12"/>
  </w:num>
  <w:num w:numId="38">
    <w:abstractNumId w:val="15"/>
  </w:num>
  <w:num w:numId="39">
    <w:abstractNumId w:val="15"/>
  </w:num>
  <w:num w:numId="40">
    <w:abstractNumId w:val="32"/>
  </w:num>
  <w:num w:numId="41">
    <w:abstractNumId w:val="31"/>
  </w:num>
  <w:num w:numId="42">
    <w:abstractNumId w:val="15"/>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829"/>
    <w:rsid w:val="000030C5"/>
    <w:rsid w:val="00006100"/>
    <w:rsid w:val="0001208E"/>
    <w:rsid w:val="0002562E"/>
    <w:rsid w:val="00032E3A"/>
    <w:rsid w:val="0004427E"/>
    <w:rsid w:val="00052D50"/>
    <w:rsid w:val="000537AB"/>
    <w:rsid w:val="00057993"/>
    <w:rsid w:val="0006355A"/>
    <w:rsid w:val="000636BF"/>
    <w:rsid w:val="00065C8F"/>
    <w:rsid w:val="00071C7D"/>
    <w:rsid w:val="00076F97"/>
    <w:rsid w:val="00083D76"/>
    <w:rsid w:val="000858E7"/>
    <w:rsid w:val="000870BB"/>
    <w:rsid w:val="00087806"/>
    <w:rsid w:val="00087D93"/>
    <w:rsid w:val="000918CB"/>
    <w:rsid w:val="00097BBC"/>
    <w:rsid w:val="000A2FC0"/>
    <w:rsid w:val="000A5C04"/>
    <w:rsid w:val="000B3EBE"/>
    <w:rsid w:val="000B5B19"/>
    <w:rsid w:val="000B6FA1"/>
    <w:rsid w:val="000C0C22"/>
    <w:rsid w:val="000C1D1E"/>
    <w:rsid w:val="000C1FAF"/>
    <w:rsid w:val="000C3722"/>
    <w:rsid w:val="000C5CE7"/>
    <w:rsid w:val="000E0B77"/>
    <w:rsid w:val="000E2A6A"/>
    <w:rsid w:val="000E317F"/>
    <w:rsid w:val="000E6E67"/>
    <w:rsid w:val="000F38D3"/>
    <w:rsid w:val="000F4A35"/>
    <w:rsid w:val="000F64AB"/>
    <w:rsid w:val="00106095"/>
    <w:rsid w:val="001063C6"/>
    <w:rsid w:val="001107B4"/>
    <w:rsid w:val="00117345"/>
    <w:rsid w:val="0013218E"/>
    <w:rsid w:val="00134528"/>
    <w:rsid w:val="00142633"/>
    <w:rsid w:val="00145CCD"/>
    <w:rsid w:val="00147C06"/>
    <w:rsid w:val="001505D8"/>
    <w:rsid w:val="00154790"/>
    <w:rsid w:val="00156423"/>
    <w:rsid w:val="001600E5"/>
    <w:rsid w:val="001751EA"/>
    <w:rsid w:val="001829A7"/>
    <w:rsid w:val="00185154"/>
    <w:rsid w:val="001851F4"/>
    <w:rsid w:val="0019114D"/>
    <w:rsid w:val="001970FA"/>
    <w:rsid w:val="001A76CD"/>
    <w:rsid w:val="001B058E"/>
    <w:rsid w:val="001B3F0A"/>
    <w:rsid w:val="001B5C6F"/>
    <w:rsid w:val="001C0AD1"/>
    <w:rsid w:val="001D5EFB"/>
    <w:rsid w:val="001F16CA"/>
    <w:rsid w:val="001F5CB7"/>
    <w:rsid w:val="00201C8E"/>
    <w:rsid w:val="00202910"/>
    <w:rsid w:val="00206C58"/>
    <w:rsid w:val="002078C1"/>
    <w:rsid w:val="002106C4"/>
    <w:rsid w:val="00210DEF"/>
    <w:rsid w:val="00222215"/>
    <w:rsid w:val="00224742"/>
    <w:rsid w:val="002307B3"/>
    <w:rsid w:val="00232D3D"/>
    <w:rsid w:val="002421CA"/>
    <w:rsid w:val="0025119D"/>
    <w:rsid w:val="00251BCF"/>
    <w:rsid w:val="00252201"/>
    <w:rsid w:val="002525E8"/>
    <w:rsid w:val="00254DD8"/>
    <w:rsid w:val="00264CEB"/>
    <w:rsid w:val="00265578"/>
    <w:rsid w:val="00265AE5"/>
    <w:rsid w:val="00274E23"/>
    <w:rsid w:val="00284FD9"/>
    <w:rsid w:val="0028631D"/>
    <w:rsid w:val="00292CAD"/>
    <w:rsid w:val="0029354E"/>
    <w:rsid w:val="002B4003"/>
    <w:rsid w:val="002B44F1"/>
    <w:rsid w:val="002C5B1C"/>
    <w:rsid w:val="002D4254"/>
    <w:rsid w:val="002D4B4A"/>
    <w:rsid w:val="002D4E6E"/>
    <w:rsid w:val="002E27D0"/>
    <w:rsid w:val="00301049"/>
    <w:rsid w:val="00301893"/>
    <w:rsid w:val="00304531"/>
    <w:rsid w:val="003114D0"/>
    <w:rsid w:val="00325A68"/>
    <w:rsid w:val="00335510"/>
    <w:rsid w:val="003411DD"/>
    <w:rsid w:val="00342ABB"/>
    <w:rsid w:val="003528F9"/>
    <w:rsid w:val="00353215"/>
    <w:rsid w:val="0035526A"/>
    <w:rsid w:val="00355B17"/>
    <w:rsid w:val="00355F65"/>
    <w:rsid w:val="0035786A"/>
    <w:rsid w:val="00362191"/>
    <w:rsid w:val="00371826"/>
    <w:rsid w:val="0037398C"/>
    <w:rsid w:val="00374556"/>
    <w:rsid w:val="0037618F"/>
    <w:rsid w:val="003817F3"/>
    <w:rsid w:val="00382FE0"/>
    <w:rsid w:val="00383869"/>
    <w:rsid w:val="003853C1"/>
    <w:rsid w:val="003A04C1"/>
    <w:rsid w:val="003A08A5"/>
    <w:rsid w:val="003B0945"/>
    <w:rsid w:val="003B097F"/>
    <w:rsid w:val="003B4DCF"/>
    <w:rsid w:val="003B786A"/>
    <w:rsid w:val="003C4667"/>
    <w:rsid w:val="003D3435"/>
    <w:rsid w:val="003D3B71"/>
    <w:rsid w:val="003D56AF"/>
    <w:rsid w:val="003E00D5"/>
    <w:rsid w:val="003E0D7E"/>
    <w:rsid w:val="003E1EF3"/>
    <w:rsid w:val="003E1F0D"/>
    <w:rsid w:val="003E46C1"/>
    <w:rsid w:val="003E5319"/>
    <w:rsid w:val="003F1486"/>
    <w:rsid w:val="003F2EEC"/>
    <w:rsid w:val="003F64B4"/>
    <w:rsid w:val="00404053"/>
    <w:rsid w:val="00404615"/>
    <w:rsid w:val="00407776"/>
    <w:rsid w:val="00414AF7"/>
    <w:rsid w:val="00427353"/>
    <w:rsid w:val="0043564D"/>
    <w:rsid w:val="0043628A"/>
    <w:rsid w:val="00442C42"/>
    <w:rsid w:val="00444AE6"/>
    <w:rsid w:val="004478FD"/>
    <w:rsid w:val="00450293"/>
    <w:rsid w:val="0046148D"/>
    <w:rsid w:val="00467836"/>
    <w:rsid w:val="004700B3"/>
    <w:rsid w:val="00474545"/>
    <w:rsid w:val="004903E4"/>
    <w:rsid w:val="00491C59"/>
    <w:rsid w:val="004941F3"/>
    <w:rsid w:val="004A7B2E"/>
    <w:rsid w:val="004B3C47"/>
    <w:rsid w:val="004B7DAE"/>
    <w:rsid w:val="004E3401"/>
    <w:rsid w:val="004E48FC"/>
    <w:rsid w:val="004E62DE"/>
    <w:rsid w:val="004E79A4"/>
    <w:rsid w:val="004F0FD2"/>
    <w:rsid w:val="004F2A3C"/>
    <w:rsid w:val="004F3D6F"/>
    <w:rsid w:val="0051056D"/>
    <w:rsid w:val="00512878"/>
    <w:rsid w:val="00513EB0"/>
    <w:rsid w:val="00526401"/>
    <w:rsid w:val="005274BD"/>
    <w:rsid w:val="00532991"/>
    <w:rsid w:val="005331C9"/>
    <w:rsid w:val="005376A5"/>
    <w:rsid w:val="00540E7E"/>
    <w:rsid w:val="00543B36"/>
    <w:rsid w:val="0055219D"/>
    <w:rsid w:val="0055353F"/>
    <w:rsid w:val="0056633F"/>
    <w:rsid w:val="005713E5"/>
    <w:rsid w:val="00572DDF"/>
    <w:rsid w:val="00580195"/>
    <w:rsid w:val="00584DE8"/>
    <w:rsid w:val="00592D77"/>
    <w:rsid w:val="00594890"/>
    <w:rsid w:val="0059528E"/>
    <w:rsid w:val="005A0F23"/>
    <w:rsid w:val="005A1BB0"/>
    <w:rsid w:val="005A435A"/>
    <w:rsid w:val="005B0C40"/>
    <w:rsid w:val="005B3C0D"/>
    <w:rsid w:val="005D1714"/>
    <w:rsid w:val="005D1B9F"/>
    <w:rsid w:val="005D620B"/>
    <w:rsid w:val="005D7281"/>
    <w:rsid w:val="005E259B"/>
    <w:rsid w:val="005E434D"/>
    <w:rsid w:val="00601C34"/>
    <w:rsid w:val="006025ED"/>
    <w:rsid w:val="0061089F"/>
    <w:rsid w:val="00613694"/>
    <w:rsid w:val="006175D1"/>
    <w:rsid w:val="006220D7"/>
    <w:rsid w:val="006226F0"/>
    <w:rsid w:val="006255FD"/>
    <w:rsid w:val="00631FE9"/>
    <w:rsid w:val="00633235"/>
    <w:rsid w:val="0063793B"/>
    <w:rsid w:val="00642E18"/>
    <w:rsid w:val="00647A85"/>
    <w:rsid w:val="0065325A"/>
    <w:rsid w:val="006626C0"/>
    <w:rsid w:val="00662C52"/>
    <w:rsid w:val="00674316"/>
    <w:rsid w:val="006746CE"/>
    <w:rsid w:val="006807C0"/>
    <w:rsid w:val="00684E74"/>
    <w:rsid w:val="00690D2A"/>
    <w:rsid w:val="00696350"/>
    <w:rsid w:val="006A1801"/>
    <w:rsid w:val="006A35FE"/>
    <w:rsid w:val="006A6A0D"/>
    <w:rsid w:val="006B6FCD"/>
    <w:rsid w:val="006D0F17"/>
    <w:rsid w:val="006D22C5"/>
    <w:rsid w:val="007037AB"/>
    <w:rsid w:val="00711626"/>
    <w:rsid w:val="00714C40"/>
    <w:rsid w:val="00721A3E"/>
    <w:rsid w:val="00730AA4"/>
    <w:rsid w:val="00736B8C"/>
    <w:rsid w:val="007403BA"/>
    <w:rsid w:val="00743625"/>
    <w:rsid w:val="0075340A"/>
    <w:rsid w:val="00770BF1"/>
    <w:rsid w:val="00774E81"/>
    <w:rsid w:val="007759BA"/>
    <w:rsid w:val="0078705B"/>
    <w:rsid w:val="007A5346"/>
    <w:rsid w:val="007A617C"/>
    <w:rsid w:val="007D6A64"/>
    <w:rsid w:val="007D72C1"/>
    <w:rsid w:val="007E5230"/>
    <w:rsid w:val="007E6D61"/>
    <w:rsid w:val="007F2148"/>
    <w:rsid w:val="007F6A39"/>
    <w:rsid w:val="008007BC"/>
    <w:rsid w:val="008038D4"/>
    <w:rsid w:val="008047D9"/>
    <w:rsid w:val="00812639"/>
    <w:rsid w:val="00821CD3"/>
    <w:rsid w:val="00822503"/>
    <w:rsid w:val="00825223"/>
    <w:rsid w:val="00830168"/>
    <w:rsid w:val="00830AB2"/>
    <w:rsid w:val="00830AE9"/>
    <w:rsid w:val="00834473"/>
    <w:rsid w:val="00836956"/>
    <w:rsid w:val="00845732"/>
    <w:rsid w:val="008572D9"/>
    <w:rsid w:val="00861E13"/>
    <w:rsid w:val="008653C9"/>
    <w:rsid w:val="00872C51"/>
    <w:rsid w:val="008741D8"/>
    <w:rsid w:val="00892496"/>
    <w:rsid w:val="008A0A65"/>
    <w:rsid w:val="008A0AED"/>
    <w:rsid w:val="008A6F22"/>
    <w:rsid w:val="008B03A1"/>
    <w:rsid w:val="008B13BF"/>
    <w:rsid w:val="008B3FBF"/>
    <w:rsid w:val="008B5D8F"/>
    <w:rsid w:val="008C2C31"/>
    <w:rsid w:val="008C4A1B"/>
    <w:rsid w:val="008D4690"/>
    <w:rsid w:val="008F32D4"/>
    <w:rsid w:val="008F37F1"/>
    <w:rsid w:val="008F44E6"/>
    <w:rsid w:val="008F4E0B"/>
    <w:rsid w:val="008F6732"/>
    <w:rsid w:val="009021FF"/>
    <w:rsid w:val="009044F7"/>
    <w:rsid w:val="00914813"/>
    <w:rsid w:val="00923393"/>
    <w:rsid w:val="00943F45"/>
    <w:rsid w:val="009453E1"/>
    <w:rsid w:val="009562AD"/>
    <w:rsid w:val="009571D7"/>
    <w:rsid w:val="0096005E"/>
    <w:rsid w:val="00961827"/>
    <w:rsid w:val="00970158"/>
    <w:rsid w:val="009747DA"/>
    <w:rsid w:val="009813C8"/>
    <w:rsid w:val="009A199C"/>
    <w:rsid w:val="009C1E6D"/>
    <w:rsid w:val="009C4CC7"/>
    <w:rsid w:val="009D2011"/>
    <w:rsid w:val="009D20B3"/>
    <w:rsid w:val="009E2349"/>
    <w:rsid w:val="009E4FCF"/>
    <w:rsid w:val="009F2AB0"/>
    <w:rsid w:val="009F6CE7"/>
    <w:rsid w:val="00A05B2C"/>
    <w:rsid w:val="00A07960"/>
    <w:rsid w:val="00A22DF4"/>
    <w:rsid w:val="00A23A46"/>
    <w:rsid w:val="00A41250"/>
    <w:rsid w:val="00A41D4E"/>
    <w:rsid w:val="00A52A8F"/>
    <w:rsid w:val="00A56701"/>
    <w:rsid w:val="00A640FF"/>
    <w:rsid w:val="00A70C81"/>
    <w:rsid w:val="00A75C2B"/>
    <w:rsid w:val="00A83B38"/>
    <w:rsid w:val="00A94BD5"/>
    <w:rsid w:val="00A955E8"/>
    <w:rsid w:val="00AA14C2"/>
    <w:rsid w:val="00AA6010"/>
    <w:rsid w:val="00AB3287"/>
    <w:rsid w:val="00AC0D9D"/>
    <w:rsid w:val="00AC63B7"/>
    <w:rsid w:val="00AD242A"/>
    <w:rsid w:val="00AD6039"/>
    <w:rsid w:val="00AD6EC2"/>
    <w:rsid w:val="00AE4C26"/>
    <w:rsid w:val="00AE5455"/>
    <w:rsid w:val="00AE55C8"/>
    <w:rsid w:val="00AF0C75"/>
    <w:rsid w:val="00AF2204"/>
    <w:rsid w:val="00B012F3"/>
    <w:rsid w:val="00B0165B"/>
    <w:rsid w:val="00B1273F"/>
    <w:rsid w:val="00B30296"/>
    <w:rsid w:val="00B34613"/>
    <w:rsid w:val="00B46245"/>
    <w:rsid w:val="00B463FC"/>
    <w:rsid w:val="00B47678"/>
    <w:rsid w:val="00B53493"/>
    <w:rsid w:val="00B54EFB"/>
    <w:rsid w:val="00B55D18"/>
    <w:rsid w:val="00B56CC8"/>
    <w:rsid w:val="00B61F46"/>
    <w:rsid w:val="00B65281"/>
    <w:rsid w:val="00B668FB"/>
    <w:rsid w:val="00B714EA"/>
    <w:rsid w:val="00B72EBA"/>
    <w:rsid w:val="00B76B8E"/>
    <w:rsid w:val="00B7707B"/>
    <w:rsid w:val="00B847AE"/>
    <w:rsid w:val="00B92A86"/>
    <w:rsid w:val="00BA45AE"/>
    <w:rsid w:val="00BA4F4A"/>
    <w:rsid w:val="00BA66AD"/>
    <w:rsid w:val="00BB15AB"/>
    <w:rsid w:val="00BC1699"/>
    <w:rsid w:val="00BC2DD3"/>
    <w:rsid w:val="00BC40D1"/>
    <w:rsid w:val="00BC67B1"/>
    <w:rsid w:val="00BE0EA7"/>
    <w:rsid w:val="00BE3D1A"/>
    <w:rsid w:val="00BF2C53"/>
    <w:rsid w:val="00BF48F3"/>
    <w:rsid w:val="00C000C3"/>
    <w:rsid w:val="00C02E60"/>
    <w:rsid w:val="00C03BD5"/>
    <w:rsid w:val="00C17321"/>
    <w:rsid w:val="00C1792E"/>
    <w:rsid w:val="00C20D82"/>
    <w:rsid w:val="00C21376"/>
    <w:rsid w:val="00C22524"/>
    <w:rsid w:val="00C22FE5"/>
    <w:rsid w:val="00C240FD"/>
    <w:rsid w:val="00C24374"/>
    <w:rsid w:val="00C302EF"/>
    <w:rsid w:val="00C37B4B"/>
    <w:rsid w:val="00C41FF5"/>
    <w:rsid w:val="00C469F7"/>
    <w:rsid w:val="00C5118B"/>
    <w:rsid w:val="00C52BD7"/>
    <w:rsid w:val="00C57CC5"/>
    <w:rsid w:val="00C61346"/>
    <w:rsid w:val="00C6274B"/>
    <w:rsid w:val="00C64CB9"/>
    <w:rsid w:val="00C658AE"/>
    <w:rsid w:val="00C65ACD"/>
    <w:rsid w:val="00C66477"/>
    <w:rsid w:val="00C74C53"/>
    <w:rsid w:val="00C91385"/>
    <w:rsid w:val="00C9409E"/>
    <w:rsid w:val="00C97431"/>
    <w:rsid w:val="00CB0F9B"/>
    <w:rsid w:val="00CB46DE"/>
    <w:rsid w:val="00CC5DDB"/>
    <w:rsid w:val="00CD0072"/>
    <w:rsid w:val="00CE1613"/>
    <w:rsid w:val="00D00474"/>
    <w:rsid w:val="00D005C1"/>
    <w:rsid w:val="00D06589"/>
    <w:rsid w:val="00D12CE8"/>
    <w:rsid w:val="00D13E57"/>
    <w:rsid w:val="00D224E5"/>
    <w:rsid w:val="00D241D3"/>
    <w:rsid w:val="00D253E1"/>
    <w:rsid w:val="00D27FA8"/>
    <w:rsid w:val="00D31C73"/>
    <w:rsid w:val="00D365D3"/>
    <w:rsid w:val="00D42774"/>
    <w:rsid w:val="00D42F7B"/>
    <w:rsid w:val="00D55089"/>
    <w:rsid w:val="00D64F5E"/>
    <w:rsid w:val="00D65684"/>
    <w:rsid w:val="00D7080D"/>
    <w:rsid w:val="00D8753C"/>
    <w:rsid w:val="00D903F0"/>
    <w:rsid w:val="00D945EE"/>
    <w:rsid w:val="00DA170D"/>
    <w:rsid w:val="00DA76FA"/>
    <w:rsid w:val="00DB1433"/>
    <w:rsid w:val="00DB2B49"/>
    <w:rsid w:val="00DC16DB"/>
    <w:rsid w:val="00DC28FE"/>
    <w:rsid w:val="00DC290C"/>
    <w:rsid w:val="00DC33B4"/>
    <w:rsid w:val="00DD0BBF"/>
    <w:rsid w:val="00DD4656"/>
    <w:rsid w:val="00DE12BD"/>
    <w:rsid w:val="00DF01DF"/>
    <w:rsid w:val="00DF6059"/>
    <w:rsid w:val="00DF624C"/>
    <w:rsid w:val="00DF7B9E"/>
    <w:rsid w:val="00E00C98"/>
    <w:rsid w:val="00E018FB"/>
    <w:rsid w:val="00E040D2"/>
    <w:rsid w:val="00E20830"/>
    <w:rsid w:val="00E21DC0"/>
    <w:rsid w:val="00E24498"/>
    <w:rsid w:val="00E259EA"/>
    <w:rsid w:val="00E2677F"/>
    <w:rsid w:val="00E313EA"/>
    <w:rsid w:val="00E3198A"/>
    <w:rsid w:val="00E37DB4"/>
    <w:rsid w:val="00E64A93"/>
    <w:rsid w:val="00E6763B"/>
    <w:rsid w:val="00E94F7E"/>
    <w:rsid w:val="00EA0C06"/>
    <w:rsid w:val="00EA2895"/>
    <w:rsid w:val="00EA6F95"/>
    <w:rsid w:val="00EB58BD"/>
    <w:rsid w:val="00EC0FFC"/>
    <w:rsid w:val="00EC31E7"/>
    <w:rsid w:val="00ED1DCB"/>
    <w:rsid w:val="00ED2E33"/>
    <w:rsid w:val="00ED3024"/>
    <w:rsid w:val="00ED481D"/>
    <w:rsid w:val="00ED66E8"/>
    <w:rsid w:val="00ED71B6"/>
    <w:rsid w:val="00EE06DD"/>
    <w:rsid w:val="00EE2F65"/>
    <w:rsid w:val="00EE54B8"/>
    <w:rsid w:val="00EE76A3"/>
    <w:rsid w:val="00EF0D4D"/>
    <w:rsid w:val="00EF0E10"/>
    <w:rsid w:val="00EF2076"/>
    <w:rsid w:val="00EF2AFB"/>
    <w:rsid w:val="00F05EEB"/>
    <w:rsid w:val="00F11E02"/>
    <w:rsid w:val="00F23F9E"/>
    <w:rsid w:val="00F26F8C"/>
    <w:rsid w:val="00F34829"/>
    <w:rsid w:val="00F431FB"/>
    <w:rsid w:val="00F447CF"/>
    <w:rsid w:val="00F53ACB"/>
    <w:rsid w:val="00F56C7E"/>
    <w:rsid w:val="00F60E46"/>
    <w:rsid w:val="00F6184E"/>
    <w:rsid w:val="00F62D61"/>
    <w:rsid w:val="00F66B05"/>
    <w:rsid w:val="00F74A29"/>
    <w:rsid w:val="00F8007E"/>
    <w:rsid w:val="00F81C8A"/>
    <w:rsid w:val="00F84805"/>
    <w:rsid w:val="00FA2B02"/>
    <w:rsid w:val="00FB1115"/>
    <w:rsid w:val="00FB4AE4"/>
    <w:rsid w:val="00FD0A0E"/>
    <w:rsid w:val="00FE31F5"/>
    <w:rsid w:val="00FE7A02"/>
    <w:rsid w:val="00FF3ABC"/>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B9E01FA"/>
  <w15:docId w15:val="{BDE88F0C-CA37-458C-9371-AE8B0F2F8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3" w:unhideWhenUsed="1"/>
    <w:lsdException w:name="footer" w:semiHidden="1" w:uiPriority="13"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F65"/>
    <w:rPr>
      <w:szCs w:val="22"/>
      <w:lang w:eastAsia="en-US"/>
    </w:rPr>
  </w:style>
  <w:style w:type="paragraph" w:styleId="Heading1">
    <w:name w:val="heading 1"/>
    <w:basedOn w:val="Normal"/>
    <w:next w:val="BodyText"/>
    <w:link w:val="Heading1Char"/>
    <w:qFormat/>
    <w:rsid w:val="00526401"/>
    <w:pPr>
      <w:keepNext/>
      <w:keepLines/>
      <w:widowControl w:val="0"/>
      <w:spacing w:before="480" w:after="240"/>
      <w:outlineLvl w:val="0"/>
    </w:pPr>
    <w:rPr>
      <w:rFonts w:eastAsia="Times New Roman" w:cs="Arial"/>
      <w:b/>
      <w:bCs/>
      <w:color w:val="003C69"/>
      <w:kern w:val="32"/>
      <w:sz w:val="40"/>
      <w:szCs w:val="32"/>
      <w:lang w:eastAsia="en-AU"/>
    </w:rPr>
  </w:style>
  <w:style w:type="paragraph" w:styleId="Heading2">
    <w:name w:val="heading 2"/>
    <w:basedOn w:val="Normal"/>
    <w:next w:val="BodyText"/>
    <w:link w:val="Heading2Char"/>
    <w:qFormat/>
    <w:rsid w:val="00526401"/>
    <w:pPr>
      <w:keepNext/>
      <w:keepLines/>
      <w:spacing w:before="400" w:after="200"/>
      <w:outlineLvl w:val="1"/>
    </w:pPr>
    <w:rPr>
      <w:rFonts w:eastAsia="Times New Roman" w:cs="Arial"/>
      <w:b/>
      <w:bCs/>
      <w:iCs/>
      <w:color w:val="7AB800"/>
      <w:sz w:val="36"/>
      <w:szCs w:val="28"/>
      <w:lang w:eastAsia="en-AU"/>
    </w:rPr>
  </w:style>
  <w:style w:type="paragraph" w:styleId="Heading3">
    <w:name w:val="heading 3"/>
    <w:basedOn w:val="Normal"/>
    <w:next w:val="BodyText"/>
    <w:link w:val="Heading3Char"/>
    <w:qFormat/>
    <w:rsid w:val="00D64F5E"/>
    <w:pPr>
      <w:keepNext/>
      <w:keepLines/>
      <w:spacing w:before="280" w:after="140"/>
      <w:outlineLvl w:val="2"/>
    </w:pPr>
    <w:rPr>
      <w:rFonts w:eastAsia="Times New Roman"/>
      <w:b/>
      <w:bCs/>
      <w:color w:val="003C69"/>
      <w:sz w:val="28"/>
      <w:szCs w:val="24"/>
      <w:lang w:eastAsia="en-AU"/>
    </w:rPr>
  </w:style>
  <w:style w:type="paragraph" w:styleId="Heading4">
    <w:name w:val="heading 4"/>
    <w:basedOn w:val="Normal"/>
    <w:next w:val="BodyText"/>
    <w:link w:val="Heading4Char"/>
    <w:qFormat/>
    <w:rsid w:val="00D64F5E"/>
    <w:pPr>
      <w:keepNext/>
      <w:keepLines/>
      <w:spacing w:before="240" w:after="120"/>
      <w:outlineLvl w:val="3"/>
    </w:pPr>
    <w:rPr>
      <w:rFonts w:eastAsia="Times New Roman"/>
      <w:b/>
      <w:bCs/>
      <w:color w:val="7AB800"/>
      <w:sz w:val="24"/>
      <w:lang w:eastAsia="en-AU"/>
    </w:rPr>
  </w:style>
  <w:style w:type="paragraph" w:styleId="Heading5">
    <w:name w:val="heading 5"/>
    <w:basedOn w:val="Normal"/>
    <w:next w:val="BodyText"/>
    <w:link w:val="Heading5Char"/>
    <w:qFormat/>
    <w:rsid w:val="00D64F5E"/>
    <w:pPr>
      <w:keepNext/>
      <w:keepLines/>
      <w:spacing w:before="240" w:after="120"/>
      <w:outlineLvl w:val="4"/>
    </w:pPr>
    <w:rPr>
      <w:rFonts w:eastAsia="Times New Roman"/>
      <w:b/>
      <w:bCs/>
      <w:iCs/>
      <w:szCs w:val="26"/>
      <w:lang w:eastAsia="en-AU"/>
    </w:rPr>
  </w:style>
  <w:style w:type="paragraph" w:styleId="Heading6">
    <w:name w:val="heading 6"/>
    <w:basedOn w:val="Normal"/>
    <w:next w:val="Normal"/>
    <w:link w:val="Heading6Char"/>
    <w:rsid w:val="00CB46DE"/>
    <w:pPr>
      <w:spacing w:before="240" w:after="120"/>
      <w:outlineLvl w:val="5"/>
    </w:pPr>
    <w:rPr>
      <w:rFonts w:eastAsia="Times New Roman"/>
      <w:bCs/>
      <w:color w:val="003C6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A0AED"/>
    <w:pPr>
      <w:spacing w:before="120" w:after="120" w:line="260" w:lineRule="atLeast"/>
    </w:pPr>
    <w:rPr>
      <w:rFonts w:eastAsia="Times New Roman"/>
      <w:szCs w:val="24"/>
      <w:lang w:eastAsia="en-AU"/>
    </w:rPr>
  </w:style>
  <w:style w:type="character" w:customStyle="1" w:styleId="BodyTextChar">
    <w:name w:val="Body Text Char"/>
    <w:link w:val="BodyText"/>
    <w:rsid w:val="008A0AED"/>
    <w:rPr>
      <w:rFonts w:eastAsia="Times New Roman" w:cs="Times New Roman"/>
      <w:sz w:val="20"/>
      <w:szCs w:val="24"/>
      <w:lang w:eastAsia="en-AU"/>
    </w:rPr>
  </w:style>
  <w:style w:type="character" w:customStyle="1" w:styleId="Heading1Char">
    <w:name w:val="Heading 1 Char"/>
    <w:link w:val="Heading1"/>
    <w:rsid w:val="00526401"/>
    <w:rPr>
      <w:rFonts w:ascii="Arial" w:eastAsia="Times New Roman" w:hAnsi="Arial" w:cs="Arial"/>
      <w:b/>
      <w:bCs/>
      <w:color w:val="003C69"/>
      <w:kern w:val="32"/>
      <w:sz w:val="40"/>
      <w:szCs w:val="32"/>
      <w:lang w:eastAsia="en-AU"/>
    </w:rPr>
  </w:style>
  <w:style w:type="character" w:customStyle="1" w:styleId="Heading2Char">
    <w:name w:val="Heading 2 Char"/>
    <w:link w:val="Heading2"/>
    <w:rsid w:val="00526401"/>
    <w:rPr>
      <w:rFonts w:ascii="Arial" w:eastAsia="Times New Roman" w:hAnsi="Arial" w:cs="Arial"/>
      <w:b/>
      <w:bCs/>
      <w:iCs/>
      <w:color w:val="7AB800"/>
      <w:sz w:val="36"/>
      <w:szCs w:val="28"/>
      <w:lang w:eastAsia="en-AU"/>
    </w:rPr>
  </w:style>
  <w:style w:type="character" w:customStyle="1" w:styleId="Heading3Char">
    <w:name w:val="Heading 3 Char"/>
    <w:link w:val="Heading3"/>
    <w:rsid w:val="00D64F5E"/>
    <w:rPr>
      <w:rFonts w:ascii="Arial" w:eastAsia="Times New Roman" w:hAnsi="Arial" w:cs="Times New Roman"/>
      <w:b/>
      <w:bCs/>
      <w:color w:val="003C69"/>
      <w:sz w:val="28"/>
      <w:szCs w:val="24"/>
      <w:lang w:eastAsia="en-AU"/>
    </w:rPr>
  </w:style>
  <w:style w:type="character" w:customStyle="1" w:styleId="Heading4Char">
    <w:name w:val="Heading 4 Char"/>
    <w:link w:val="Heading4"/>
    <w:rsid w:val="00D64F5E"/>
    <w:rPr>
      <w:rFonts w:ascii="Arial" w:eastAsia="Times New Roman" w:hAnsi="Arial" w:cs="Times New Roman"/>
      <w:b/>
      <w:bCs/>
      <w:color w:val="7AB800"/>
      <w:sz w:val="24"/>
      <w:lang w:eastAsia="en-AU"/>
    </w:rPr>
  </w:style>
  <w:style w:type="paragraph" w:customStyle="1" w:styleId="AltHeading1">
    <w:name w:val="Alt Heading 1"/>
    <w:basedOn w:val="Heading1"/>
    <w:next w:val="BodyText"/>
    <w:qFormat/>
    <w:rsid w:val="00E64A93"/>
    <w:pPr>
      <w:numPr>
        <w:numId w:val="11"/>
      </w:numPr>
    </w:pPr>
    <w:rPr>
      <w:bCs w:val="0"/>
    </w:rPr>
  </w:style>
  <w:style w:type="paragraph" w:customStyle="1" w:styleId="AltHeading2">
    <w:name w:val="Alt Heading 2"/>
    <w:basedOn w:val="Heading2"/>
    <w:next w:val="BodyText"/>
    <w:qFormat/>
    <w:rsid w:val="00E64A93"/>
    <w:pPr>
      <w:numPr>
        <w:ilvl w:val="1"/>
        <w:numId w:val="11"/>
      </w:numPr>
    </w:pPr>
  </w:style>
  <w:style w:type="paragraph" w:customStyle="1" w:styleId="AltHeading3">
    <w:name w:val="Alt Heading 3"/>
    <w:basedOn w:val="Heading3"/>
    <w:next w:val="BodyText"/>
    <w:qFormat/>
    <w:rsid w:val="00E64A93"/>
    <w:pPr>
      <w:numPr>
        <w:ilvl w:val="2"/>
        <w:numId w:val="11"/>
      </w:numPr>
    </w:pPr>
  </w:style>
  <w:style w:type="paragraph" w:customStyle="1" w:styleId="AltHeading4">
    <w:name w:val="Alt Heading 4"/>
    <w:basedOn w:val="Heading4"/>
    <w:next w:val="BodyText"/>
    <w:qFormat/>
    <w:rsid w:val="00E64A93"/>
    <w:pPr>
      <w:numPr>
        <w:ilvl w:val="3"/>
        <w:numId w:val="11"/>
      </w:numPr>
    </w:pPr>
  </w:style>
  <w:style w:type="paragraph" w:styleId="Title">
    <w:name w:val="Title"/>
    <w:basedOn w:val="Normal"/>
    <w:next w:val="BodyText"/>
    <w:link w:val="TitleChar"/>
    <w:uiPriority w:val="9"/>
    <w:qFormat/>
    <w:rsid w:val="00EA2895"/>
    <w:pPr>
      <w:framePr w:w="10773" w:wrap="around" w:vAnchor="text" w:hAnchor="text" w:y="1"/>
      <w:spacing w:after="320"/>
    </w:pPr>
    <w:rPr>
      <w:rFonts w:eastAsia="Times New Roman"/>
      <w:b/>
      <w:color w:val="003C69"/>
      <w:sz w:val="48"/>
      <w:szCs w:val="52"/>
    </w:rPr>
  </w:style>
  <w:style w:type="character" w:customStyle="1" w:styleId="TitleChar">
    <w:name w:val="Title Char"/>
    <w:link w:val="Title"/>
    <w:uiPriority w:val="9"/>
    <w:rsid w:val="00EA2895"/>
    <w:rPr>
      <w:rFonts w:ascii="Arial" w:eastAsia="Times New Roman" w:hAnsi="Arial" w:cs="Times New Roman"/>
      <w:b/>
      <w:color w:val="003C69"/>
      <w:sz w:val="48"/>
      <w:szCs w:val="52"/>
    </w:rPr>
  </w:style>
  <w:style w:type="paragraph" w:styleId="Subtitle">
    <w:name w:val="Subtitle"/>
    <w:basedOn w:val="Title"/>
    <w:next w:val="BodyText"/>
    <w:link w:val="SubtitleChar"/>
    <w:uiPriority w:val="8"/>
    <w:qFormat/>
    <w:rsid w:val="00EA2895"/>
    <w:pPr>
      <w:framePr w:wrap="around"/>
      <w:numPr>
        <w:ilvl w:val="1"/>
      </w:numPr>
    </w:pPr>
    <w:rPr>
      <w:iCs/>
      <w:sz w:val="28"/>
      <w:szCs w:val="24"/>
    </w:rPr>
  </w:style>
  <w:style w:type="character" w:customStyle="1" w:styleId="SubtitleChar">
    <w:name w:val="Subtitle Char"/>
    <w:link w:val="Subtitle"/>
    <w:uiPriority w:val="8"/>
    <w:rsid w:val="00EA2895"/>
    <w:rPr>
      <w:rFonts w:ascii="Arial" w:eastAsia="Times New Roman" w:hAnsi="Arial" w:cs="Times New Roman"/>
      <w:b/>
      <w:iCs/>
      <w:color w:val="003C69"/>
      <w:sz w:val="28"/>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link w:val="BodyText2"/>
    <w:uiPriority w:val="99"/>
    <w:semiHidden/>
    <w:rsid w:val="00EE2F65"/>
    <w:rPr>
      <w:rFonts w:eastAsia="Times New Roman" w:cs="Times New Roman"/>
      <w:sz w:val="20"/>
      <w:szCs w:val="24"/>
      <w:lang w:eastAsia="en-AU"/>
    </w:rPr>
  </w:style>
  <w:style w:type="paragraph" w:styleId="Header">
    <w:name w:val="header"/>
    <w:basedOn w:val="Normal"/>
    <w:link w:val="HeaderChar"/>
    <w:uiPriority w:val="13"/>
    <w:rsid w:val="00252201"/>
    <w:pPr>
      <w:jc w:val="right"/>
    </w:pPr>
    <w:rPr>
      <w:sz w:val="17"/>
    </w:rPr>
  </w:style>
  <w:style w:type="character" w:customStyle="1" w:styleId="HeaderChar">
    <w:name w:val="Header Char"/>
    <w:link w:val="Header"/>
    <w:uiPriority w:val="13"/>
    <w:rsid w:val="00836956"/>
    <w:rPr>
      <w:sz w:val="17"/>
    </w:rPr>
  </w:style>
  <w:style w:type="paragraph" w:styleId="Footer">
    <w:name w:val="footer"/>
    <w:basedOn w:val="Normal"/>
    <w:link w:val="FooterChar"/>
    <w:uiPriority w:val="13"/>
    <w:rsid w:val="001970FA"/>
    <w:pPr>
      <w:tabs>
        <w:tab w:val="right" w:pos="9639"/>
      </w:tabs>
    </w:pPr>
    <w:rPr>
      <w:b/>
      <w:color w:val="818283"/>
      <w:sz w:val="18"/>
    </w:rPr>
  </w:style>
  <w:style w:type="character" w:customStyle="1" w:styleId="FooterChar">
    <w:name w:val="Footer Char"/>
    <w:link w:val="Footer"/>
    <w:uiPriority w:val="13"/>
    <w:rsid w:val="00836956"/>
    <w:rPr>
      <w:b/>
      <w:color w:val="818283"/>
      <w:sz w:val="18"/>
    </w:rPr>
  </w:style>
  <w:style w:type="paragraph" w:styleId="ListNumber0">
    <w:name w:val="List Number"/>
    <w:basedOn w:val="Normal"/>
    <w:uiPriority w:val="2"/>
    <w:qFormat/>
    <w:rsid w:val="00E64A93"/>
    <w:pPr>
      <w:numPr>
        <w:numId w:val="10"/>
      </w:numPr>
      <w:spacing w:after="120" w:line="260" w:lineRule="atLeast"/>
    </w:pPr>
    <w:rPr>
      <w:rFonts w:eastAsia="Times New Roman"/>
      <w:szCs w:val="24"/>
      <w:lang w:eastAsia="en-AU"/>
    </w:rPr>
  </w:style>
  <w:style w:type="paragraph" w:styleId="ListBullet0">
    <w:name w:val="List Bullet"/>
    <w:basedOn w:val="Normal"/>
    <w:uiPriority w:val="2"/>
    <w:qFormat/>
    <w:rsid w:val="00E64A93"/>
    <w:pPr>
      <w:numPr>
        <w:numId w:val="9"/>
      </w:numPr>
      <w:spacing w:after="120" w:line="260" w:lineRule="atLeast"/>
    </w:pPr>
    <w:rPr>
      <w:rFonts w:eastAsia="Times New Roman"/>
      <w:szCs w:val="24"/>
      <w:lang w:eastAsia="en-AU"/>
    </w:rPr>
  </w:style>
  <w:style w:type="paragraph" w:styleId="TOCHeading">
    <w:name w:val="TOC Heading"/>
    <w:basedOn w:val="Heading1"/>
    <w:next w:val="Normal"/>
    <w:uiPriority w:val="39"/>
    <w:rsid w:val="0061089F"/>
  </w:style>
  <w:style w:type="character" w:styleId="Hyperlink">
    <w:name w:val="Hyperlink"/>
    <w:rsid w:val="00E20830"/>
    <w:rPr>
      <w:color w:val="003C69"/>
      <w:u w:val="single"/>
    </w:rPr>
  </w:style>
  <w:style w:type="paragraph" w:styleId="TOC1">
    <w:name w:val="toc 1"/>
    <w:basedOn w:val="Normal"/>
    <w:next w:val="Normal"/>
    <w:uiPriority w:val="39"/>
    <w:rsid w:val="00FE7A02"/>
    <w:pPr>
      <w:keepNext/>
      <w:tabs>
        <w:tab w:val="right" w:pos="9639"/>
      </w:tabs>
      <w:spacing w:before="240" w:after="120"/>
      <w:ind w:right="567"/>
    </w:pPr>
    <w:rPr>
      <w:b/>
      <w:noProof/>
    </w:rPr>
  </w:style>
  <w:style w:type="paragraph" w:styleId="TOC2">
    <w:name w:val="toc 2"/>
    <w:basedOn w:val="Normal"/>
    <w:next w:val="Normal"/>
    <w:uiPriority w:val="39"/>
    <w:rsid w:val="00B61F46"/>
    <w:pPr>
      <w:tabs>
        <w:tab w:val="right" w:pos="9639"/>
      </w:tabs>
      <w:spacing w:after="60"/>
      <w:ind w:right="567"/>
    </w:pPr>
    <w:rPr>
      <w:noProof/>
    </w:rPr>
  </w:style>
  <w:style w:type="paragraph" w:styleId="TOC3">
    <w:name w:val="toc 3"/>
    <w:basedOn w:val="Normal"/>
    <w:next w:val="Normal"/>
    <w:uiPriority w:val="39"/>
    <w:rsid w:val="00B61F46"/>
    <w:pPr>
      <w:tabs>
        <w:tab w:val="right" w:pos="9639"/>
      </w:tabs>
      <w:spacing w:after="60"/>
      <w:ind w:right="567"/>
    </w:pPr>
  </w:style>
  <w:style w:type="table" w:styleId="TableGrid">
    <w:name w:val="Table Grid"/>
    <w:basedOn w:val="TableNormal"/>
    <w:rsid w:val="00142633"/>
    <w:tblPr/>
  </w:style>
  <w:style w:type="table" w:customStyle="1" w:styleId="StoneTable">
    <w:name w:val="Stone Table"/>
    <w:basedOn w:val="NavyTable"/>
    <w:uiPriority w:val="99"/>
    <w:rsid w:val="00C20D82"/>
    <w:tblPr>
      <w:tblBorders>
        <w:bottom w:val="single" w:sz="4" w:space="0" w:color="DAD8BC"/>
        <w:insideH w:val="single" w:sz="4" w:space="0" w:color="DAD8BC"/>
        <w:insideV w:val="none" w:sz="0" w:space="0" w:color="auto"/>
      </w:tblBorders>
    </w:tblPr>
    <w:tcPr>
      <w:shd w:val="clear" w:color="auto" w:fill="auto"/>
    </w:tcPr>
    <w:tblStylePr w:type="firstRow">
      <w:tblPr/>
      <w:tcPr>
        <w:tcBorders>
          <w:insideV w:val="single" w:sz="4" w:space="0" w:color="FFFFFF"/>
        </w:tcBorders>
        <w:shd w:val="clear" w:color="auto" w:fill="DAD8BC"/>
      </w:tcPr>
    </w:tblStylePr>
    <w:tblStylePr w:type="lastRow">
      <w:rPr>
        <w:b w:val="0"/>
      </w:rPr>
      <w:tblPr/>
      <w:tcPr>
        <w:shd w:val="clear" w:color="auto" w:fill="F0EFE4"/>
      </w:tcPr>
    </w:tblStylePr>
    <w:tblStylePr w:type="firstCol">
      <w:tblPr/>
      <w:tcPr>
        <w:tcBorders>
          <w:insideH w:val="single" w:sz="4" w:space="0" w:color="DAD8BC"/>
        </w:tcBorders>
        <w:shd w:val="clear" w:color="auto" w:fill="DAD8BC"/>
      </w:tcPr>
    </w:tblStylePr>
    <w:tblStylePr w:type="band2Vert">
      <w:tblPr/>
      <w:tcPr>
        <w:shd w:val="clear" w:color="auto" w:fill="F8F7F2"/>
      </w:tcPr>
    </w:tblStylePr>
    <w:tblStylePr w:type="band2Horz">
      <w:tblPr/>
      <w:tcPr>
        <w:shd w:val="clear" w:color="auto" w:fill="F8F7F2"/>
      </w:tcPr>
    </w:tblStylePr>
  </w:style>
  <w:style w:type="paragraph" w:customStyle="1" w:styleId="TableHeading">
    <w:name w:val="Table Heading"/>
    <w:basedOn w:val="Normal"/>
    <w:next w:val="BodyText"/>
    <w:uiPriority w:val="3"/>
    <w:qFormat/>
    <w:rsid w:val="008A0AED"/>
    <w:pPr>
      <w:spacing w:before="60" w:after="60"/>
    </w:pPr>
    <w:rPr>
      <w:b/>
      <w:sz w:val="18"/>
    </w:rPr>
  </w:style>
  <w:style w:type="paragraph" w:customStyle="1" w:styleId="TableText">
    <w:name w:val="Table Text"/>
    <w:basedOn w:val="Normal"/>
    <w:uiPriority w:val="3"/>
    <w:qFormat/>
    <w:rsid w:val="008A0AED"/>
    <w:pPr>
      <w:spacing w:before="60" w:after="60"/>
    </w:pPr>
    <w:rPr>
      <w:sz w:val="18"/>
    </w:rPr>
  </w:style>
  <w:style w:type="paragraph" w:customStyle="1" w:styleId="TableBullet">
    <w:name w:val="Table Bullet"/>
    <w:basedOn w:val="TableText"/>
    <w:uiPriority w:val="4"/>
    <w:qFormat/>
    <w:rsid w:val="002106C4"/>
    <w:pPr>
      <w:numPr>
        <w:numId w:val="6"/>
      </w:numPr>
    </w:pPr>
    <w:rPr>
      <w:rFonts w:eastAsia="Times New Roman"/>
      <w:szCs w:val="24"/>
      <w:lang w:eastAsia="en-AU"/>
    </w:rPr>
  </w:style>
  <w:style w:type="paragraph" w:customStyle="1" w:styleId="TableNumber">
    <w:name w:val="Table Number"/>
    <w:basedOn w:val="TableText"/>
    <w:uiPriority w:val="4"/>
    <w:qFormat/>
    <w:rsid w:val="00E20830"/>
    <w:pPr>
      <w:numPr>
        <w:numId w:val="7"/>
      </w:numPr>
    </w:pPr>
  </w:style>
  <w:style w:type="character" w:customStyle="1" w:styleId="Heading5Char">
    <w:name w:val="Heading 5 Char"/>
    <w:link w:val="Heading5"/>
    <w:rsid w:val="00D64F5E"/>
    <w:rPr>
      <w:rFonts w:ascii="Arial" w:eastAsia="Times New Roman" w:hAnsi="Arial" w:cs="Times New Roman"/>
      <w:b/>
      <w:bCs/>
      <w:iCs/>
      <w:szCs w:val="26"/>
      <w:lang w:eastAsia="en-AU"/>
    </w:rPr>
  </w:style>
  <w:style w:type="character" w:customStyle="1" w:styleId="Heading6Char">
    <w:name w:val="Heading 6 Char"/>
    <w:link w:val="Heading6"/>
    <w:rsid w:val="00CB46DE"/>
    <w:rPr>
      <w:rFonts w:eastAsia="Times New Roman" w:cs="Times New Roman"/>
      <w:bCs/>
      <w:color w:val="003C69"/>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link w:val="BodyText3"/>
    <w:uiPriority w:val="99"/>
    <w:semiHidden/>
    <w:rsid w:val="00EE2F65"/>
    <w:rPr>
      <w:rFonts w:eastAsia="Times New Roman" w:cs="Times New Roman"/>
      <w:sz w:val="20"/>
      <w:szCs w:val="16"/>
      <w:lang w:eastAsia="en-AU"/>
    </w:rPr>
  </w:style>
  <w:style w:type="paragraph" w:styleId="ListParagraph0">
    <w:name w:val="List Paragraph"/>
    <w:basedOn w:val="ListBullet0"/>
    <w:uiPriority w:val="34"/>
    <w:qFormat/>
    <w:rsid w:val="008A0AED"/>
    <w:pPr>
      <w:numPr>
        <w:numId w:val="5"/>
      </w:numPr>
    </w:pPr>
  </w:style>
  <w:style w:type="paragraph" w:styleId="TOC4">
    <w:name w:val="toc 4"/>
    <w:basedOn w:val="TOC1"/>
    <w:next w:val="Normal"/>
    <w:uiPriority w:val="39"/>
    <w:rsid w:val="00DF01DF"/>
    <w:pPr>
      <w:tabs>
        <w:tab w:val="left" w:pos="851"/>
      </w:tabs>
      <w:ind w:left="851" w:hanging="851"/>
    </w:pPr>
  </w:style>
  <w:style w:type="paragraph" w:customStyle="1" w:styleId="AltHeading5">
    <w:name w:val="Alt Heading 5"/>
    <w:basedOn w:val="Heading5"/>
    <w:next w:val="BodyText"/>
    <w:qFormat/>
    <w:rsid w:val="00E64A93"/>
    <w:pPr>
      <w:numPr>
        <w:ilvl w:val="4"/>
        <w:numId w:val="11"/>
      </w:numPr>
    </w:p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link w:val="BalloonText"/>
    <w:uiPriority w:val="99"/>
    <w:semiHidden/>
    <w:rsid w:val="00E21DC0"/>
    <w:rPr>
      <w:rFonts w:ascii="Tahoma" w:hAnsi="Tahoma" w:cs="Tahoma"/>
      <w:sz w:val="16"/>
      <w:szCs w:val="16"/>
    </w:rPr>
  </w:style>
  <w:style w:type="paragraph" w:styleId="Quote">
    <w:name w:val="Quote"/>
    <w:basedOn w:val="Normal"/>
    <w:next w:val="BodyText"/>
    <w:link w:val="QuoteChar"/>
    <w:uiPriority w:val="7"/>
    <w:qFormat/>
    <w:rsid w:val="008A0AED"/>
    <w:pPr>
      <w:spacing w:before="180" w:after="180" w:line="260" w:lineRule="atLeast"/>
      <w:ind w:left="567" w:right="567"/>
      <w:jc w:val="center"/>
    </w:pPr>
    <w:rPr>
      <w:i/>
      <w:iCs/>
      <w:color w:val="7AB800"/>
      <w:sz w:val="22"/>
    </w:rPr>
  </w:style>
  <w:style w:type="character" w:customStyle="1" w:styleId="QuoteChar">
    <w:name w:val="Quote Char"/>
    <w:link w:val="Quote"/>
    <w:uiPriority w:val="7"/>
    <w:rsid w:val="008A0AED"/>
    <w:rPr>
      <w:i/>
      <w:iCs/>
      <w:color w:val="7AB800"/>
    </w:rPr>
  </w:style>
  <w:style w:type="paragraph" w:customStyle="1" w:styleId="FigureCaption">
    <w:name w:val="Figure Caption"/>
    <w:basedOn w:val="Normal"/>
    <w:next w:val="BodyText"/>
    <w:uiPriority w:val="6"/>
    <w:qFormat/>
    <w:rsid w:val="008A0AED"/>
    <w:pPr>
      <w:tabs>
        <w:tab w:val="left" w:pos="1134"/>
      </w:tabs>
      <w:spacing w:before="120" w:after="240" w:line="260" w:lineRule="atLeast"/>
      <w:ind w:left="1134" w:hanging="1134"/>
    </w:pPr>
    <w:rPr>
      <w:b/>
    </w:rPr>
  </w:style>
  <w:style w:type="paragraph" w:customStyle="1" w:styleId="TableCaption">
    <w:name w:val="Table Caption"/>
    <w:basedOn w:val="Caption"/>
    <w:qFormat/>
    <w:rsid w:val="008A0AED"/>
    <w:pPr>
      <w:keepNext/>
      <w:spacing w:line="260" w:lineRule="atLeast"/>
    </w:pPr>
  </w:style>
  <w:style w:type="paragraph" w:customStyle="1" w:styleId="FigureStyle">
    <w:name w:val="Figure Style"/>
    <w:basedOn w:val="BodyText"/>
    <w:uiPriority w:val="6"/>
    <w:qFormat/>
    <w:rsid w:val="008A0AED"/>
    <w:pPr>
      <w:keepNext/>
      <w:spacing w:before="240"/>
      <w:jc w:val="center"/>
    </w:pPr>
  </w:style>
  <w:style w:type="paragraph" w:styleId="TOC5">
    <w:name w:val="toc 5"/>
    <w:basedOn w:val="TOC2"/>
    <w:next w:val="Normal"/>
    <w:uiPriority w:val="39"/>
    <w:rsid w:val="0061089F"/>
    <w:pPr>
      <w:tabs>
        <w:tab w:val="left" w:pos="851"/>
      </w:tabs>
      <w:ind w:left="851" w:hanging="851"/>
    </w:pPr>
  </w:style>
  <w:style w:type="paragraph" w:styleId="TOC6">
    <w:name w:val="toc 6"/>
    <w:basedOn w:val="TOC3"/>
    <w:next w:val="Normal"/>
    <w:uiPriority w:val="39"/>
    <w:rsid w:val="0061089F"/>
    <w:pPr>
      <w:tabs>
        <w:tab w:val="left" w:pos="851"/>
      </w:tabs>
      <w:ind w:left="851" w:hanging="851"/>
    </w:pPr>
    <w:rPr>
      <w:noProof/>
    </w:rPr>
  </w:style>
  <w:style w:type="paragraph" w:styleId="TOC7">
    <w:name w:val="toc 7"/>
    <w:basedOn w:val="TOC2"/>
    <w:next w:val="Normal"/>
    <w:uiPriority w:val="39"/>
    <w:semiHidden/>
    <w:rsid w:val="003B4DCF"/>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E64A93"/>
    <w:pPr>
      <w:numPr>
        <w:numId w:val="10"/>
      </w:numPr>
    </w:pPr>
  </w:style>
  <w:style w:type="numbering" w:customStyle="1" w:styleId="ListParagraph">
    <w:name w:val="List_Paragraph"/>
    <w:uiPriority w:val="99"/>
    <w:rsid w:val="003A08A5"/>
    <w:pPr>
      <w:numPr>
        <w:numId w:val="2"/>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2"/>
    <w:qFormat/>
    <w:rsid w:val="00E64A93"/>
    <w:pPr>
      <w:numPr>
        <w:numId w:val="8"/>
      </w:numPr>
      <w:spacing w:before="0"/>
    </w:pPr>
  </w:style>
  <w:style w:type="numbering" w:customStyle="1" w:styleId="ListAlpha">
    <w:name w:val="List_Alpha"/>
    <w:uiPriority w:val="99"/>
    <w:rsid w:val="00E64A93"/>
    <w:pPr>
      <w:numPr>
        <w:numId w:val="8"/>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semiHidden/>
    <w:rsid w:val="00F6184E"/>
    <w:rPr>
      <w:noProof/>
    </w:rPr>
  </w:style>
  <w:style w:type="table" w:customStyle="1" w:styleId="NavyTable">
    <w:name w:val="Navy Table"/>
    <w:basedOn w:val="TableNormal"/>
    <w:uiPriority w:val="99"/>
    <w:rsid w:val="00C20D82"/>
    <w:tblPr>
      <w:tblStyleRowBandSize w:val="1"/>
      <w:tblStyleColBandSize w:val="1"/>
      <w:tblInd w:w="108" w:type="dxa"/>
      <w:tblBorders>
        <w:bottom w:val="single" w:sz="4" w:space="0" w:color="003C69"/>
        <w:insideH w:val="single" w:sz="4" w:space="0" w:color="003C69"/>
        <w:insideV w:val="single" w:sz="4" w:space="0" w:color="FFFFFF"/>
      </w:tblBorders>
    </w:tblPr>
    <w:trPr>
      <w:cantSplit/>
    </w:trPr>
    <w:tcPr>
      <w:shd w:val="clear" w:color="auto" w:fill="auto"/>
    </w:tcPr>
    <w:tblStylePr w:type="firstRow">
      <w:tblPr/>
      <w:tcPr>
        <w:tcBorders>
          <w:insideV w:val="single" w:sz="4" w:space="0" w:color="FFFFFF"/>
        </w:tcBorders>
        <w:shd w:val="clear" w:color="auto" w:fill="003C69"/>
      </w:tcPr>
    </w:tblStylePr>
    <w:tblStylePr w:type="lastRow">
      <w:rPr>
        <w:b w:val="0"/>
      </w:rPr>
      <w:tblPr/>
      <w:tcPr>
        <w:shd w:val="clear" w:color="auto" w:fill="99B1C3"/>
      </w:tcPr>
    </w:tblStylePr>
    <w:tblStylePr w:type="firstCol">
      <w:tblPr/>
      <w:tcPr>
        <w:tcBorders>
          <w:insideH w:val="nil"/>
        </w:tcBorders>
        <w:shd w:val="clear" w:color="auto" w:fill="003C69"/>
      </w:tcPr>
    </w:tblStylePr>
    <w:tblStylePr w:type="band2Vert">
      <w:tblPr/>
      <w:tcPr>
        <w:shd w:val="clear" w:color="auto" w:fill="CCD8E1"/>
      </w:tcPr>
    </w:tblStylePr>
    <w:tblStylePr w:type="band2Horz">
      <w:tblPr/>
      <w:tcPr>
        <w:shd w:val="clear" w:color="auto" w:fill="CCD8E1"/>
      </w:tcPr>
    </w:tblStylePr>
  </w:style>
  <w:style w:type="character" w:styleId="FollowedHyperlink">
    <w:name w:val="FollowedHyperlink"/>
    <w:uiPriority w:val="11"/>
    <w:unhideWhenUsed/>
    <w:rsid w:val="00E20830"/>
    <w:rPr>
      <w:color w:val="003C69"/>
      <w:u w:val="single"/>
    </w:rPr>
  </w:style>
  <w:style w:type="paragraph" w:customStyle="1" w:styleId="AppendixH1">
    <w:name w:val="Appendix H1"/>
    <w:basedOn w:val="Normal"/>
    <w:next w:val="BodyText"/>
    <w:uiPriority w:val="99"/>
    <w:semiHidden/>
    <w:qFormat/>
    <w:rsid w:val="004F2A3C"/>
    <w:pPr>
      <w:pageBreakBefore/>
      <w:numPr>
        <w:numId w:val="1"/>
      </w:numPr>
      <w:tabs>
        <w:tab w:val="left" w:pos="567"/>
      </w:tabs>
      <w:spacing w:before="60" w:after="320"/>
    </w:pPr>
    <w:rPr>
      <w:rFonts w:eastAsia="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rsid w:val="00E64A93"/>
    <w:pPr>
      <w:numPr>
        <w:ilvl w:val="1"/>
      </w:numPr>
    </w:pPr>
  </w:style>
  <w:style w:type="paragraph" w:customStyle="1" w:styleId="ListAlpha3">
    <w:name w:val="List Alpha 3"/>
    <w:basedOn w:val="ListAlpha2"/>
    <w:uiPriority w:val="19"/>
    <w:rsid w:val="00E64A93"/>
    <w:pPr>
      <w:numPr>
        <w:ilvl w:val="2"/>
      </w:numPr>
    </w:pPr>
  </w:style>
  <w:style w:type="paragraph" w:customStyle="1" w:styleId="ListAlpha4">
    <w:name w:val="List Alpha 4"/>
    <w:basedOn w:val="ListAlpha3"/>
    <w:uiPriority w:val="19"/>
    <w:rsid w:val="00E64A93"/>
    <w:pPr>
      <w:numPr>
        <w:ilvl w:val="3"/>
      </w:numPr>
    </w:pPr>
  </w:style>
  <w:style w:type="paragraph" w:customStyle="1" w:styleId="ListAlpha6">
    <w:name w:val="List Alpha 6"/>
    <w:basedOn w:val="ListAlpha4"/>
    <w:uiPriority w:val="19"/>
    <w:rsid w:val="00E64A93"/>
    <w:pPr>
      <w:numPr>
        <w:ilvl w:val="5"/>
      </w:numPr>
    </w:pPr>
  </w:style>
  <w:style w:type="paragraph" w:customStyle="1" w:styleId="ListAlpha5">
    <w:name w:val="List Alpha 5"/>
    <w:basedOn w:val="ListAlpha6"/>
    <w:uiPriority w:val="19"/>
    <w:rsid w:val="00E64A93"/>
    <w:pPr>
      <w:numPr>
        <w:ilvl w:val="4"/>
      </w:numPr>
    </w:pPr>
  </w:style>
  <w:style w:type="paragraph" w:styleId="ListBullet2">
    <w:name w:val="List Bullet 2"/>
    <w:basedOn w:val="ListBullet0"/>
    <w:uiPriority w:val="19"/>
    <w:rsid w:val="00E64A93"/>
    <w:pPr>
      <w:numPr>
        <w:ilvl w:val="1"/>
      </w:numPr>
    </w:pPr>
  </w:style>
  <w:style w:type="paragraph" w:styleId="ListBullet3">
    <w:name w:val="List Bullet 3"/>
    <w:basedOn w:val="ListBullet0"/>
    <w:uiPriority w:val="19"/>
    <w:rsid w:val="00E64A93"/>
    <w:pPr>
      <w:numPr>
        <w:ilvl w:val="2"/>
      </w:numPr>
    </w:pPr>
  </w:style>
  <w:style w:type="paragraph" w:styleId="ListBullet4">
    <w:name w:val="List Bullet 4"/>
    <w:basedOn w:val="ListBullet0"/>
    <w:uiPriority w:val="19"/>
    <w:semiHidden/>
    <w:rsid w:val="00E64A93"/>
    <w:pPr>
      <w:numPr>
        <w:numId w:val="0"/>
      </w:numPr>
    </w:pPr>
  </w:style>
  <w:style w:type="paragraph" w:styleId="ListBullet5">
    <w:name w:val="List Bullet 5"/>
    <w:basedOn w:val="ListBullet0"/>
    <w:uiPriority w:val="19"/>
    <w:semiHidden/>
    <w:rsid w:val="00E64A93"/>
    <w:pPr>
      <w:numPr>
        <w:numId w:val="0"/>
      </w:numPr>
    </w:pPr>
  </w:style>
  <w:style w:type="paragraph" w:customStyle="1" w:styleId="ListBullet6">
    <w:name w:val="List Bullet 6"/>
    <w:basedOn w:val="ListBullet0"/>
    <w:uiPriority w:val="19"/>
    <w:semiHidden/>
    <w:qFormat/>
    <w:rsid w:val="00E64A93"/>
    <w:pPr>
      <w:numPr>
        <w:numId w:val="0"/>
      </w:numPr>
    </w:pPr>
  </w:style>
  <w:style w:type="paragraph" w:styleId="ListNumber2">
    <w:name w:val="List Number 2"/>
    <w:basedOn w:val="ListNumber0"/>
    <w:uiPriority w:val="19"/>
    <w:rsid w:val="00E64A93"/>
    <w:pPr>
      <w:numPr>
        <w:ilvl w:val="1"/>
      </w:numPr>
    </w:pPr>
  </w:style>
  <w:style w:type="paragraph" w:styleId="ListNumber3">
    <w:name w:val="List Number 3"/>
    <w:basedOn w:val="ListNumber0"/>
    <w:uiPriority w:val="19"/>
    <w:rsid w:val="00E64A93"/>
    <w:pPr>
      <w:numPr>
        <w:ilvl w:val="2"/>
      </w:numPr>
    </w:pPr>
  </w:style>
  <w:style w:type="paragraph" w:styleId="ListNumber4">
    <w:name w:val="List Number 4"/>
    <w:basedOn w:val="ListNumber0"/>
    <w:uiPriority w:val="19"/>
    <w:rsid w:val="00E64A93"/>
    <w:pPr>
      <w:numPr>
        <w:ilvl w:val="3"/>
      </w:numPr>
    </w:pPr>
  </w:style>
  <w:style w:type="paragraph" w:styleId="ListNumber5">
    <w:name w:val="List Number 5"/>
    <w:basedOn w:val="ListNumber0"/>
    <w:uiPriority w:val="19"/>
    <w:rsid w:val="00E64A93"/>
    <w:pPr>
      <w:numPr>
        <w:ilvl w:val="4"/>
      </w:numPr>
    </w:pPr>
  </w:style>
  <w:style w:type="paragraph" w:customStyle="1" w:styleId="ListNumber6">
    <w:name w:val="List Number 6"/>
    <w:basedOn w:val="ListNumber0"/>
    <w:uiPriority w:val="19"/>
    <w:rsid w:val="00E64A93"/>
    <w:pPr>
      <w:numPr>
        <w:ilvl w:val="5"/>
      </w:numPr>
    </w:pPr>
  </w:style>
  <w:style w:type="paragraph" w:customStyle="1" w:styleId="ListParagraph2">
    <w:name w:val="List Paragraph 2"/>
    <w:basedOn w:val="ListParagraph0"/>
    <w:uiPriority w:val="19"/>
    <w:rsid w:val="004F2A3C"/>
    <w:pPr>
      <w:numPr>
        <w:ilvl w:val="1"/>
      </w:numPr>
    </w:pPr>
  </w:style>
  <w:style w:type="paragraph" w:customStyle="1" w:styleId="ListParagraph3">
    <w:name w:val="List Paragraph 3"/>
    <w:basedOn w:val="ListParagraph0"/>
    <w:uiPriority w:val="19"/>
    <w:rsid w:val="004F2A3C"/>
    <w:pPr>
      <w:numPr>
        <w:ilvl w:val="2"/>
      </w:numPr>
    </w:pPr>
  </w:style>
  <w:style w:type="paragraph" w:customStyle="1" w:styleId="ListParagraph4">
    <w:name w:val="List Paragraph 4"/>
    <w:basedOn w:val="ListParagraph0"/>
    <w:uiPriority w:val="19"/>
    <w:rsid w:val="004F2A3C"/>
    <w:pPr>
      <w:numPr>
        <w:ilvl w:val="3"/>
      </w:numPr>
    </w:pPr>
  </w:style>
  <w:style w:type="paragraph" w:customStyle="1" w:styleId="ListParagraph5">
    <w:name w:val="List Paragraph 5"/>
    <w:basedOn w:val="ListParagraph0"/>
    <w:uiPriority w:val="19"/>
    <w:rsid w:val="004F2A3C"/>
    <w:pPr>
      <w:numPr>
        <w:ilvl w:val="4"/>
      </w:numPr>
    </w:pPr>
  </w:style>
  <w:style w:type="paragraph" w:customStyle="1" w:styleId="ListParagraph6">
    <w:name w:val="List Paragraph 6"/>
    <w:basedOn w:val="ListParagraph0"/>
    <w:uiPriority w:val="19"/>
    <w:rsid w:val="004F2A3C"/>
    <w:pPr>
      <w:numPr>
        <w:ilvl w:val="5"/>
      </w:numPr>
    </w:pPr>
  </w:style>
  <w:style w:type="numbering" w:customStyle="1" w:styleId="ListBullet">
    <w:name w:val="List_Bullet"/>
    <w:uiPriority w:val="99"/>
    <w:rsid w:val="00E64A93"/>
    <w:pPr>
      <w:numPr>
        <w:numId w:val="9"/>
      </w:numPr>
    </w:pPr>
  </w:style>
  <w:style w:type="numbering" w:customStyle="1" w:styleId="ListNumberedHeadings">
    <w:name w:val="List_NumberedHeadings"/>
    <w:uiPriority w:val="99"/>
    <w:rsid w:val="00E64A93"/>
    <w:pPr>
      <w:numPr>
        <w:numId w:val="11"/>
      </w:numPr>
    </w:pPr>
  </w:style>
  <w:style w:type="numbering" w:customStyle="1" w:styleId="ListTableBullet">
    <w:name w:val="List_TableBullet"/>
    <w:uiPriority w:val="99"/>
    <w:rsid w:val="002106C4"/>
    <w:pPr>
      <w:numPr>
        <w:numId w:val="3"/>
      </w:numPr>
    </w:pPr>
  </w:style>
  <w:style w:type="numbering" w:customStyle="1" w:styleId="ListTableNumber">
    <w:name w:val="List_TableNumber"/>
    <w:uiPriority w:val="99"/>
    <w:rsid w:val="00E20830"/>
    <w:pPr>
      <w:numPr>
        <w:numId w:val="4"/>
      </w:numPr>
    </w:pPr>
  </w:style>
  <w:style w:type="paragraph" w:customStyle="1" w:styleId="TableBullet2">
    <w:name w:val="Table Bullet 2"/>
    <w:basedOn w:val="TableBullet"/>
    <w:uiPriority w:val="19"/>
    <w:rsid w:val="004F2A3C"/>
    <w:pPr>
      <w:numPr>
        <w:ilvl w:val="1"/>
      </w:numPr>
    </w:pPr>
  </w:style>
  <w:style w:type="paragraph" w:customStyle="1" w:styleId="TableNumber2">
    <w:name w:val="Table Number 2"/>
    <w:basedOn w:val="TableNumber"/>
    <w:uiPriority w:val="19"/>
    <w:rsid w:val="004F2A3C"/>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table" w:customStyle="1" w:styleId="TableBlack">
    <w:name w:val="Table Black"/>
    <w:basedOn w:val="NavyTable"/>
    <w:uiPriority w:val="99"/>
    <w:rsid w:val="00FE7A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hd w:val="clear" w:color="auto" w:fill="auto"/>
    </w:tcPr>
    <w:tblStylePr w:type="firstRow">
      <w:tblPr/>
      <w:trPr>
        <w:cantSplit/>
        <w:tblHeader/>
      </w:trPr>
      <w:tcPr>
        <w:tcBorders>
          <w:insideV w:val="single" w:sz="4" w:space="0" w:color="FFFFFF"/>
        </w:tcBorders>
        <w:shd w:val="clear" w:color="auto" w:fill="000000"/>
      </w:tcPr>
    </w:tblStylePr>
    <w:tblStylePr w:type="lastRow">
      <w:rPr>
        <w:b/>
      </w:rPr>
      <w:tblPr/>
      <w:tcPr>
        <w:shd w:val="clear" w:color="auto" w:fill="B4B4B4"/>
      </w:tcPr>
    </w:tblStylePr>
    <w:tblStylePr w:type="firstCol">
      <w:rPr>
        <w:color w:val="FFFFFF"/>
      </w:rPr>
      <w:tblPr/>
      <w:tcPr>
        <w:tcBorders>
          <w:insideH w:val="nil"/>
        </w:tcBorders>
        <w:shd w:val="clear" w:color="auto" w:fill="000000"/>
      </w:tcPr>
    </w:tblStylePr>
    <w:tblStylePr w:type="band2Vert">
      <w:tblPr/>
      <w:tcPr>
        <w:shd w:val="clear" w:color="auto" w:fill="DEDEDE"/>
      </w:tcPr>
    </w:tblStylePr>
    <w:tblStylePr w:type="band2Horz">
      <w:tblPr/>
      <w:tcPr>
        <w:shd w:val="clear" w:color="auto" w:fill="DEDEDE"/>
      </w:tcPr>
    </w:tblStylePr>
  </w:style>
  <w:style w:type="table" w:customStyle="1" w:styleId="TableGrey">
    <w:name w:val="Table Grey"/>
    <w:basedOn w:val="TableBlack"/>
    <w:uiPriority w:val="99"/>
    <w:rsid w:val="00FE7A02"/>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tcPr>
    <w:tblStylePr w:type="firstRow">
      <w:rPr>
        <w:color w:val="FFFFFF"/>
      </w:rPr>
      <w:tblPr/>
      <w:trPr>
        <w:cantSplit/>
        <w:tblHeader/>
      </w:trPr>
      <w:tcPr>
        <w:tcBorders>
          <w:insideV w:val="single" w:sz="4" w:space="0" w:color="FFFFFF"/>
        </w:tcBorders>
        <w:shd w:val="clear" w:color="auto" w:fill="7F7F7F"/>
      </w:tcPr>
    </w:tblStylePr>
    <w:tblStylePr w:type="lastRow">
      <w:rPr>
        <w:b/>
      </w:rPr>
      <w:tblPr/>
      <w:tcPr>
        <w:shd w:val="clear" w:color="auto" w:fill="CBCBCB"/>
      </w:tcPr>
    </w:tblStylePr>
    <w:tblStylePr w:type="firstCol">
      <w:rPr>
        <w:color w:val="FFFFFF"/>
      </w:rPr>
      <w:tblPr/>
      <w:tcPr>
        <w:tcBorders>
          <w:insideH w:val="nil"/>
        </w:tcBorders>
        <w:shd w:val="clear" w:color="auto" w:fill="7F7F7F"/>
      </w:tcPr>
    </w:tblStylePr>
    <w:tblStylePr w:type="band2Vert">
      <w:tblPr/>
      <w:tcPr>
        <w:shd w:val="clear" w:color="auto" w:fill="E5E5E5"/>
      </w:tcPr>
    </w:tblStylePr>
    <w:tblStylePr w:type="band2Horz">
      <w:tblPr/>
      <w:tcPr>
        <w:shd w:val="clear" w:color="auto" w:fill="E5E5E5"/>
      </w:tcPr>
    </w:tblStylePr>
  </w:style>
  <w:style w:type="character" w:styleId="PlaceholderText">
    <w:name w:val="Placeholder Text"/>
    <w:uiPriority w:val="99"/>
    <w:semiHidden/>
    <w:rsid w:val="002106C4"/>
    <w:rPr>
      <w:color w:val="808080"/>
    </w:rPr>
  </w:style>
  <w:style w:type="table" w:customStyle="1" w:styleId="GreenTable">
    <w:name w:val="Green Table"/>
    <w:basedOn w:val="NavyTable"/>
    <w:uiPriority w:val="99"/>
    <w:rsid w:val="00C20D82"/>
    <w:tblPr>
      <w:tblBorders>
        <w:bottom w:val="single" w:sz="4" w:space="0" w:color="7AB800"/>
        <w:insideH w:val="single" w:sz="4" w:space="0" w:color="7AB800"/>
        <w:insideV w:val="none" w:sz="0" w:space="0" w:color="auto"/>
      </w:tblBorders>
    </w:tblPr>
    <w:tcPr>
      <w:shd w:val="clear" w:color="auto" w:fill="auto"/>
    </w:tcPr>
    <w:tblStylePr w:type="firstRow">
      <w:rPr>
        <w:color w:val="FFFFFF"/>
      </w:rPr>
      <w:tblPr/>
      <w:tcPr>
        <w:tcBorders>
          <w:insideV w:val="single" w:sz="4" w:space="0" w:color="FFFFFF"/>
        </w:tcBorders>
        <w:shd w:val="clear" w:color="auto" w:fill="7AB800"/>
      </w:tcPr>
    </w:tblStylePr>
    <w:tblStylePr w:type="lastRow">
      <w:rPr>
        <w:b w:val="0"/>
      </w:rPr>
      <w:tblPr/>
      <w:tcPr>
        <w:shd w:val="clear" w:color="auto" w:fill="C9E3B4"/>
      </w:tcPr>
    </w:tblStylePr>
    <w:tblStylePr w:type="firstCol">
      <w:rPr>
        <w:color w:val="FFFFFF"/>
      </w:rPr>
      <w:tblPr/>
      <w:tcPr>
        <w:tcBorders>
          <w:insideH w:val="nil"/>
        </w:tcBorders>
        <w:shd w:val="clear" w:color="auto" w:fill="7AB800"/>
      </w:tcPr>
    </w:tblStylePr>
    <w:tblStylePr w:type="band2Vert">
      <w:tblPr/>
      <w:tcPr>
        <w:shd w:val="clear" w:color="auto" w:fill="E4F1D9"/>
      </w:tcPr>
    </w:tblStylePr>
    <w:tblStylePr w:type="band2Horz">
      <w:tblPr/>
      <w:tcPr>
        <w:shd w:val="clear" w:color="auto" w:fill="E4F1D9"/>
      </w:tcPr>
    </w:tblStylePr>
  </w:style>
  <w:style w:type="paragraph" w:customStyle="1" w:styleId="FooterpageNumber">
    <w:name w:val="Footer page Number"/>
    <w:basedOn w:val="Footer"/>
    <w:uiPriority w:val="13"/>
    <w:semiHidden/>
    <w:rsid w:val="001970FA"/>
    <w:pPr>
      <w:tabs>
        <w:tab w:val="clear" w:pos="9639"/>
      </w:tabs>
      <w:jc w:val="right"/>
    </w:pPr>
    <w:rPr>
      <w:rFonts w:eastAsia="Times New Roman"/>
      <w:b w:val="0"/>
      <w:color w:val="635D63"/>
      <w:szCs w:val="18"/>
      <w:lang w:eastAsia="en-AU"/>
    </w:rPr>
  </w:style>
  <w:style w:type="paragraph" w:customStyle="1" w:styleId="H2">
    <w:name w:val="H2"/>
    <w:basedOn w:val="Normal"/>
    <w:qFormat/>
    <w:rsid w:val="00F34829"/>
    <w:pPr>
      <w:widowControl w:val="0"/>
      <w:autoSpaceDE w:val="0"/>
      <w:autoSpaceDN w:val="0"/>
      <w:adjustRightInd w:val="0"/>
      <w:spacing w:after="240" w:line="288" w:lineRule="auto"/>
      <w:ind w:right="-312"/>
    </w:pPr>
    <w:rPr>
      <w:rFonts w:eastAsia="Times New Roman" w:cs="Arial"/>
      <w:b/>
      <w:color w:val="1F497D"/>
      <w:sz w:val="44"/>
      <w:szCs w:val="44"/>
      <w:lang w:eastAsia="en-AU"/>
    </w:rPr>
  </w:style>
  <w:style w:type="character" w:styleId="CommentReference">
    <w:name w:val="annotation reference"/>
    <w:uiPriority w:val="99"/>
    <w:semiHidden/>
    <w:unhideWhenUsed/>
    <w:rsid w:val="007A617C"/>
    <w:rPr>
      <w:sz w:val="16"/>
      <w:szCs w:val="16"/>
    </w:rPr>
  </w:style>
  <w:style w:type="paragraph" w:styleId="CommentText">
    <w:name w:val="annotation text"/>
    <w:basedOn w:val="Normal"/>
    <w:link w:val="CommentTextChar"/>
    <w:uiPriority w:val="99"/>
    <w:semiHidden/>
    <w:unhideWhenUsed/>
    <w:rsid w:val="007A617C"/>
    <w:rPr>
      <w:szCs w:val="20"/>
    </w:rPr>
  </w:style>
  <w:style w:type="character" w:customStyle="1" w:styleId="CommentTextChar">
    <w:name w:val="Comment Text Char"/>
    <w:link w:val="CommentText"/>
    <w:uiPriority w:val="99"/>
    <w:semiHidden/>
    <w:rsid w:val="007A617C"/>
    <w:rPr>
      <w:sz w:val="20"/>
      <w:szCs w:val="20"/>
    </w:rPr>
  </w:style>
  <w:style w:type="paragraph" w:styleId="CommentSubject">
    <w:name w:val="annotation subject"/>
    <w:basedOn w:val="CommentText"/>
    <w:next w:val="CommentText"/>
    <w:link w:val="CommentSubjectChar"/>
    <w:uiPriority w:val="99"/>
    <w:semiHidden/>
    <w:unhideWhenUsed/>
    <w:rsid w:val="007A617C"/>
    <w:rPr>
      <w:b/>
      <w:bCs/>
    </w:rPr>
  </w:style>
  <w:style w:type="character" w:customStyle="1" w:styleId="CommentSubjectChar">
    <w:name w:val="Comment Subject Char"/>
    <w:link w:val="CommentSubject"/>
    <w:uiPriority w:val="99"/>
    <w:semiHidden/>
    <w:rsid w:val="007A617C"/>
    <w:rPr>
      <w:b/>
      <w:bCs/>
      <w:sz w:val="20"/>
      <w:szCs w:val="20"/>
    </w:rPr>
  </w:style>
  <w:style w:type="character" w:customStyle="1" w:styleId="NormalCustom">
    <w:name w:val="Normal Custom"/>
    <w:rsid w:val="00D13E57"/>
    <w:rPr>
      <w:color w:val="003C69"/>
    </w:rPr>
  </w:style>
  <w:style w:type="character" w:styleId="UnresolvedMention">
    <w:name w:val="Unresolved Mention"/>
    <w:basedOn w:val="DefaultParagraphFont"/>
    <w:uiPriority w:val="99"/>
    <w:semiHidden/>
    <w:unhideWhenUsed/>
    <w:rsid w:val="002655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347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orgov.qld.gov.au/leadership-competencies-queensland"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tmr.qld.gov.au/About-us" TargetMode="External"/><Relationship Id="rId17" Type="http://schemas.openxmlformats.org/officeDocument/2006/relationships/hyperlink" Target="https://www.forgov.qld.gov.au/documents/policy/lobbyist-disclosu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martjobs.qld.gov.au"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forgov.qld.gov.au/leadership-competencies-queensland"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martjobs.qld.gov.au"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Templates\Reports\A4%20Multi-Purpo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ssociated_x0020_page xmlns="10d98c3d-ed49-4e82-ad54-cb817737e17b"/>
    <lecd2f5b5bc640cb956569672bd0104f xmlns="d27882d3-798a-4f9d-aacc-36c6e0a50e92">
      <Terms xmlns="http://schemas.microsoft.com/office/infopath/2007/PartnerControls"/>
    </lecd2f5b5bc640cb956569672bd0104f>
    <TaxCatchAll xmlns="d27882d3-798a-4f9d-aacc-36c6e0a50e92"/>
    <a3cc2374384146008c38df4274b6ba36 xmlns="d27882d3-798a-4f9d-aacc-36c6e0a50e92">
      <Terms xmlns="http://schemas.microsoft.com/office/infopath/2007/PartnerControls"/>
    </a3cc2374384146008c38df4274b6ba36>
    <g9d840346058414785b3656f31cf8fda xmlns="d27882d3-798a-4f9d-aacc-36c6e0a50e92">
      <Terms xmlns="http://schemas.microsoft.com/office/infopath/2007/PartnerControls"/>
    </g9d840346058414785b3656f31cf8fda>
    <m379a80d6e80463895c4b95995f2b4e4 xmlns="d27882d3-798a-4f9d-aacc-36c6e0a50e92">
      <Terms xmlns="http://schemas.microsoft.com/office/infopath/2007/PartnerControls"/>
    </m379a80d6e80463895c4b95995f2b4e4>
  </documentManagement>
</p:properties>
</file>

<file path=customXml/item2.xml><?xml version="1.0" encoding="utf-8"?>
<?mso-contentType ?>
<SharedContentType xmlns="Microsoft.SharePoint.Taxonomy.ContentTypeSync" SourceId="a19022aa-dee4-4bdd-b5ec-263a4eed9b37" ContentTypeId="0x010100A1239385206D8248A5107ADC1520D02801" PreviousValue="false"/>
</file>

<file path=customXml/item3.xml><?xml version="1.0" encoding="utf-8"?>
<ct:contentTypeSchema xmlns:ct="http://schemas.microsoft.com/office/2006/metadata/contentType" xmlns:ma="http://schemas.microsoft.com/office/2006/metadata/properties/metaAttributes" ct:_="" ma:_="" ma:contentTypeName="TMR Corporate Document" ma:contentTypeID="0x010100A1239385206D8248A5107ADC1520D02801000A5991D8C77F824F9E77D8A1003832CE" ma:contentTypeVersion="8" ma:contentTypeDescription="" ma:contentTypeScope="" ma:versionID="deebb88f1a4d719ad645307bad7042e6">
  <xsd:schema xmlns:xsd="http://www.w3.org/2001/XMLSchema" xmlns:xs="http://www.w3.org/2001/XMLSchema" xmlns:p="http://schemas.microsoft.com/office/2006/metadata/properties" xmlns:ns2="d27882d3-798a-4f9d-aacc-36c6e0a50e92" xmlns:ns3="10d98c3d-ed49-4e82-ad54-cb817737e17b" targetNamespace="http://schemas.microsoft.com/office/2006/metadata/properties" ma:root="true" ma:fieldsID="da3f8072d381d77d9f7385e7d3b14532" ns2:_="" ns3:_="">
    <xsd:import namespace="d27882d3-798a-4f9d-aacc-36c6e0a50e92"/>
    <xsd:import namespace="10d98c3d-ed49-4e82-ad54-cb817737e17b"/>
    <xsd:element name="properties">
      <xsd:complexType>
        <xsd:sequence>
          <xsd:element name="documentManagement">
            <xsd:complexType>
              <xsd:all>
                <xsd:element ref="ns2:TaxCatchAllLabel" minOccurs="0"/>
                <xsd:element ref="ns2:TaxCatchAll" minOccurs="0"/>
                <xsd:element ref="ns2:lecd2f5b5bc640cb956569672bd0104f" minOccurs="0"/>
                <xsd:element ref="ns2:a3cc2374384146008c38df4274b6ba36" minOccurs="0"/>
                <xsd:element ref="ns2:g9d840346058414785b3656f31cf8fda" minOccurs="0"/>
                <xsd:element ref="ns2:m379a80d6e80463895c4b95995f2b4e4" minOccurs="0"/>
                <xsd:element ref="ns3:Associated_x0020_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7882d3-798a-4f9d-aacc-36c6e0a50e92" elementFormDefault="qualified">
    <xsd:import namespace="http://schemas.microsoft.com/office/2006/documentManagement/types"/>
    <xsd:import namespace="http://schemas.microsoft.com/office/infopath/2007/PartnerControls"/>
    <xsd:element name="TaxCatchAllLabel" ma:index="8" nillable="true" ma:displayName="Taxonomy Catch All Column1" ma:description="" ma:hidden="true" ma:list="{fda60a51-e27b-47fa-9ecd-a105c4e6fa53}" ma:internalName="TaxCatchAllLabel" ma:readOnly="true" ma:showField="CatchAllDataLabel" ma:web="b724f0b2-48f6-4d29-acd1-4794bcd0d962">
      <xsd:complexType>
        <xsd:complexContent>
          <xsd:extension base="dms:MultiChoiceLookup">
            <xsd:sequence>
              <xsd:element name="Value" type="dms:Lookup" maxOccurs="unbounded" minOccurs="0" nillable="true"/>
            </xsd:sequence>
          </xsd:extension>
        </xsd:complexContent>
      </xsd:complexType>
    </xsd:element>
    <xsd:element name="TaxCatchAll" ma:index="9" nillable="true" ma:displayName="Taxonomy Catch All Column" ma:description="" ma:hidden="true" ma:list="{fda60a51-e27b-47fa-9ecd-a105c4e6fa53}" ma:internalName="TaxCatchAll" ma:readOnly="false" ma:showField="CatchAllData" ma:web="b724f0b2-48f6-4d29-acd1-4794bcd0d962">
      <xsd:complexType>
        <xsd:complexContent>
          <xsd:extension base="dms:MultiChoiceLookup">
            <xsd:sequence>
              <xsd:element name="Value" type="dms:Lookup" maxOccurs="unbounded" minOccurs="0" nillable="true"/>
            </xsd:sequence>
          </xsd:extension>
        </xsd:complexContent>
      </xsd:complexType>
    </xsd:element>
    <xsd:element name="lecd2f5b5bc640cb956569672bd0104f" ma:index="10" ma:taxonomy="true" ma:internalName="lecd2f5b5bc640cb956569672bd0104f" ma:taxonomyFieldName="tmrBranch" ma:displayName="Branch" ma:readOnly="false" ma:fieldId="{5ecd2f5b-5bc6-40cb-9565-69672bd0104f}" ma:sspId="a19022aa-dee4-4bdd-b5ec-263a4eed9b37" ma:termSetId="3d2df439-f199-4501-8f9c-04277f5395ea" ma:anchorId="00000000-0000-0000-0000-000000000000" ma:open="false" ma:isKeyword="false">
      <xsd:complexType>
        <xsd:sequence>
          <xsd:element ref="pc:Terms" minOccurs="0" maxOccurs="1"/>
        </xsd:sequence>
      </xsd:complexType>
    </xsd:element>
    <xsd:element name="a3cc2374384146008c38df4274b6ba36" ma:index="11" ma:taxonomy="true" ma:internalName="a3cc2374384146008c38df4274b6ba36" ma:taxonomyFieldName="tmrDivision" ma:displayName="Division" ma:readOnly="false" ma:fieldId="{a3cc2374-3841-4600-8c38-df4274b6ba36}" ma:sspId="a19022aa-dee4-4bdd-b5ec-263a4eed9b37" ma:termSetId="5dc21823-8ec0-4342-9c49-d26df0dc3729" ma:anchorId="00000000-0000-0000-0000-000000000000" ma:open="false" ma:isKeyword="false">
      <xsd:complexType>
        <xsd:sequence>
          <xsd:element ref="pc:Terms" minOccurs="0" maxOccurs="1"/>
        </xsd:sequence>
      </xsd:complexType>
    </xsd:element>
    <xsd:element name="g9d840346058414785b3656f31cf8fda" ma:index="12" ma:taxonomy="true" ma:internalName="g9d840346058414785b3656f31cf8fda" ma:taxonomyFieldName="tmrTopic" ma:displayName="Topic" ma:readOnly="false" ma:fieldId="{09d84034-6058-4147-85b3-656f31cf8fda}" ma:taxonomyMulti="true" ma:sspId="a19022aa-dee4-4bdd-b5ec-263a4eed9b37" ma:termSetId="ffd997ca-d19b-47bd-bb83-2969752305f4" ma:anchorId="00000000-0000-0000-0000-000000000000" ma:open="false" ma:isKeyword="false">
      <xsd:complexType>
        <xsd:sequence>
          <xsd:element ref="pc:Terms" minOccurs="0" maxOccurs="1"/>
        </xsd:sequence>
      </xsd:complexType>
    </xsd:element>
    <xsd:element name="m379a80d6e80463895c4b95995f2b4e4" ma:index="13" ma:taxonomy="true" ma:internalName="m379a80d6e80463895c4b95995f2b4e4" ma:taxonomyFieldName="tmrDocumentType" ma:displayName="Document Type" ma:readOnly="false" ma:fieldId="{6379a80d-6e80-4638-95c4-b95995f2b4e4}" ma:sspId="a19022aa-dee4-4bdd-b5ec-263a4eed9b37" ma:termSetId="6d518593-ad4d-40b5-a079-9cdfc35fa10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0d98c3d-ed49-4e82-ad54-cb817737e17b" elementFormDefault="qualified">
    <xsd:import namespace="http://schemas.microsoft.com/office/2006/documentManagement/types"/>
    <xsd:import namespace="http://schemas.microsoft.com/office/infopath/2007/PartnerControls"/>
    <xsd:element name="Associated_x0020_page" ma:index="18" nillable="true" ma:displayName="Associated page" ma:list="{99c32b32-e446-4794-b066-9c64989ccc69}" ma:internalName="Associated_x0020_page" ma:readOnly="false"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24D8E-17F3-46BF-AEEB-5F4E53F0E381}">
  <ds:schemaRefs>
    <ds:schemaRef ds:uri="http://schemas.microsoft.com/office/2006/metadata/properties"/>
    <ds:schemaRef ds:uri="http://schemas.microsoft.com/office/infopath/2007/PartnerControls"/>
    <ds:schemaRef ds:uri="10d98c3d-ed49-4e82-ad54-cb817737e17b"/>
    <ds:schemaRef ds:uri="d27882d3-798a-4f9d-aacc-36c6e0a50e92"/>
  </ds:schemaRefs>
</ds:datastoreItem>
</file>

<file path=customXml/itemProps2.xml><?xml version="1.0" encoding="utf-8"?>
<ds:datastoreItem xmlns:ds="http://schemas.openxmlformats.org/officeDocument/2006/customXml" ds:itemID="{BC436BDF-ADBD-4012-9547-2ACE6B90EC7F}">
  <ds:schemaRefs>
    <ds:schemaRef ds:uri="Microsoft.SharePoint.Taxonomy.ContentTypeSync"/>
  </ds:schemaRefs>
</ds:datastoreItem>
</file>

<file path=customXml/itemProps3.xml><?xml version="1.0" encoding="utf-8"?>
<ds:datastoreItem xmlns:ds="http://schemas.openxmlformats.org/officeDocument/2006/customXml" ds:itemID="{861505B1-61F4-42A9-ADC7-70188721C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7882d3-798a-4f9d-aacc-36c6e0a50e92"/>
    <ds:schemaRef ds:uri="10d98c3d-ed49-4e82-ad54-cb817737e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D9E207-1F7F-4782-811C-C0C82B1276DC}">
  <ds:schemaRefs>
    <ds:schemaRef ds:uri="http://schemas.microsoft.com/sharepoint/v3/contenttype/forms"/>
  </ds:schemaRefs>
</ds:datastoreItem>
</file>

<file path=customXml/itemProps5.xml><?xml version="1.0" encoding="utf-8"?>
<ds:datastoreItem xmlns:ds="http://schemas.openxmlformats.org/officeDocument/2006/customXml" ds:itemID="{E168CC7A-AC10-44EB-9589-15459DE5D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Multi-Purpose</Template>
  <TotalTime>1</TotalTime>
  <Pages>4</Pages>
  <Words>1574</Words>
  <Characters>8974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Role description for **role title**</vt:lpstr>
    </vt:vector>
  </TitlesOfParts>
  <Company/>
  <LinksUpToDate>false</LinksUpToDate>
  <CharactersWithSpaces>10527</CharactersWithSpaces>
  <SharedDoc>false</SharedDoc>
  <HLinks>
    <vt:vector size="42" baseType="variant">
      <vt:variant>
        <vt:i4>4259920</vt:i4>
      </vt:variant>
      <vt:variant>
        <vt:i4>18</vt:i4>
      </vt:variant>
      <vt:variant>
        <vt:i4>0</vt:i4>
      </vt:variant>
      <vt:variant>
        <vt:i4>5</vt:i4>
      </vt:variant>
      <vt:variant>
        <vt:lpwstr>http://www.psc.qld.gov.au/library/document/policy/lobbyist-disclosure-policy.pdf</vt:lpwstr>
      </vt:variant>
      <vt:variant>
        <vt:lpwstr/>
      </vt:variant>
      <vt:variant>
        <vt:i4>3014762</vt:i4>
      </vt:variant>
      <vt:variant>
        <vt:i4>15</vt:i4>
      </vt:variant>
      <vt:variant>
        <vt:i4>0</vt:i4>
      </vt:variant>
      <vt:variant>
        <vt:i4>5</vt:i4>
      </vt:variant>
      <vt:variant>
        <vt:lpwstr>http://www.tmr.qld.gov.au/About-us</vt:lpwstr>
      </vt:variant>
      <vt:variant>
        <vt:lpwstr/>
      </vt:variant>
      <vt:variant>
        <vt:i4>1769503</vt:i4>
      </vt:variant>
      <vt:variant>
        <vt:i4>12</vt:i4>
      </vt:variant>
      <vt:variant>
        <vt:i4>0</vt:i4>
      </vt:variant>
      <vt:variant>
        <vt:i4>5</vt:i4>
      </vt:variant>
      <vt:variant>
        <vt:lpwstr>http://www.smartjobs.qld.gov.au/</vt:lpwstr>
      </vt:variant>
      <vt:variant>
        <vt:lpwstr/>
      </vt:variant>
      <vt:variant>
        <vt:i4>6684718</vt:i4>
      </vt:variant>
      <vt:variant>
        <vt:i4>9</vt:i4>
      </vt:variant>
      <vt:variant>
        <vt:i4>0</vt:i4>
      </vt:variant>
      <vt:variant>
        <vt:i4>5</vt:i4>
      </vt:variant>
      <vt:variant>
        <vt:lpwstr>http://www.psc.qld.gov.au/for-employees/performance-and-development/capability-frameworks.aspx</vt:lpwstr>
      </vt:variant>
      <vt:variant>
        <vt:lpwstr/>
      </vt:variant>
      <vt:variant>
        <vt:i4>1769503</vt:i4>
      </vt:variant>
      <vt:variant>
        <vt:i4>6</vt:i4>
      </vt:variant>
      <vt:variant>
        <vt:i4>0</vt:i4>
      </vt:variant>
      <vt:variant>
        <vt:i4>5</vt:i4>
      </vt:variant>
      <vt:variant>
        <vt:lpwstr>http://www.smartjobs.qld.gov.au/</vt:lpwstr>
      </vt:variant>
      <vt:variant>
        <vt:lpwstr/>
      </vt:variant>
      <vt:variant>
        <vt:i4>3080306</vt:i4>
      </vt:variant>
      <vt:variant>
        <vt:i4>3</vt:i4>
      </vt:variant>
      <vt:variant>
        <vt:i4>0</vt:i4>
      </vt:variant>
      <vt:variant>
        <vt:i4>5</vt:i4>
      </vt:variant>
      <vt:variant>
        <vt:lpwstr>http://www.psc.qld.gov.au/includes/assets/PSC_Workforce_Capability_Success_Profile.pdf</vt:lpwstr>
      </vt:variant>
      <vt:variant>
        <vt:lpwstr/>
      </vt:variant>
      <vt:variant>
        <vt:i4>1114205</vt:i4>
      </vt:variant>
      <vt:variant>
        <vt:i4>0</vt:i4>
      </vt:variant>
      <vt:variant>
        <vt:i4>0</vt:i4>
      </vt:variant>
      <vt:variant>
        <vt:i4>5</vt:i4>
      </vt:variant>
      <vt:variant>
        <vt:lpwstr>http://www.smartjobs.com.au/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description for **role title**</dc:title>
  <dc:subject/>
  <dc:creator>Sonia Z Giovannetti</dc:creator>
  <cp:keywords/>
  <cp:lastModifiedBy>Dale Richardson</cp:lastModifiedBy>
  <cp:revision>2</cp:revision>
  <cp:lastPrinted>2019-10-16T23:48:00Z</cp:lastPrinted>
  <dcterms:created xsi:type="dcterms:W3CDTF">2021-02-26T04:58:00Z</dcterms:created>
  <dcterms:modified xsi:type="dcterms:W3CDTF">2021-02-26T04:58:00Z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rDocumentType">
    <vt:lpwstr>84;#Information|9d23d1b1-f2ee-4af6-bb8d-bcd121bbda2e</vt:lpwstr>
  </property>
  <property fmtid="{D5CDD505-2E9C-101B-9397-08002B2CF9AE}" pid="3" name="tmrBranch">
    <vt:lpwstr>1;#Human Resources|8dba884e-ce12-47a3-9abe-4c82403673ea</vt:lpwstr>
  </property>
  <property fmtid="{D5CDD505-2E9C-101B-9397-08002B2CF9AE}" pid="4" name="tmrDivision">
    <vt:lpwstr>2;#Corporate|082b3622-19f0-49b9-b5ab-8a8cb7fb2620</vt:lpwstr>
  </property>
  <property fmtid="{D5CDD505-2E9C-101B-9397-08002B2CF9AE}" pid="5" name="ContentTypeId">
    <vt:lpwstr>0x010100A1239385206D8248A5107ADC1520D02801000A5991D8C77F824F9E77D8A1003832CE</vt:lpwstr>
  </property>
  <property fmtid="{D5CDD505-2E9C-101B-9397-08002B2CF9AE}" pid="6" name="tmrTopic">
    <vt:lpwstr>4;#Human Resources|79e2fd14-c80e-4032-9418-04599aafbf82;#21;#Recruitment|81fc6d6c-1f09-4c5a-b687-a35980216639</vt:lpwstr>
  </property>
</Properties>
</file>