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3875" w14:textId="77777777" w:rsidR="00144276" w:rsidRDefault="009A6A53" w:rsidP="00446697">
      <w:pPr>
        <w:rPr>
          <w:rFonts w:cs="Arial"/>
          <w:b/>
          <w:color w:val="FFFFFF" w:themeColor="background1"/>
          <w:sz w:val="28"/>
          <w:szCs w:val="28"/>
        </w:rPr>
      </w:pPr>
      <w:r>
        <w:rPr>
          <w:rFonts w:cs="Arial"/>
          <w:b/>
          <w:color w:val="FFFFFF" w:themeColor="background1"/>
          <w:sz w:val="28"/>
          <w:szCs w:val="28"/>
        </w:rPr>
        <w:t>Environmental Services and Regulation</w:t>
      </w:r>
      <w:r w:rsidR="00144276">
        <w:rPr>
          <w:rFonts w:cs="Arial"/>
          <w:b/>
          <w:color w:val="FFFFFF" w:themeColor="background1"/>
          <w:sz w:val="28"/>
          <w:szCs w:val="28"/>
        </w:rPr>
        <w:t xml:space="preserve">  </w:t>
      </w:r>
    </w:p>
    <w:p w14:paraId="5AF644EF" w14:textId="7D713121" w:rsidR="00035738" w:rsidRPr="00963763" w:rsidRDefault="00D920E7" w:rsidP="00446697">
      <w:pPr>
        <w:rPr>
          <w:rFonts w:cs="Arial"/>
          <w:b/>
          <w:color w:val="FFFFFF" w:themeColor="background1"/>
          <w:sz w:val="28"/>
          <w:szCs w:val="28"/>
        </w:rPr>
      </w:pPr>
      <w:r>
        <w:rPr>
          <w:rFonts w:cs="Arial"/>
          <w:b/>
          <w:color w:val="FFFFFF" w:themeColor="background1"/>
          <w:sz w:val="28"/>
          <w:szCs w:val="28"/>
        </w:rPr>
        <w:t xml:space="preserve">Senior </w:t>
      </w:r>
      <w:r w:rsidR="00144276">
        <w:rPr>
          <w:rFonts w:cs="Arial"/>
          <w:b/>
          <w:color w:val="FFFFFF" w:themeColor="background1"/>
          <w:sz w:val="28"/>
          <w:szCs w:val="28"/>
        </w:rPr>
        <w:t>Environmental Officer</w:t>
      </w:r>
      <w:r w:rsidR="008A0EE5">
        <w:rPr>
          <w:rFonts w:cs="Arial"/>
          <w:b/>
          <w:color w:val="FFFFFF" w:themeColor="background1"/>
          <w:sz w:val="28"/>
          <w:szCs w:val="28"/>
        </w:rPr>
        <w:t xml:space="preserve"> (PO</w:t>
      </w:r>
      <w:r>
        <w:rPr>
          <w:rFonts w:cs="Arial"/>
          <w:b/>
          <w:color w:val="FFFFFF" w:themeColor="background1"/>
          <w:sz w:val="28"/>
          <w:szCs w:val="28"/>
        </w:rPr>
        <w:t>3</w:t>
      </w:r>
      <w:r w:rsidR="00B20C74">
        <w:rPr>
          <w:rFonts w:cs="Arial"/>
          <w:b/>
          <w:color w:val="FFFFFF" w:themeColor="background1"/>
          <w:sz w:val="28"/>
          <w:szCs w:val="28"/>
        </w:rPr>
        <w:t>)</w:t>
      </w:r>
      <w:r w:rsidR="00144276">
        <w:rPr>
          <w:rFonts w:cs="Arial"/>
          <w:b/>
          <w:color w:val="FFFFFF" w:themeColor="background1"/>
          <w:sz w:val="28"/>
          <w:szCs w:val="28"/>
        </w:rPr>
        <w:t xml:space="preserve"> Continuous Applicant Pool</w:t>
      </w:r>
    </w:p>
    <w:p w14:paraId="00874EBC" w14:textId="0BBB78FD" w:rsidR="00A032A4" w:rsidRDefault="009A6A53" w:rsidP="00707F00">
      <w:pPr>
        <w:spacing w:after="0"/>
        <w:rPr>
          <w:rFonts w:cs="Arial"/>
          <w:b/>
          <w:color w:val="FFFFFF" w:themeColor="background1"/>
          <w:sz w:val="28"/>
          <w:szCs w:val="28"/>
        </w:rPr>
      </w:pPr>
      <w:r>
        <w:rPr>
          <w:rFonts w:cs="Arial"/>
          <w:b/>
          <w:color w:val="FFFFFF" w:themeColor="background1"/>
          <w:sz w:val="28"/>
          <w:szCs w:val="28"/>
        </w:rPr>
        <w:t>Applicant Package</w:t>
      </w:r>
      <w:r w:rsidR="00144276">
        <w:rPr>
          <w:rFonts w:cs="Arial"/>
          <w:b/>
          <w:color w:val="FFFFFF" w:themeColor="background1"/>
          <w:sz w:val="28"/>
          <w:szCs w:val="28"/>
        </w:rPr>
        <w:t xml:space="preserve"> Information</w:t>
      </w:r>
    </w:p>
    <w:p w14:paraId="5BB67519" w14:textId="395E1CE6" w:rsidR="00A032A4" w:rsidRDefault="00A032A4" w:rsidP="00A032A4">
      <w:pPr>
        <w:spacing w:after="0" w:line="240" w:lineRule="auto"/>
        <w:rPr>
          <w:rFonts w:cs="Arial"/>
          <w:b/>
          <w:color w:val="FFFFFF" w:themeColor="background1"/>
          <w:sz w:val="16"/>
          <w:szCs w:val="16"/>
        </w:rPr>
      </w:pPr>
    </w:p>
    <w:p w14:paraId="6B06DA38" w14:textId="31D4773A" w:rsidR="00447122" w:rsidRPr="00D40A39" w:rsidRDefault="008730BF" w:rsidP="008A0EE5">
      <w:pPr>
        <w:spacing w:after="0" w:line="240" w:lineRule="auto"/>
        <w:rPr>
          <w:rFonts w:ascii="Helvetica" w:hAnsi="Helvetica" w:cs="Helvetica"/>
          <w:b/>
          <w:bCs/>
          <w:color w:val="008066"/>
          <w:sz w:val="22"/>
          <w:shd w:val="clear" w:color="auto" w:fill="F7F7F7"/>
        </w:rPr>
      </w:pPr>
      <w:r w:rsidRPr="00707F00">
        <w:rPr>
          <w:rFonts w:cs="Arial"/>
          <w:b/>
          <w:color w:val="FFFFFF" w:themeColor="background1"/>
          <w:sz w:val="16"/>
          <w:szCs w:val="16"/>
        </w:rPr>
        <w:br/>
      </w:r>
      <w:r w:rsidR="008A0EE5">
        <w:rPr>
          <w:rStyle w:val="Heading1Char"/>
        </w:rPr>
        <w:t xml:space="preserve">Our Department </w:t>
      </w:r>
    </w:p>
    <w:p w14:paraId="31576908" w14:textId="11071CCF" w:rsidR="00EC3EAC" w:rsidRPr="00BB7071" w:rsidRDefault="00EC3EAC" w:rsidP="00EC3EAC">
      <w:pPr>
        <w:spacing w:after="0"/>
        <w:rPr>
          <w:rFonts w:cs="Arial"/>
          <w:color w:val="000000" w:themeColor="text1"/>
          <w:sz w:val="22"/>
        </w:rPr>
      </w:pPr>
      <w:r w:rsidRPr="00BB7071">
        <w:rPr>
          <w:rFonts w:cs="Arial"/>
          <w:color w:val="000000" w:themeColor="text1"/>
          <w:sz w:val="22"/>
        </w:rPr>
        <w:t>The Department of Environment</w:t>
      </w:r>
      <w:r w:rsidR="007579DA">
        <w:rPr>
          <w:rFonts w:cs="Arial"/>
          <w:color w:val="000000" w:themeColor="text1"/>
          <w:sz w:val="22"/>
        </w:rPr>
        <w:t>, Science and Innovation</w:t>
      </w:r>
      <w:r w:rsidRPr="00BB7071">
        <w:rPr>
          <w:rFonts w:cs="Arial"/>
          <w:color w:val="000000" w:themeColor="text1"/>
          <w:sz w:val="22"/>
        </w:rPr>
        <w:t xml:space="preserve"> (DES</w:t>
      </w:r>
      <w:r w:rsidR="007579DA">
        <w:rPr>
          <w:rFonts w:cs="Arial"/>
          <w:color w:val="000000" w:themeColor="text1"/>
          <w:sz w:val="22"/>
        </w:rPr>
        <w:t>I</w:t>
      </w:r>
      <w:r w:rsidRPr="00BB7071">
        <w:rPr>
          <w:rFonts w:cs="Arial"/>
          <w:color w:val="000000" w:themeColor="text1"/>
          <w:sz w:val="22"/>
        </w:rPr>
        <w:t xml:space="preserve">) recognises the enormous value a clean environment, innovative society and economy, and </w:t>
      </w:r>
      <w:r w:rsidR="00322F43" w:rsidRPr="00BB7071">
        <w:rPr>
          <w:rFonts w:cs="Arial"/>
          <w:color w:val="000000" w:themeColor="text1"/>
          <w:sz w:val="22"/>
        </w:rPr>
        <w:t xml:space="preserve">a diverse and inclusive </w:t>
      </w:r>
      <w:r w:rsidRPr="00BB7071">
        <w:rPr>
          <w:rFonts w:cs="Arial"/>
          <w:color w:val="000000" w:themeColor="text1"/>
          <w:sz w:val="22"/>
        </w:rPr>
        <w:t xml:space="preserve">culture makes to Queenslanders’ lives. As a diverse organisation, the department brings together environment, heritage protection, national parks, </w:t>
      </w:r>
      <w:r w:rsidR="00C63FEF" w:rsidRPr="00BB7071">
        <w:rPr>
          <w:rFonts w:cs="Arial"/>
          <w:color w:val="000000" w:themeColor="text1"/>
          <w:sz w:val="22"/>
        </w:rPr>
        <w:t>science,</w:t>
      </w:r>
      <w:r w:rsidRPr="00BB7071">
        <w:rPr>
          <w:rFonts w:cs="Arial"/>
          <w:color w:val="000000" w:themeColor="text1"/>
          <w:sz w:val="22"/>
        </w:rPr>
        <w:t xml:space="preserve"> and </w:t>
      </w:r>
      <w:r w:rsidR="007579DA">
        <w:rPr>
          <w:rFonts w:cs="Arial"/>
          <w:color w:val="000000" w:themeColor="text1"/>
          <w:sz w:val="22"/>
        </w:rPr>
        <w:t>innovation</w:t>
      </w:r>
      <w:r w:rsidRPr="00BB7071">
        <w:rPr>
          <w:rFonts w:cs="Arial"/>
          <w:color w:val="000000" w:themeColor="text1"/>
          <w:sz w:val="22"/>
        </w:rPr>
        <w:t xml:space="preserve"> to help achieve government objectives for a better Queensland.</w:t>
      </w:r>
    </w:p>
    <w:p w14:paraId="0B979DE7" w14:textId="77777777" w:rsidR="008A0EE5" w:rsidRPr="00BB7071" w:rsidRDefault="008A0EE5" w:rsidP="00EC3EAC">
      <w:pPr>
        <w:spacing w:after="0"/>
        <w:rPr>
          <w:rFonts w:cs="Arial"/>
          <w:color w:val="000000" w:themeColor="text1"/>
          <w:sz w:val="22"/>
        </w:rPr>
      </w:pPr>
    </w:p>
    <w:p w14:paraId="016528E8" w14:textId="382F59DF" w:rsidR="00EC3EAC" w:rsidRPr="00BB7071" w:rsidRDefault="00EC3EAC" w:rsidP="00EC3EAC">
      <w:pPr>
        <w:spacing w:after="0"/>
        <w:rPr>
          <w:rFonts w:cs="Arial"/>
          <w:color w:val="000000" w:themeColor="text1"/>
          <w:sz w:val="22"/>
        </w:rPr>
      </w:pPr>
      <w:r w:rsidRPr="00BB7071">
        <w:rPr>
          <w:rFonts w:cs="Arial"/>
          <w:color w:val="000000" w:themeColor="text1"/>
          <w:sz w:val="22"/>
        </w:rPr>
        <w:t>We value and are committed to:</w:t>
      </w:r>
    </w:p>
    <w:p w14:paraId="20DF0D52" w14:textId="142D0D9A"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B</w:t>
      </w:r>
      <w:r w:rsidR="00EC3EAC" w:rsidRPr="00BB7071">
        <w:rPr>
          <w:rFonts w:cs="Arial"/>
          <w:color w:val="000000" w:themeColor="text1"/>
          <w:sz w:val="22"/>
          <w:szCs w:val="22"/>
        </w:rPr>
        <w:t xml:space="preserve">uilding inclusive cultures in the Queensland public sector that respect and promote </w:t>
      </w:r>
      <w:hyperlink r:id="rId11" w:history="1">
        <w:r w:rsidR="00EC3EAC" w:rsidRPr="00BB7071">
          <w:rPr>
            <w:rStyle w:val="Hyperlink"/>
            <w:rFonts w:cs="Arial"/>
            <w:sz w:val="22"/>
            <w:szCs w:val="22"/>
          </w:rPr>
          <w:t>human rights</w:t>
        </w:r>
      </w:hyperlink>
      <w:r w:rsidR="00EC3EAC" w:rsidRPr="00BB7071">
        <w:rPr>
          <w:rFonts w:cs="Arial"/>
          <w:color w:val="000000" w:themeColor="text1"/>
          <w:sz w:val="22"/>
          <w:szCs w:val="22"/>
        </w:rPr>
        <w:t xml:space="preserve"> and </w:t>
      </w:r>
      <w:hyperlink r:id="rId12" w:history="1">
        <w:r w:rsidR="00EC3EAC" w:rsidRPr="00BB7071">
          <w:rPr>
            <w:rStyle w:val="Hyperlink"/>
            <w:rFonts w:cs="Arial"/>
            <w:sz w:val="22"/>
            <w:szCs w:val="22"/>
          </w:rPr>
          <w:t>diversity</w:t>
        </w:r>
      </w:hyperlink>
      <w:r w:rsidR="00EC3EAC" w:rsidRPr="00BB7071">
        <w:rPr>
          <w:rFonts w:cs="Arial"/>
          <w:color w:val="000000" w:themeColor="text1"/>
          <w:sz w:val="22"/>
          <w:szCs w:val="22"/>
        </w:rPr>
        <w:t xml:space="preserve">. </w:t>
      </w:r>
    </w:p>
    <w:p w14:paraId="280ECFBE" w14:textId="1744B6E1"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S</w:t>
      </w:r>
      <w:r w:rsidR="00EC3EAC" w:rsidRPr="00BB7071">
        <w:rPr>
          <w:rFonts w:cs="Arial"/>
          <w:color w:val="000000" w:themeColor="text1"/>
          <w:sz w:val="22"/>
          <w:szCs w:val="22"/>
        </w:rPr>
        <w:t xml:space="preserve">trengthening our culture which values results, professional growth, workforce diversity and a healthy balance between work and life commitments. </w:t>
      </w:r>
    </w:p>
    <w:p w14:paraId="5B447FE8" w14:textId="2894EF9C"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E</w:t>
      </w:r>
      <w:r w:rsidR="00EC3EAC" w:rsidRPr="00BB7071">
        <w:rPr>
          <w:rFonts w:cs="Arial"/>
          <w:color w:val="000000" w:themeColor="text1"/>
          <w:sz w:val="22"/>
          <w:szCs w:val="22"/>
        </w:rPr>
        <w:t xml:space="preserve">ncouraging and supporting employees as individuals in an inclusive environment by embracing our differences and applying diverse and inclusive thinking to our business. </w:t>
      </w:r>
    </w:p>
    <w:p w14:paraId="6DEBBB3C" w14:textId="79201994" w:rsidR="00EC3EAC" w:rsidRPr="00BB7071" w:rsidRDefault="008A0EE5" w:rsidP="00BB7071">
      <w:pPr>
        <w:pStyle w:val="ListParagraph"/>
        <w:numPr>
          <w:ilvl w:val="0"/>
          <w:numId w:val="31"/>
        </w:numPr>
        <w:spacing w:before="40" w:afterLines="40" w:after="96" w:line="259" w:lineRule="auto"/>
        <w:ind w:left="357" w:hanging="357"/>
        <w:rPr>
          <w:rFonts w:cs="Arial"/>
          <w:color w:val="000000" w:themeColor="text1"/>
          <w:sz w:val="22"/>
          <w:szCs w:val="22"/>
        </w:rPr>
      </w:pPr>
      <w:r w:rsidRPr="00BB7071">
        <w:rPr>
          <w:rFonts w:cs="Arial"/>
          <w:color w:val="000000" w:themeColor="text1"/>
          <w:sz w:val="22"/>
          <w:szCs w:val="22"/>
        </w:rPr>
        <w:t>T</w:t>
      </w:r>
      <w:r w:rsidR="00EC3EAC" w:rsidRPr="00BB7071">
        <w:rPr>
          <w:rFonts w:cs="Arial"/>
          <w:color w:val="000000" w:themeColor="text1"/>
          <w:sz w:val="22"/>
          <w:szCs w:val="22"/>
        </w:rPr>
        <w:t xml:space="preserve">he values of the Queensland Public Sector: customers first; ideas into action; unleash potential; be courageous; and empower people. </w:t>
      </w:r>
    </w:p>
    <w:p w14:paraId="2AF2A123" w14:textId="77777777" w:rsidR="008A0EE5" w:rsidRPr="00BB7071" w:rsidRDefault="008A0EE5" w:rsidP="00EC3EAC">
      <w:pPr>
        <w:spacing w:after="0"/>
        <w:rPr>
          <w:rFonts w:cs="Arial"/>
          <w:color w:val="000000" w:themeColor="text1"/>
          <w:sz w:val="22"/>
        </w:rPr>
      </w:pPr>
    </w:p>
    <w:p w14:paraId="077AEE20" w14:textId="52914AE2" w:rsidR="00EC3EAC" w:rsidRPr="00BB7071" w:rsidRDefault="00EC3EAC" w:rsidP="00EC3EAC">
      <w:pPr>
        <w:spacing w:after="0"/>
        <w:rPr>
          <w:rFonts w:cs="Arial"/>
          <w:color w:val="000000" w:themeColor="text1"/>
          <w:sz w:val="22"/>
        </w:rPr>
      </w:pPr>
      <w:r w:rsidRPr="00BB7071">
        <w:rPr>
          <w:rFonts w:cs="Arial"/>
          <w:color w:val="000000" w:themeColor="text1"/>
          <w:sz w:val="22"/>
        </w:rPr>
        <w:t xml:space="preserve">The department is proud to be an accredited White Ribbon Workplace. Domestic and family violence has no place in homes, communities or workplaces and we are committed to preventing violence and supporting employees affected by domestic and family violence. </w:t>
      </w:r>
    </w:p>
    <w:p w14:paraId="120E08E3" w14:textId="77777777" w:rsidR="00EC3EAC" w:rsidRPr="00BB7071" w:rsidRDefault="00EC3EAC" w:rsidP="00EC3EAC">
      <w:pPr>
        <w:spacing w:after="0"/>
        <w:rPr>
          <w:rFonts w:cs="Arial"/>
          <w:color w:val="000000" w:themeColor="text1"/>
          <w:sz w:val="22"/>
        </w:rPr>
      </w:pPr>
    </w:p>
    <w:p w14:paraId="3F7795FA" w14:textId="58E8F828" w:rsidR="00EC3EAC" w:rsidRPr="00BB7071" w:rsidRDefault="00EC3EAC" w:rsidP="00EC3EAC">
      <w:pPr>
        <w:spacing w:after="0"/>
        <w:rPr>
          <w:rFonts w:cs="Arial"/>
          <w:color w:val="000000" w:themeColor="text1"/>
          <w:sz w:val="22"/>
        </w:rPr>
      </w:pPr>
      <w:r w:rsidRPr="00BB7071">
        <w:rPr>
          <w:rFonts w:cs="Arial"/>
          <w:color w:val="000000" w:themeColor="text1"/>
          <w:sz w:val="22"/>
        </w:rPr>
        <w:t>At DES</w:t>
      </w:r>
      <w:r w:rsidR="007579DA">
        <w:rPr>
          <w:rFonts w:cs="Arial"/>
          <w:color w:val="000000" w:themeColor="text1"/>
          <w:sz w:val="22"/>
        </w:rPr>
        <w:t>I</w:t>
      </w:r>
      <w:r w:rsidRPr="00BB7071">
        <w:rPr>
          <w:rFonts w:cs="Arial"/>
          <w:color w:val="000000" w:themeColor="text1"/>
          <w:sz w:val="22"/>
        </w:rPr>
        <w:t xml:space="preserve"> we recognise, respect and value First Nations people and cultures.  We are progressing self-determination by recognising the rights and interests of First Nations people. We are investing in a culturally connected and agile organisation, with the skills and experience we need to support better outcomes for First Nations people. We are taking action in fundamental areas like employment and procurement, and by building strong and sustainable partnerships with First Nations organisations and communities. We are focused on working with First Nations people to improve service design and delivery, knowing that this will deliver better outcomes for all of Queensland.  </w:t>
      </w:r>
    </w:p>
    <w:p w14:paraId="69C1636C" w14:textId="77777777" w:rsidR="00EC3EAC" w:rsidRPr="00BB7071" w:rsidRDefault="00EC3EAC" w:rsidP="00EC3EAC">
      <w:pPr>
        <w:spacing w:after="0"/>
        <w:rPr>
          <w:rFonts w:cs="Arial"/>
          <w:color w:val="000000" w:themeColor="text1"/>
          <w:sz w:val="22"/>
        </w:rPr>
      </w:pPr>
    </w:p>
    <w:p w14:paraId="6C0EC293" w14:textId="3B100AA4" w:rsidR="00597789" w:rsidRPr="00BB7071" w:rsidRDefault="00EC3EAC" w:rsidP="00EC3EAC">
      <w:pPr>
        <w:spacing w:after="0"/>
        <w:rPr>
          <w:rFonts w:cs="Arial"/>
          <w:color w:val="000000" w:themeColor="text1"/>
          <w:sz w:val="22"/>
        </w:rPr>
      </w:pPr>
      <w:r w:rsidRPr="00BB7071">
        <w:rPr>
          <w:rFonts w:cs="Arial"/>
          <w:color w:val="000000" w:themeColor="text1"/>
          <w:sz w:val="22"/>
        </w:rPr>
        <w:t xml:space="preserve">More information on the department’s functions, focus and the type of organisation we are, can be found on our </w:t>
      </w:r>
      <w:hyperlink r:id="rId13" w:history="1">
        <w:r w:rsidRPr="00BB7071">
          <w:rPr>
            <w:rStyle w:val="Hyperlink"/>
            <w:rFonts w:cs="Arial"/>
            <w:sz w:val="22"/>
          </w:rPr>
          <w:t>website</w:t>
        </w:r>
      </w:hyperlink>
      <w:r w:rsidRPr="00BB7071">
        <w:rPr>
          <w:rFonts w:cs="Arial"/>
          <w:color w:val="000000" w:themeColor="text1"/>
          <w:sz w:val="22"/>
        </w:rPr>
        <w:t>.</w:t>
      </w:r>
    </w:p>
    <w:p w14:paraId="6B1D57E1" w14:textId="417B44CA" w:rsidR="00447122" w:rsidRPr="00D40A39" w:rsidRDefault="00C63FEF" w:rsidP="007E77C2">
      <w:pPr>
        <w:pStyle w:val="Heading1"/>
        <w:spacing w:after="0"/>
      </w:pPr>
      <w:r>
        <w:t>About Environmental Services and Regulation (ESR)</w:t>
      </w:r>
    </w:p>
    <w:p w14:paraId="21C5187E" w14:textId="7C84F0E4" w:rsidR="00BB7071" w:rsidRPr="00BB7071" w:rsidRDefault="00BB7071" w:rsidP="007E77C2">
      <w:pPr>
        <w:spacing w:after="120" w:line="240" w:lineRule="auto"/>
        <w:textAlignment w:val="baseline"/>
        <w:rPr>
          <w:rFonts w:eastAsia="Times New Roman" w:cstheme="minorHAnsi"/>
          <w:color w:val="000000"/>
          <w:sz w:val="22"/>
          <w:lang w:eastAsia="en-AU"/>
        </w:rPr>
      </w:pPr>
      <w:r w:rsidRPr="00BB7071">
        <w:rPr>
          <w:rFonts w:eastAsia="Times New Roman" w:cstheme="minorHAnsi"/>
          <w:color w:val="000000"/>
          <w:sz w:val="22"/>
          <w:lang w:eastAsia="en-AU"/>
        </w:rPr>
        <w:t>The Environmental Services and Regulation (ESR) Division of DES</w:t>
      </w:r>
      <w:r w:rsidR="007579DA">
        <w:rPr>
          <w:rFonts w:eastAsia="Times New Roman" w:cstheme="minorHAnsi"/>
          <w:color w:val="000000"/>
          <w:sz w:val="22"/>
          <w:lang w:eastAsia="en-AU"/>
        </w:rPr>
        <w:t>I</w:t>
      </w:r>
      <w:r w:rsidRPr="00BB7071">
        <w:rPr>
          <w:rFonts w:eastAsia="Times New Roman" w:cstheme="minorHAnsi"/>
          <w:color w:val="000000"/>
          <w:sz w:val="22"/>
          <w:lang w:eastAsia="en-AU"/>
        </w:rPr>
        <w:t xml:space="preserve"> provides targeted, </w:t>
      </w:r>
      <w:r w:rsidR="007E77C2" w:rsidRPr="00BB7071">
        <w:rPr>
          <w:rFonts w:eastAsia="Times New Roman" w:cstheme="minorHAnsi"/>
          <w:color w:val="000000"/>
          <w:sz w:val="22"/>
          <w:lang w:eastAsia="en-AU"/>
        </w:rPr>
        <w:t>consistent,</w:t>
      </w:r>
      <w:r w:rsidRPr="00BB7071">
        <w:rPr>
          <w:rFonts w:eastAsia="Times New Roman" w:cstheme="minorHAnsi"/>
          <w:color w:val="000000"/>
          <w:sz w:val="22"/>
          <w:lang w:eastAsia="en-AU"/>
        </w:rPr>
        <w:t xml:space="preserve"> and transparent regulation that facilitates sustainable development in Queensland. Regulation activities are aligned with environmental outcomes without placing unnecessary burden on industry or the community. ESR proactively manages and monitors environmental risks through a modern and innovative regulatory framework that includes assessment, compliance, </w:t>
      </w:r>
      <w:r w:rsidR="00562114" w:rsidRPr="00BB7071">
        <w:rPr>
          <w:rFonts w:eastAsia="Times New Roman" w:cstheme="minorHAnsi"/>
          <w:color w:val="000000"/>
          <w:sz w:val="22"/>
          <w:lang w:eastAsia="en-AU"/>
        </w:rPr>
        <w:t>investigation,</w:t>
      </w:r>
      <w:r w:rsidRPr="00BB7071">
        <w:rPr>
          <w:rFonts w:eastAsia="Times New Roman" w:cstheme="minorHAnsi"/>
          <w:color w:val="000000"/>
          <w:sz w:val="22"/>
          <w:lang w:eastAsia="en-AU"/>
        </w:rPr>
        <w:t xml:space="preserve"> and enforcement programs. ESR also provides extensive frontline services both centrally and regionally.</w:t>
      </w:r>
    </w:p>
    <w:p w14:paraId="214970C0" w14:textId="77777777" w:rsidR="00BB7071" w:rsidRPr="00BB7071" w:rsidRDefault="00BB7071" w:rsidP="00BB7071">
      <w:pPr>
        <w:spacing w:before="240" w:after="120" w:line="240" w:lineRule="auto"/>
        <w:textAlignment w:val="baseline"/>
        <w:rPr>
          <w:rFonts w:eastAsia="Times New Roman" w:cstheme="minorHAnsi"/>
          <w:color w:val="000000"/>
          <w:sz w:val="22"/>
          <w:lang w:eastAsia="en-AU"/>
        </w:rPr>
      </w:pPr>
      <w:r w:rsidRPr="00BB7071">
        <w:rPr>
          <w:rFonts w:eastAsia="Times New Roman" w:cstheme="minorHAnsi"/>
          <w:color w:val="000000"/>
          <w:sz w:val="22"/>
          <w:lang w:eastAsia="en-AU"/>
        </w:rPr>
        <w:t>ESR is dedicated to safeguarding the State’s environmental values and reducing any impacts to values from environmental harm.</w:t>
      </w:r>
    </w:p>
    <w:p w14:paraId="19772CAD" w14:textId="77777777" w:rsidR="00BB7071" w:rsidRPr="00BB7071" w:rsidRDefault="00BB7071" w:rsidP="00BB7071">
      <w:pPr>
        <w:spacing w:before="240" w:after="120" w:line="240" w:lineRule="auto"/>
        <w:textAlignment w:val="baseline"/>
        <w:rPr>
          <w:rFonts w:eastAsia="Times New Roman" w:cstheme="minorHAnsi"/>
          <w:color w:val="000000"/>
          <w:sz w:val="22"/>
          <w:lang w:eastAsia="en-AU"/>
        </w:rPr>
      </w:pPr>
      <w:r w:rsidRPr="00BB7071">
        <w:rPr>
          <w:rFonts w:eastAsia="Times New Roman" w:cstheme="minorHAnsi"/>
          <w:color w:val="000000"/>
          <w:sz w:val="22"/>
          <w:lang w:eastAsia="en-AU"/>
        </w:rPr>
        <w:t>To enable the timely delivery of environmental approvals and strong industry compliance, ESR:</w:t>
      </w:r>
    </w:p>
    <w:p w14:paraId="0BF9A1CC" w14:textId="7630C1E0" w:rsidR="00BB7071" w:rsidRPr="009A73EA" w:rsidRDefault="005359CC"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I</w:t>
      </w:r>
      <w:r w:rsidR="00BB7071" w:rsidRPr="009A73EA">
        <w:rPr>
          <w:rFonts w:eastAsia="Times New Roman" w:cstheme="minorHAnsi"/>
          <w:color w:val="000000"/>
          <w:sz w:val="22"/>
          <w:lang w:eastAsia="en-AU"/>
        </w:rPr>
        <w:t>mplements and reviews legislation and policy</w:t>
      </w:r>
      <w:r w:rsidRPr="009A73EA">
        <w:rPr>
          <w:rFonts w:eastAsia="Times New Roman" w:cstheme="minorHAnsi"/>
          <w:color w:val="000000"/>
          <w:sz w:val="22"/>
          <w:lang w:eastAsia="en-AU"/>
        </w:rPr>
        <w:t>.</w:t>
      </w:r>
    </w:p>
    <w:p w14:paraId="02C0C463" w14:textId="19780688" w:rsidR="00BB7071" w:rsidRPr="009A73EA" w:rsidRDefault="005359CC"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S</w:t>
      </w:r>
      <w:r w:rsidR="00BB7071" w:rsidRPr="009A73EA">
        <w:rPr>
          <w:rFonts w:eastAsia="Times New Roman" w:cstheme="minorHAnsi"/>
          <w:color w:val="000000"/>
          <w:sz w:val="22"/>
          <w:lang w:eastAsia="en-AU"/>
        </w:rPr>
        <w:t>ets regulatory standards and compliance frameworks</w:t>
      </w:r>
      <w:r w:rsidRPr="009A73EA">
        <w:rPr>
          <w:rFonts w:eastAsia="Times New Roman" w:cstheme="minorHAnsi"/>
          <w:color w:val="000000"/>
          <w:sz w:val="22"/>
          <w:lang w:eastAsia="en-AU"/>
        </w:rPr>
        <w:t>.</w:t>
      </w:r>
    </w:p>
    <w:p w14:paraId="383AC310" w14:textId="5C944A5F"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E</w:t>
      </w:r>
      <w:r w:rsidR="00BB7071" w:rsidRPr="009A73EA">
        <w:rPr>
          <w:rFonts w:eastAsia="Times New Roman" w:cstheme="minorHAnsi"/>
          <w:color w:val="000000"/>
          <w:sz w:val="22"/>
          <w:lang w:eastAsia="en-AU"/>
        </w:rPr>
        <w:t xml:space="preserve">ducates and raises awareness of impacts, </w:t>
      </w:r>
      <w:r w:rsidR="00410523" w:rsidRPr="009A73EA">
        <w:rPr>
          <w:rFonts w:eastAsia="Times New Roman" w:cstheme="minorHAnsi"/>
          <w:color w:val="000000"/>
          <w:sz w:val="22"/>
          <w:lang w:eastAsia="en-AU"/>
        </w:rPr>
        <w:t>obligations,</w:t>
      </w:r>
      <w:r w:rsidR="00BB7071" w:rsidRPr="009A73EA">
        <w:rPr>
          <w:rFonts w:eastAsia="Times New Roman" w:cstheme="minorHAnsi"/>
          <w:color w:val="000000"/>
          <w:sz w:val="22"/>
          <w:lang w:eastAsia="en-AU"/>
        </w:rPr>
        <w:t xml:space="preserve"> and regulatory approaches</w:t>
      </w:r>
      <w:r w:rsidRPr="009A73EA">
        <w:rPr>
          <w:rFonts w:eastAsia="Times New Roman" w:cstheme="minorHAnsi"/>
          <w:color w:val="000000"/>
          <w:sz w:val="22"/>
          <w:lang w:eastAsia="en-AU"/>
        </w:rPr>
        <w:t>.</w:t>
      </w:r>
    </w:p>
    <w:p w14:paraId="415A0007" w14:textId="588E198F"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lastRenderedPageBreak/>
        <w:t>P</w:t>
      </w:r>
      <w:r w:rsidR="00BB7071" w:rsidRPr="009A73EA">
        <w:rPr>
          <w:rFonts w:eastAsia="Times New Roman" w:cstheme="minorHAnsi"/>
          <w:color w:val="000000"/>
          <w:sz w:val="22"/>
          <w:lang w:eastAsia="en-AU"/>
        </w:rPr>
        <w:t>romotes timely delivery and environmental rigour to project assessments and approvals</w:t>
      </w:r>
      <w:r w:rsidRPr="009A73EA">
        <w:rPr>
          <w:rFonts w:eastAsia="Times New Roman" w:cstheme="minorHAnsi"/>
          <w:color w:val="000000"/>
          <w:sz w:val="22"/>
          <w:lang w:eastAsia="en-AU"/>
        </w:rPr>
        <w:t>.</w:t>
      </w:r>
    </w:p>
    <w:p w14:paraId="34BFD466" w14:textId="55BC710D"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D</w:t>
      </w:r>
      <w:r w:rsidR="00BB7071" w:rsidRPr="009A73EA">
        <w:rPr>
          <w:rFonts w:eastAsia="Times New Roman" w:cstheme="minorHAnsi"/>
          <w:color w:val="000000"/>
          <w:sz w:val="22"/>
          <w:lang w:eastAsia="en-AU"/>
        </w:rPr>
        <w:t>elivers a proportionate, consistent, and transparent compliance and enforcement framework that responds to issues arising and proactively deals with the greatest threats to our environment</w:t>
      </w:r>
      <w:r w:rsidRPr="009A73EA">
        <w:rPr>
          <w:rFonts w:eastAsia="Times New Roman" w:cstheme="minorHAnsi"/>
          <w:color w:val="000000"/>
          <w:sz w:val="22"/>
          <w:lang w:eastAsia="en-AU"/>
        </w:rPr>
        <w:t>.</w:t>
      </w:r>
    </w:p>
    <w:p w14:paraId="3E442E50" w14:textId="17615C74" w:rsidR="00BB7071" w:rsidRPr="009A73EA"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W</w:t>
      </w:r>
      <w:r w:rsidR="00BB7071" w:rsidRPr="009A73EA">
        <w:rPr>
          <w:rFonts w:eastAsia="Times New Roman" w:cstheme="minorHAnsi"/>
          <w:color w:val="000000"/>
          <w:sz w:val="22"/>
          <w:lang w:eastAsia="en-AU"/>
        </w:rPr>
        <w:t xml:space="preserve">orks collaboratively with government, </w:t>
      </w:r>
      <w:r w:rsidRPr="009A73EA">
        <w:rPr>
          <w:rFonts w:eastAsia="Times New Roman" w:cstheme="minorHAnsi"/>
          <w:color w:val="000000"/>
          <w:sz w:val="22"/>
          <w:lang w:eastAsia="en-AU"/>
        </w:rPr>
        <w:t>industry,</w:t>
      </w:r>
      <w:r w:rsidR="00BB7071" w:rsidRPr="009A73EA">
        <w:rPr>
          <w:rFonts w:eastAsia="Times New Roman" w:cstheme="minorHAnsi"/>
          <w:color w:val="000000"/>
          <w:sz w:val="22"/>
          <w:lang w:eastAsia="en-AU"/>
        </w:rPr>
        <w:t xml:space="preserve"> and community groups, to monitor compliance, improve performance and reduce environmental risk</w:t>
      </w:r>
      <w:r w:rsidRPr="009A73EA">
        <w:rPr>
          <w:rFonts w:eastAsia="Times New Roman" w:cstheme="minorHAnsi"/>
          <w:color w:val="000000"/>
          <w:sz w:val="22"/>
          <w:lang w:eastAsia="en-AU"/>
        </w:rPr>
        <w:t>.</w:t>
      </w:r>
    </w:p>
    <w:p w14:paraId="58B1840F" w14:textId="3A3DACE6" w:rsidR="00BB7071" w:rsidRDefault="000F47D2" w:rsidP="009A73EA">
      <w:pPr>
        <w:pStyle w:val="ListParagraph"/>
        <w:numPr>
          <w:ilvl w:val="0"/>
          <w:numId w:val="35"/>
        </w:numPr>
        <w:spacing w:before="40" w:afterLines="40" w:after="96" w:line="259" w:lineRule="auto"/>
        <w:ind w:left="357" w:hanging="357"/>
        <w:textAlignment w:val="baseline"/>
        <w:rPr>
          <w:rFonts w:eastAsia="Times New Roman" w:cstheme="minorHAnsi"/>
          <w:color w:val="000000"/>
          <w:sz w:val="22"/>
          <w:lang w:eastAsia="en-AU"/>
        </w:rPr>
      </w:pPr>
      <w:r w:rsidRPr="009A73EA">
        <w:rPr>
          <w:rFonts w:eastAsia="Times New Roman" w:cstheme="minorHAnsi"/>
          <w:color w:val="000000"/>
          <w:sz w:val="22"/>
          <w:lang w:eastAsia="en-AU"/>
        </w:rPr>
        <w:t>M</w:t>
      </w:r>
      <w:r w:rsidR="00BB7071" w:rsidRPr="009A73EA">
        <w:rPr>
          <w:rFonts w:eastAsia="Times New Roman" w:cstheme="minorHAnsi"/>
          <w:color w:val="000000"/>
          <w:sz w:val="22"/>
          <w:lang w:eastAsia="en-AU"/>
        </w:rPr>
        <w:t>aintains an investigation and litigation capability to respond to and deter serious breaches, as well as respond to appeals against statutory department decisions.</w:t>
      </w:r>
    </w:p>
    <w:p w14:paraId="409A73F3" w14:textId="257FE40B" w:rsidR="00447122" w:rsidRPr="00D40A39" w:rsidRDefault="008C756E" w:rsidP="003B7C0A">
      <w:pPr>
        <w:pStyle w:val="Heading1"/>
        <w:spacing w:before="240" w:after="0"/>
      </w:pPr>
      <w:r>
        <w:t>Benefits and Conditions</w:t>
      </w:r>
    </w:p>
    <w:p w14:paraId="08FBDCF9" w14:textId="77777777" w:rsidR="009A73EA" w:rsidRPr="009A73EA" w:rsidRDefault="009A73EA" w:rsidP="003B7C0A">
      <w:pPr>
        <w:rPr>
          <w:sz w:val="22"/>
        </w:rPr>
      </w:pPr>
      <w:r w:rsidRPr="009A73EA">
        <w:rPr>
          <w:sz w:val="22"/>
        </w:rPr>
        <w:t>Employees of the department enjoy a range of benefits, excellent working conditions, and flexible working arrangements that give them the opportunity to manage their career to suit their lifestyle.</w:t>
      </w:r>
    </w:p>
    <w:p w14:paraId="4158E42B" w14:textId="77777777" w:rsidR="009A73EA" w:rsidRPr="009A73EA" w:rsidRDefault="009A73EA" w:rsidP="009A73EA">
      <w:pPr>
        <w:rPr>
          <w:sz w:val="22"/>
        </w:rPr>
      </w:pPr>
      <w:r w:rsidRPr="009A73EA">
        <w:rPr>
          <w:sz w:val="22"/>
        </w:rPr>
        <w:t>These include but not limited to:</w:t>
      </w:r>
    </w:p>
    <w:p w14:paraId="5A856265" w14:textId="59F3B4CB" w:rsidR="009A73EA" w:rsidRDefault="009A73EA" w:rsidP="00BB20E1">
      <w:pPr>
        <w:pStyle w:val="ListParagraph"/>
        <w:numPr>
          <w:ilvl w:val="0"/>
          <w:numId w:val="34"/>
        </w:numPr>
        <w:spacing w:before="40" w:afterLines="40" w:after="96" w:line="259" w:lineRule="auto"/>
        <w:ind w:left="357" w:hanging="357"/>
        <w:rPr>
          <w:sz w:val="22"/>
        </w:rPr>
      </w:pPr>
      <w:r>
        <w:rPr>
          <w:sz w:val="22"/>
        </w:rPr>
        <w:t>A</w:t>
      </w:r>
      <w:r w:rsidRPr="009A73EA">
        <w:rPr>
          <w:sz w:val="22"/>
        </w:rPr>
        <w:t xml:space="preserve"> 36.25 hour week (a 38 hour week applies to some specific roles)</w:t>
      </w:r>
      <w:r>
        <w:rPr>
          <w:sz w:val="22"/>
        </w:rPr>
        <w:t>.</w:t>
      </w:r>
    </w:p>
    <w:p w14:paraId="43C15BDE" w14:textId="06FC8ADE" w:rsidR="009A73EA" w:rsidRDefault="009A73EA" w:rsidP="00BB20E1">
      <w:pPr>
        <w:pStyle w:val="ListParagraph"/>
        <w:numPr>
          <w:ilvl w:val="0"/>
          <w:numId w:val="34"/>
        </w:numPr>
        <w:spacing w:before="40" w:afterLines="40" w:after="96" w:line="259" w:lineRule="auto"/>
        <w:ind w:left="357" w:hanging="357"/>
        <w:rPr>
          <w:sz w:val="22"/>
        </w:rPr>
      </w:pPr>
      <w:r>
        <w:rPr>
          <w:sz w:val="22"/>
        </w:rPr>
        <w:t>G</w:t>
      </w:r>
      <w:r w:rsidRPr="009A73EA">
        <w:rPr>
          <w:sz w:val="22"/>
        </w:rPr>
        <w:t>enerous leave entitlements—</w:t>
      </w:r>
      <w:r>
        <w:rPr>
          <w:sz w:val="22"/>
        </w:rPr>
        <w:t xml:space="preserve"> four (</w:t>
      </w:r>
      <w:r w:rsidRPr="009A73EA">
        <w:rPr>
          <w:sz w:val="22"/>
        </w:rPr>
        <w:t>4</w:t>
      </w:r>
      <w:r>
        <w:rPr>
          <w:sz w:val="22"/>
        </w:rPr>
        <w:t>)</w:t>
      </w:r>
      <w:r w:rsidRPr="009A73EA">
        <w:rPr>
          <w:sz w:val="22"/>
        </w:rPr>
        <w:t xml:space="preserve"> or</w:t>
      </w:r>
      <w:r>
        <w:rPr>
          <w:sz w:val="22"/>
        </w:rPr>
        <w:t xml:space="preserve"> five</w:t>
      </w:r>
      <w:r w:rsidRPr="009A73EA">
        <w:rPr>
          <w:sz w:val="22"/>
        </w:rPr>
        <w:t xml:space="preserve"> </w:t>
      </w:r>
      <w:r>
        <w:rPr>
          <w:sz w:val="22"/>
        </w:rPr>
        <w:t>(</w:t>
      </w:r>
      <w:r w:rsidRPr="009A73EA">
        <w:rPr>
          <w:sz w:val="22"/>
        </w:rPr>
        <w:t>5</w:t>
      </w:r>
      <w:r>
        <w:rPr>
          <w:sz w:val="22"/>
        </w:rPr>
        <w:t>)</w:t>
      </w:r>
      <w:r w:rsidRPr="009A73EA">
        <w:rPr>
          <w:sz w:val="22"/>
        </w:rPr>
        <w:t xml:space="preserve"> weeks paid annual leave depending on location</w:t>
      </w:r>
      <w:r>
        <w:rPr>
          <w:sz w:val="22"/>
        </w:rPr>
        <w:t>.</w:t>
      </w:r>
    </w:p>
    <w:p w14:paraId="2B2DA806" w14:textId="77777777" w:rsidR="00970551" w:rsidRPr="00970551" w:rsidRDefault="009A73EA" w:rsidP="00BB20E1">
      <w:pPr>
        <w:pStyle w:val="ListParagraph"/>
        <w:numPr>
          <w:ilvl w:val="0"/>
          <w:numId w:val="34"/>
        </w:numPr>
        <w:spacing w:before="40" w:afterLines="40" w:after="96" w:line="259" w:lineRule="auto"/>
        <w:ind w:left="357" w:hanging="357"/>
        <w:rPr>
          <w:sz w:val="22"/>
          <w:szCs w:val="22"/>
        </w:rPr>
      </w:pPr>
      <w:r w:rsidRPr="00970551">
        <w:rPr>
          <w:sz w:val="22"/>
        </w:rPr>
        <w:t>Reasonable adjustment for people with disabilities</w:t>
      </w:r>
      <w:r w:rsidR="00970551" w:rsidRPr="00970551">
        <w:rPr>
          <w:sz w:val="22"/>
        </w:rPr>
        <w:t>.</w:t>
      </w:r>
    </w:p>
    <w:p w14:paraId="49F1ABE0" w14:textId="77777777" w:rsidR="00970551" w:rsidRDefault="00970551" w:rsidP="00BB20E1">
      <w:pPr>
        <w:pStyle w:val="ListParagraph"/>
        <w:numPr>
          <w:ilvl w:val="0"/>
          <w:numId w:val="34"/>
        </w:numPr>
        <w:spacing w:before="40" w:afterLines="40" w:after="96" w:line="259" w:lineRule="auto"/>
        <w:ind w:left="357" w:hanging="357"/>
        <w:rPr>
          <w:sz w:val="22"/>
          <w:szCs w:val="22"/>
        </w:rPr>
      </w:pPr>
      <w:r>
        <w:rPr>
          <w:sz w:val="22"/>
        </w:rPr>
        <w:t>A</w:t>
      </w:r>
      <w:r w:rsidR="009A73EA" w:rsidRPr="00970551">
        <w:rPr>
          <w:sz w:val="22"/>
          <w:szCs w:val="22"/>
        </w:rPr>
        <w:t>n environment that supports family commitments, including 14 weeks paid maternity leave</w:t>
      </w:r>
      <w:r>
        <w:rPr>
          <w:sz w:val="22"/>
          <w:szCs w:val="22"/>
        </w:rPr>
        <w:t>.</w:t>
      </w:r>
    </w:p>
    <w:p w14:paraId="7AFB7061" w14:textId="77777777" w:rsidR="00970551" w:rsidRPr="00970551" w:rsidRDefault="00970551" w:rsidP="00BB20E1">
      <w:pPr>
        <w:pStyle w:val="ListParagraph"/>
        <w:numPr>
          <w:ilvl w:val="0"/>
          <w:numId w:val="34"/>
        </w:numPr>
        <w:spacing w:before="40" w:afterLines="40" w:after="96" w:line="259" w:lineRule="auto"/>
        <w:ind w:left="357" w:hanging="357"/>
        <w:rPr>
          <w:sz w:val="22"/>
          <w:szCs w:val="22"/>
        </w:rPr>
      </w:pPr>
      <w:r w:rsidRPr="00970551">
        <w:rPr>
          <w:sz w:val="22"/>
        </w:rPr>
        <w:t>O</w:t>
      </w:r>
      <w:r w:rsidR="009A73EA" w:rsidRPr="00970551">
        <w:rPr>
          <w:sz w:val="22"/>
        </w:rPr>
        <w:t>ption to purchase additional leave</w:t>
      </w:r>
      <w:r w:rsidRPr="00970551">
        <w:rPr>
          <w:sz w:val="22"/>
        </w:rPr>
        <w:t xml:space="preserve">. </w:t>
      </w:r>
    </w:p>
    <w:p w14:paraId="36C38311" w14:textId="77777777" w:rsidR="00970551" w:rsidRDefault="00970551" w:rsidP="00BB20E1">
      <w:pPr>
        <w:pStyle w:val="ListParagraph"/>
        <w:numPr>
          <w:ilvl w:val="0"/>
          <w:numId w:val="34"/>
        </w:numPr>
        <w:spacing w:before="40" w:afterLines="40" w:after="96" w:line="259" w:lineRule="auto"/>
        <w:ind w:left="357" w:hanging="357"/>
        <w:rPr>
          <w:sz w:val="22"/>
          <w:szCs w:val="22"/>
        </w:rPr>
      </w:pPr>
      <w:r w:rsidRPr="00970551">
        <w:rPr>
          <w:sz w:val="22"/>
        </w:rPr>
        <w:t>C</w:t>
      </w:r>
      <w:r w:rsidR="009A73EA" w:rsidRPr="00970551">
        <w:rPr>
          <w:sz w:val="22"/>
          <w:szCs w:val="22"/>
        </w:rPr>
        <w:t>ompetitive salaries and generous superannuation entitlements</w:t>
      </w:r>
      <w:r w:rsidRPr="00970551">
        <w:rPr>
          <w:sz w:val="22"/>
          <w:szCs w:val="22"/>
        </w:rPr>
        <w:t xml:space="preserve">. </w:t>
      </w:r>
    </w:p>
    <w:p w14:paraId="5ECE6FE3" w14:textId="77777777" w:rsidR="00970551" w:rsidRDefault="00970551" w:rsidP="00BB20E1">
      <w:pPr>
        <w:pStyle w:val="ListParagraph"/>
        <w:numPr>
          <w:ilvl w:val="0"/>
          <w:numId w:val="34"/>
        </w:numPr>
        <w:spacing w:before="40" w:afterLines="40" w:after="96" w:line="259" w:lineRule="auto"/>
        <w:ind w:left="357" w:hanging="357"/>
        <w:rPr>
          <w:sz w:val="22"/>
          <w:szCs w:val="22"/>
        </w:rPr>
      </w:pPr>
      <w:r w:rsidRPr="00970551">
        <w:rPr>
          <w:sz w:val="22"/>
          <w:szCs w:val="22"/>
        </w:rPr>
        <w:t>L</w:t>
      </w:r>
      <w:r w:rsidR="009A73EA" w:rsidRPr="00970551">
        <w:rPr>
          <w:sz w:val="22"/>
          <w:szCs w:val="22"/>
        </w:rPr>
        <w:t>ocality allowance for those who work in particular regional locations</w:t>
      </w:r>
      <w:r w:rsidRPr="00970551">
        <w:rPr>
          <w:sz w:val="22"/>
          <w:szCs w:val="22"/>
        </w:rPr>
        <w:t>.</w:t>
      </w:r>
    </w:p>
    <w:p w14:paraId="22CAD8DE" w14:textId="77777777" w:rsidR="0049337F" w:rsidRDefault="00970551" w:rsidP="00BB20E1">
      <w:pPr>
        <w:pStyle w:val="ListParagraph"/>
        <w:numPr>
          <w:ilvl w:val="0"/>
          <w:numId w:val="34"/>
        </w:numPr>
        <w:spacing w:before="40" w:afterLines="40" w:after="96" w:line="259" w:lineRule="auto"/>
        <w:ind w:left="357" w:hanging="357"/>
        <w:rPr>
          <w:sz w:val="22"/>
          <w:szCs w:val="22"/>
        </w:rPr>
      </w:pPr>
      <w:r>
        <w:rPr>
          <w:sz w:val="22"/>
          <w:szCs w:val="22"/>
        </w:rPr>
        <w:t>I</w:t>
      </w:r>
      <w:r w:rsidR="009A73EA" w:rsidRPr="00970551">
        <w:rPr>
          <w:sz w:val="22"/>
          <w:szCs w:val="22"/>
        </w:rPr>
        <w:t>ncentives for roles in regional areas in Queensland</w:t>
      </w:r>
      <w:r>
        <w:rPr>
          <w:sz w:val="22"/>
          <w:szCs w:val="22"/>
        </w:rPr>
        <w:t>.</w:t>
      </w:r>
    </w:p>
    <w:p w14:paraId="64116109" w14:textId="77777777" w:rsidR="0049337F" w:rsidRP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rPr>
        <w:t>P</w:t>
      </w:r>
      <w:r w:rsidR="009A73EA" w:rsidRPr="0049337F">
        <w:rPr>
          <w:sz w:val="22"/>
        </w:rPr>
        <w:t>otential recognition of prior service (long service and sick leave entitlements) from previous government or educational institutions</w:t>
      </w:r>
      <w:r w:rsidRPr="0049337F">
        <w:rPr>
          <w:sz w:val="22"/>
        </w:rPr>
        <w:t>.</w:t>
      </w:r>
    </w:p>
    <w:p w14:paraId="4BF789E5" w14:textId="77777777" w:rsid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rPr>
        <w:t>A</w:t>
      </w:r>
      <w:r w:rsidR="009A73EA" w:rsidRPr="0049337F">
        <w:rPr>
          <w:sz w:val="22"/>
          <w:szCs w:val="22"/>
        </w:rPr>
        <w:t>nnual salary increases based on performance until the top of the salary range is reached</w:t>
      </w:r>
      <w:r w:rsidRPr="0049337F">
        <w:rPr>
          <w:sz w:val="22"/>
          <w:szCs w:val="22"/>
        </w:rPr>
        <w:t xml:space="preserve">. </w:t>
      </w:r>
    </w:p>
    <w:p w14:paraId="35214BF1" w14:textId="77777777" w:rsid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szCs w:val="22"/>
        </w:rPr>
        <w:t>O</w:t>
      </w:r>
      <w:r w:rsidR="009A73EA" w:rsidRPr="0049337F">
        <w:rPr>
          <w:sz w:val="22"/>
          <w:szCs w:val="22"/>
        </w:rPr>
        <w:t>pportunities for training and professional development</w:t>
      </w:r>
      <w:r w:rsidRPr="0049337F">
        <w:rPr>
          <w:sz w:val="22"/>
          <w:szCs w:val="22"/>
        </w:rPr>
        <w:t>.</w:t>
      </w:r>
    </w:p>
    <w:p w14:paraId="345377BC" w14:textId="77777777" w:rsidR="0049337F" w:rsidRDefault="0049337F" w:rsidP="00BB20E1">
      <w:pPr>
        <w:pStyle w:val="ListParagraph"/>
        <w:numPr>
          <w:ilvl w:val="0"/>
          <w:numId w:val="34"/>
        </w:numPr>
        <w:spacing w:before="40" w:afterLines="40" w:after="96" w:line="259" w:lineRule="auto"/>
        <w:ind w:left="357" w:hanging="357"/>
        <w:rPr>
          <w:sz w:val="22"/>
          <w:szCs w:val="22"/>
        </w:rPr>
      </w:pPr>
      <w:r w:rsidRPr="0049337F">
        <w:rPr>
          <w:sz w:val="22"/>
          <w:szCs w:val="22"/>
        </w:rPr>
        <w:t>A</w:t>
      </w:r>
      <w:r w:rsidR="009A73EA" w:rsidRPr="0049337F">
        <w:rPr>
          <w:sz w:val="22"/>
          <w:szCs w:val="22"/>
        </w:rPr>
        <w:t xml:space="preserve"> safe and healthy workplace</w:t>
      </w:r>
      <w:r w:rsidRPr="0049337F">
        <w:rPr>
          <w:sz w:val="22"/>
          <w:szCs w:val="22"/>
        </w:rPr>
        <w:t xml:space="preserve">. </w:t>
      </w:r>
    </w:p>
    <w:p w14:paraId="1909F857" w14:textId="77777777" w:rsidR="00113BDA" w:rsidRDefault="0049337F" w:rsidP="00BB20E1">
      <w:pPr>
        <w:pStyle w:val="ListParagraph"/>
        <w:numPr>
          <w:ilvl w:val="0"/>
          <w:numId w:val="34"/>
        </w:numPr>
        <w:spacing w:before="40" w:afterLines="40" w:after="96" w:line="259" w:lineRule="auto"/>
        <w:ind w:left="357" w:hanging="357"/>
        <w:rPr>
          <w:sz w:val="22"/>
          <w:szCs w:val="22"/>
        </w:rPr>
      </w:pPr>
      <w:r>
        <w:rPr>
          <w:sz w:val="22"/>
          <w:szCs w:val="22"/>
        </w:rPr>
        <w:t>T</w:t>
      </w:r>
      <w:r w:rsidR="009A73EA" w:rsidRPr="0049337F">
        <w:rPr>
          <w:sz w:val="22"/>
          <w:szCs w:val="22"/>
        </w:rPr>
        <w:t>he opportunity for salary packaging</w:t>
      </w:r>
      <w:r w:rsidR="00113BDA">
        <w:rPr>
          <w:sz w:val="22"/>
          <w:szCs w:val="22"/>
        </w:rPr>
        <w:t>.</w:t>
      </w:r>
    </w:p>
    <w:p w14:paraId="1D202319" w14:textId="2E88DD2D" w:rsidR="009A73EA" w:rsidRPr="00113BDA" w:rsidRDefault="00113BDA" w:rsidP="00BB20E1">
      <w:pPr>
        <w:pStyle w:val="ListParagraph"/>
        <w:numPr>
          <w:ilvl w:val="0"/>
          <w:numId w:val="34"/>
        </w:numPr>
        <w:spacing w:before="40" w:afterLines="40" w:after="96" w:line="259" w:lineRule="auto"/>
        <w:ind w:left="357" w:hanging="357"/>
        <w:rPr>
          <w:sz w:val="22"/>
          <w:szCs w:val="22"/>
        </w:rPr>
      </w:pPr>
      <w:r w:rsidRPr="00113BDA">
        <w:rPr>
          <w:sz w:val="22"/>
        </w:rPr>
        <w:t>R</w:t>
      </w:r>
      <w:r w:rsidR="009A73EA" w:rsidRPr="00113BDA">
        <w:rPr>
          <w:sz w:val="22"/>
        </w:rPr>
        <w:t>elocation assistance (conditions apply)</w:t>
      </w:r>
      <w:r>
        <w:rPr>
          <w:sz w:val="22"/>
        </w:rPr>
        <w:t>.</w:t>
      </w:r>
    </w:p>
    <w:p w14:paraId="0655B802" w14:textId="17AA39A2" w:rsidR="00447122" w:rsidRPr="00D40A39" w:rsidRDefault="00447122" w:rsidP="00BB20E1">
      <w:pPr>
        <w:pStyle w:val="Heading1"/>
        <w:spacing w:after="0"/>
      </w:pPr>
      <w:r w:rsidRPr="00D40A39">
        <w:t>What we are looking for</w:t>
      </w:r>
    </w:p>
    <w:p w14:paraId="4292AD55" w14:textId="77777777" w:rsidR="001A427F" w:rsidRPr="001A427F" w:rsidRDefault="001A427F" w:rsidP="001A427F">
      <w:pPr>
        <w:rPr>
          <w:sz w:val="22"/>
        </w:rPr>
      </w:pPr>
      <w:bookmarkStart w:id="0" w:name="_Mandatory_requirements"/>
      <w:bookmarkEnd w:id="0"/>
      <w:r w:rsidRPr="001A427F">
        <w:rPr>
          <w:sz w:val="22"/>
        </w:rPr>
        <w:t xml:space="preserve">Recruitment and who gets selected for a role within ESR, is governed by the </w:t>
      </w:r>
      <w:r w:rsidRPr="001A427F">
        <w:rPr>
          <w:i/>
          <w:iCs/>
          <w:sz w:val="22"/>
        </w:rPr>
        <w:t>Public Sector Act 2022</w:t>
      </w:r>
      <w:r w:rsidRPr="001A427F">
        <w:rPr>
          <w:sz w:val="22"/>
        </w:rPr>
        <w:t xml:space="preserve"> (the Act).  Appointments to the public service are based on finding the eligible person best suited to the role.  To do this, the panel will consider:</w:t>
      </w:r>
    </w:p>
    <w:p w14:paraId="10107D10" w14:textId="77777777" w:rsidR="001A427F" w:rsidRPr="00D23253" w:rsidRDefault="001A427F" w:rsidP="00EC3BDB">
      <w:pPr>
        <w:ind w:firstLine="720"/>
        <w:rPr>
          <w:sz w:val="22"/>
        </w:rPr>
      </w:pPr>
      <w:r w:rsidRPr="00D23253">
        <w:rPr>
          <w:b/>
          <w:bCs/>
          <w:sz w:val="22"/>
        </w:rPr>
        <w:t xml:space="preserve">Are you eligible to do the work? </w:t>
      </w:r>
    </w:p>
    <w:p w14:paraId="639A777F" w14:textId="77777777" w:rsidR="001A427F" w:rsidRPr="001A427F" w:rsidRDefault="001A427F" w:rsidP="00EC3BDB">
      <w:pPr>
        <w:ind w:firstLine="720"/>
        <w:rPr>
          <w:sz w:val="22"/>
        </w:rPr>
      </w:pPr>
      <w:r w:rsidRPr="001A427F">
        <w:rPr>
          <w:sz w:val="22"/>
        </w:rPr>
        <w:t>Do you have the right to work in Australia and do you have the required licences and qualifications?</w:t>
      </w:r>
    </w:p>
    <w:p w14:paraId="37E7352E" w14:textId="77777777" w:rsidR="001A427F" w:rsidRPr="00D23253" w:rsidRDefault="001A427F" w:rsidP="00EC3BDB">
      <w:pPr>
        <w:ind w:firstLine="720"/>
        <w:rPr>
          <w:sz w:val="22"/>
        </w:rPr>
      </w:pPr>
      <w:r w:rsidRPr="00D23253">
        <w:rPr>
          <w:b/>
          <w:bCs/>
          <w:sz w:val="22"/>
        </w:rPr>
        <w:t xml:space="preserve">Can you perform the role? </w:t>
      </w:r>
    </w:p>
    <w:p w14:paraId="3BEFEAB8" w14:textId="77777777" w:rsidR="001A427F" w:rsidRPr="001A427F" w:rsidRDefault="001A427F" w:rsidP="00EC3BDB">
      <w:pPr>
        <w:ind w:left="720"/>
        <w:rPr>
          <w:sz w:val="22"/>
        </w:rPr>
      </w:pPr>
      <w:r w:rsidRPr="001A427F">
        <w:rPr>
          <w:sz w:val="22"/>
        </w:rPr>
        <w:t xml:space="preserve">Do you have the skills, abilities, personal qualities, qualifications, knowledge, experience, and aptitude, relevant to doing the role.  </w:t>
      </w:r>
    </w:p>
    <w:p w14:paraId="7E0C79D8" w14:textId="77777777" w:rsidR="001A427F" w:rsidRPr="001A427F" w:rsidRDefault="001A427F" w:rsidP="001A427F">
      <w:pPr>
        <w:rPr>
          <w:sz w:val="22"/>
        </w:rPr>
      </w:pPr>
      <w:r w:rsidRPr="001A427F">
        <w:rPr>
          <w:sz w:val="22"/>
        </w:rPr>
        <w:t xml:space="preserve">Importantly, they will look to understand how you are able to contribute to diversity and inclusion in ESR. </w:t>
      </w:r>
    </w:p>
    <w:p w14:paraId="3FAB4DFA" w14:textId="77777777" w:rsidR="001A427F" w:rsidRPr="001A427F" w:rsidRDefault="001A427F" w:rsidP="001A427F">
      <w:pPr>
        <w:rPr>
          <w:sz w:val="22"/>
        </w:rPr>
      </w:pPr>
      <w:r w:rsidRPr="001A427F">
        <w:rPr>
          <w:b/>
          <w:bCs/>
          <w:sz w:val="22"/>
        </w:rPr>
        <w:t>The panel may also consider</w:t>
      </w:r>
      <w:r w:rsidRPr="001A427F">
        <w:rPr>
          <w:sz w:val="22"/>
        </w:rPr>
        <w:t>:</w:t>
      </w:r>
    </w:p>
    <w:p w14:paraId="176997E9" w14:textId="77777777" w:rsidR="00EC3BDB" w:rsidRDefault="001A427F" w:rsidP="00BB20E1">
      <w:pPr>
        <w:pStyle w:val="ListParagraph"/>
        <w:numPr>
          <w:ilvl w:val="0"/>
          <w:numId w:val="39"/>
        </w:numPr>
        <w:spacing w:before="40" w:afterLines="40" w:after="96" w:line="259" w:lineRule="auto"/>
        <w:ind w:left="357" w:hanging="357"/>
        <w:rPr>
          <w:sz w:val="22"/>
        </w:rPr>
      </w:pPr>
      <w:r w:rsidRPr="00EC3BDB">
        <w:rPr>
          <w:sz w:val="22"/>
        </w:rPr>
        <w:t>How you carried out previous employment.</w:t>
      </w:r>
    </w:p>
    <w:p w14:paraId="7D7795BE" w14:textId="77777777" w:rsidR="00EC3BDB" w:rsidRDefault="001A427F" w:rsidP="00BB20E1">
      <w:pPr>
        <w:pStyle w:val="ListParagraph"/>
        <w:numPr>
          <w:ilvl w:val="0"/>
          <w:numId w:val="39"/>
        </w:numPr>
        <w:spacing w:before="40" w:afterLines="40" w:after="96" w:line="259" w:lineRule="auto"/>
        <w:ind w:left="357" w:hanging="357"/>
        <w:rPr>
          <w:sz w:val="22"/>
        </w:rPr>
      </w:pPr>
      <w:r w:rsidRPr="00EC3BDB">
        <w:rPr>
          <w:sz w:val="22"/>
        </w:rPr>
        <w:t>The potential you have to make future contributions.</w:t>
      </w:r>
    </w:p>
    <w:p w14:paraId="7EA92D63" w14:textId="77777777" w:rsidR="00EC3BDB" w:rsidRDefault="001A427F" w:rsidP="00BB20E1">
      <w:pPr>
        <w:pStyle w:val="ListParagraph"/>
        <w:numPr>
          <w:ilvl w:val="0"/>
          <w:numId w:val="39"/>
        </w:numPr>
        <w:spacing w:before="40" w:afterLines="40" w:after="96" w:line="259" w:lineRule="auto"/>
        <w:ind w:left="357" w:hanging="357"/>
        <w:rPr>
          <w:sz w:val="22"/>
        </w:rPr>
      </w:pPr>
      <w:r w:rsidRPr="00EC3BDB">
        <w:rPr>
          <w:sz w:val="22"/>
        </w:rPr>
        <w:t>How the decision could contribute to equity objective strategies and targets.</w:t>
      </w:r>
    </w:p>
    <w:p w14:paraId="00EA3248" w14:textId="7002F8F8" w:rsidR="001A427F" w:rsidRPr="006C4DC2" w:rsidRDefault="001A427F" w:rsidP="006C4DC2">
      <w:pPr>
        <w:rPr>
          <w:sz w:val="22"/>
        </w:rPr>
      </w:pPr>
      <w:r w:rsidRPr="006C4DC2">
        <w:rPr>
          <w:sz w:val="22"/>
        </w:rPr>
        <w:t xml:space="preserve">To make these decisions they look at the context of the role and the make-up of the team, unit, and division, and make a decision about considering the ‘whole person contribution’ that the applicant can make. </w:t>
      </w:r>
    </w:p>
    <w:p w14:paraId="3397B5B8" w14:textId="2549CA11" w:rsidR="001A427F" w:rsidRPr="001A427F" w:rsidRDefault="001A427F" w:rsidP="001A427F">
      <w:pPr>
        <w:rPr>
          <w:sz w:val="22"/>
        </w:rPr>
      </w:pPr>
      <w:r w:rsidRPr="001A427F">
        <w:rPr>
          <w:sz w:val="22"/>
        </w:rPr>
        <w:t>In line with the Act, the sector is focussed on increasing the representation of four</w:t>
      </w:r>
      <w:r w:rsidR="00F620FF">
        <w:rPr>
          <w:sz w:val="22"/>
        </w:rPr>
        <w:t xml:space="preserve"> (4)</w:t>
      </w:r>
      <w:r w:rsidRPr="001A427F">
        <w:rPr>
          <w:sz w:val="22"/>
        </w:rPr>
        <w:t xml:space="preserve"> minority groups:</w:t>
      </w:r>
    </w:p>
    <w:p w14:paraId="5C243DAA" w14:textId="77777777" w:rsidR="005C0795" w:rsidRDefault="001A427F" w:rsidP="005C0795">
      <w:pPr>
        <w:pStyle w:val="ListParagraph"/>
        <w:numPr>
          <w:ilvl w:val="0"/>
          <w:numId w:val="40"/>
        </w:numPr>
        <w:spacing w:before="40" w:afterLines="40" w:after="96" w:line="259" w:lineRule="auto"/>
        <w:ind w:left="357" w:hanging="357"/>
        <w:rPr>
          <w:sz w:val="22"/>
        </w:rPr>
      </w:pPr>
      <w:r w:rsidRPr="005C0795">
        <w:rPr>
          <w:sz w:val="22"/>
        </w:rPr>
        <w:t>Aboriginal and/or Torres Strait Island peoples</w:t>
      </w:r>
      <w:r w:rsidR="005C0795">
        <w:rPr>
          <w:sz w:val="22"/>
        </w:rPr>
        <w:t>.</w:t>
      </w:r>
    </w:p>
    <w:p w14:paraId="59774851" w14:textId="77777777" w:rsidR="005C0795" w:rsidRPr="005C0795" w:rsidRDefault="001A427F" w:rsidP="005C0795">
      <w:pPr>
        <w:pStyle w:val="ListParagraph"/>
        <w:numPr>
          <w:ilvl w:val="0"/>
          <w:numId w:val="40"/>
        </w:numPr>
        <w:spacing w:before="40" w:afterLines="40" w:after="96" w:line="259" w:lineRule="auto"/>
        <w:ind w:left="357" w:hanging="357"/>
        <w:rPr>
          <w:sz w:val="22"/>
          <w:szCs w:val="22"/>
        </w:rPr>
      </w:pPr>
      <w:r w:rsidRPr="005C0795">
        <w:rPr>
          <w:sz w:val="22"/>
        </w:rPr>
        <w:t>People with a disability</w:t>
      </w:r>
      <w:r w:rsidR="005C0795" w:rsidRPr="005C0795">
        <w:rPr>
          <w:sz w:val="22"/>
        </w:rPr>
        <w:t>.</w:t>
      </w:r>
    </w:p>
    <w:p w14:paraId="3C630C12" w14:textId="77777777" w:rsidR="005C0795" w:rsidRDefault="001A427F" w:rsidP="005C0795">
      <w:pPr>
        <w:pStyle w:val="ListParagraph"/>
        <w:numPr>
          <w:ilvl w:val="0"/>
          <w:numId w:val="40"/>
        </w:numPr>
        <w:spacing w:before="40" w:afterLines="40" w:after="96" w:line="259" w:lineRule="auto"/>
        <w:ind w:left="357" w:hanging="357"/>
        <w:rPr>
          <w:sz w:val="22"/>
          <w:szCs w:val="22"/>
        </w:rPr>
      </w:pPr>
      <w:r w:rsidRPr="005C0795">
        <w:rPr>
          <w:sz w:val="22"/>
          <w:szCs w:val="22"/>
        </w:rPr>
        <w:lastRenderedPageBreak/>
        <w:t>Women</w:t>
      </w:r>
      <w:r w:rsidR="005C0795">
        <w:rPr>
          <w:sz w:val="22"/>
          <w:szCs w:val="22"/>
        </w:rPr>
        <w:t>.</w:t>
      </w:r>
    </w:p>
    <w:p w14:paraId="362E6F7B" w14:textId="14B9F119" w:rsidR="001A427F" w:rsidRPr="005C0795" w:rsidRDefault="001A427F" w:rsidP="005C0795">
      <w:pPr>
        <w:pStyle w:val="ListParagraph"/>
        <w:numPr>
          <w:ilvl w:val="0"/>
          <w:numId w:val="40"/>
        </w:numPr>
        <w:spacing w:before="40" w:afterLines="40" w:after="96" w:line="259" w:lineRule="auto"/>
        <w:ind w:left="357" w:hanging="357"/>
        <w:rPr>
          <w:sz w:val="22"/>
          <w:szCs w:val="22"/>
        </w:rPr>
      </w:pPr>
      <w:r w:rsidRPr="005C0795">
        <w:rPr>
          <w:sz w:val="22"/>
        </w:rPr>
        <w:t>Cultural and linguistically diverse people (CALD).</w:t>
      </w:r>
    </w:p>
    <w:p w14:paraId="2E778C77" w14:textId="3ED2ED06" w:rsidR="001A427F" w:rsidRPr="001A427F" w:rsidRDefault="001A427F" w:rsidP="001A427F">
      <w:pPr>
        <w:rPr>
          <w:sz w:val="22"/>
        </w:rPr>
      </w:pPr>
      <w:r w:rsidRPr="001A427F">
        <w:rPr>
          <w:sz w:val="22"/>
        </w:rPr>
        <w:t>Diversity is much broader than these four (4) groups, and includes a wide range of thinking, being and doing characteristics.  Our objective is to enhance capability across the sector by enriching diversity.</w:t>
      </w:r>
    </w:p>
    <w:p w14:paraId="3B546F59" w14:textId="77777777" w:rsidR="001A427F" w:rsidRPr="001A427F" w:rsidRDefault="001A427F" w:rsidP="001A427F">
      <w:pPr>
        <w:rPr>
          <w:sz w:val="22"/>
        </w:rPr>
      </w:pPr>
      <w:r w:rsidRPr="001A427F">
        <w:rPr>
          <w:sz w:val="22"/>
        </w:rPr>
        <w:t xml:space="preserve">The panel may look to increase representation of any of these four (4) groups, or where the team may already have an adequate representation of these groups, the panel make look to increase diversity in other aspects of thinking, being or doing, to create diversity within the team. </w:t>
      </w:r>
    </w:p>
    <w:p w14:paraId="31407310" w14:textId="77777777" w:rsidR="001A427F" w:rsidRPr="001A427F" w:rsidRDefault="001A427F" w:rsidP="001A427F">
      <w:pPr>
        <w:rPr>
          <w:sz w:val="22"/>
        </w:rPr>
      </w:pPr>
      <w:r w:rsidRPr="001A427F">
        <w:rPr>
          <w:sz w:val="22"/>
        </w:rPr>
        <w:t xml:space="preserve">Panels must now consider an applicant’s overall value, to select the eligible person best suited (in the context of the vacancy in that team, at that point in time).  Not just their skills and experience, and not just their diversity contribution, but all of it together as the whole person contribution. </w:t>
      </w:r>
    </w:p>
    <w:p w14:paraId="4F0EAC36" w14:textId="75D5090E" w:rsidR="00447122" w:rsidRDefault="00046EAF" w:rsidP="008B34EB">
      <w:pPr>
        <w:pStyle w:val="Heading1"/>
        <w:spacing w:after="0"/>
      </w:pPr>
      <w:r>
        <w:t>What you need to know before you apply</w:t>
      </w:r>
    </w:p>
    <w:p w14:paraId="3B6E6F01" w14:textId="056B1788" w:rsidR="00D355B1" w:rsidRPr="00D355B1" w:rsidRDefault="00D355B1" w:rsidP="008B34EB">
      <w:pPr>
        <w:rPr>
          <w:rFonts w:cs="Arial"/>
          <w:sz w:val="22"/>
        </w:rPr>
      </w:pPr>
      <w:r w:rsidRPr="00D355B1">
        <w:rPr>
          <w:rFonts w:cs="Arial"/>
          <w:sz w:val="22"/>
        </w:rPr>
        <w:t xml:space="preserve">If you are placed in the applicant pool, you may be offered an opportunity to participate in the next selection activity. However, depending on your profile, function, classification, and location preferences, it may be a while before you hear from us.  </w:t>
      </w:r>
    </w:p>
    <w:p w14:paraId="16A53EF9" w14:textId="76C93BED" w:rsidR="00D355B1" w:rsidRPr="00D355B1" w:rsidRDefault="00D355B1" w:rsidP="00D355B1">
      <w:pPr>
        <w:rPr>
          <w:rFonts w:cs="Arial"/>
          <w:sz w:val="22"/>
        </w:rPr>
      </w:pPr>
      <w:r w:rsidRPr="00D355B1">
        <w:rPr>
          <w:rFonts w:cs="Arial"/>
          <w:sz w:val="22"/>
        </w:rPr>
        <w:t>By submitting an application, you will not automatically be considered for other advertised vacancies across ESR.  If you wish to apply for other roles or continuous applicant pool for our Environmental Officer (PO</w:t>
      </w:r>
      <w:r w:rsidR="00D920E7">
        <w:rPr>
          <w:rFonts w:cs="Arial"/>
          <w:sz w:val="22"/>
        </w:rPr>
        <w:t>2</w:t>
      </w:r>
      <w:r w:rsidRPr="00D355B1">
        <w:rPr>
          <w:rFonts w:cs="Arial"/>
          <w:sz w:val="22"/>
        </w:rPr>
        <w:t xml:space="preserve">) in our division, you will need to submit an application via Smart Jobs and follow the process outlined in that vacancy. </w:t>
      </w:r>
    </w:p>
    <w:p w14:paraId="5E8C76AA" w14:textId="2C252756" w:rsidR="00623EC4" w:rsidRPr="0036671F" w:rsidRDefault="00FD74EA" w:rsidP="00707F00">
      <w:pPr>
        <w:pStyle w:val="Heading2"/>
        <w:ind w:left="0"/>
        <w:rPr>
          <w:b w:val="0"/>
          <w:bCs/>
          <w:color w:val="C00000"/>
          <w:sz w:val="22"/>
        </w:rPr>
      </w:pPr>
      <w:bookmarkStart w:id="1" w:name="_COVID-19_Vaccination_&lt;do"/>
      <w:bookmarkEnd w:id="1"/>
      <w:r w:rsidRPr="0036671F">
        <w:rPr>
          <w:b w:val="0"/>
          <w:bCs/>
          <w:sz w:val="22"/>
        </w:rPr>
        <w:t xml:space="preserve">Pre-employment checks </w:t>
      </w:r>
    </w:p>
    <w:p w14:paraId="75F2D75B" w14:textId="77777777" w:rsidR="0040368E" w:rsidRPr="0040368E" w:rsidRDefault="0040368E" w:rsidP="0040368E">
      <w:pPr>
        <w:rPr>
          <w:rFonts w:cs="Arial"/>
          <w:sz w:val="22"/>
        </w:rPr>
      </w:pPr>
      <w:r w:rsidRPr="0040368E">
        <w:rPr>
          <w:rFonts w:cs="Arial"/>
          <w:sz w:val="22"/>
        </w:rPr>
        <w:t xml:space="preserve">You may be required to undergo a variety of pre-employment checks including, but not limited to disciplinary and/or criminal history checks. </w:t>
      </w:r>
    </w:p>
    <w:p w14:paraId="003CC05D" w14:textId="77777777" w:rsidR="0040368E" w:rsidRPr="0036671F" w:rsidRDefault="0040368E" w:rsidP="00E81482">
      <w:pPr>
        <w:pStyle w:val="Heading2"/>
        <w:ind w:left="0"/>
        <w:rPr>
          <w:b w:val="0"/>
          <w:bCs/>
          <w:sz w:val="22"/>
        </w:rPr>
      </w:pPr>
      <w:r w:rsidRPr="0036671F">
        <w:rPr>
          <w:b w:val="0"/>
          <w:bCs/>
          <w:sz w:val="22"/>
        </w:rPr>
        <w:t xml:space="preserve">Work Status </w:t>
      </w:r>
    </w:p>
    <w:p w14:paraId="35AC5E77" w14:textId="77777777" w:rsidR="0040368E" w:rsidRPr="0040368E" w:rsidRDefault="0040368E" w:rsidP="0040368E">
      <w:pPr>
        <w:rPr>
          <w:rFonts w:cs="Arial"/>
          <w:sz w:val="22"/>
        </w:rPr>
      </w:pPr>
      <w:r w:rsidRPr="0040368E">
        <w:rPr>
          <w:rFonts w:cs="Arial"/>
          <w:sz w:val="22"/>
        </w:rPr>
        <w:t xml:space="preserve">To be eligible for employment in this position, you must be an Australian citizen, have permanent residency status or a visa permitting you to work in Australia. </w:t>
      </w:r>
      <w:bookmarkStart w:id="2" w:name="_Hlk120184001"/>
      <w:bookmarkStart w:id="3" w:name="_Hlk120184469"/>
      <w:r w:rsidRPr="0040368E">
        <w:rPr>
          <w:rFonts w:cs="Arial"/>
          <w:sz w:val="22"/>
        </w:rPr>
        <w:t>If you are not an Australian citizen you will need to provide evidence of your residency status or visa, with your right to work (including any conditions / restrictions) prior to engagement</w:t>
      </w:r>
      <w:bookmarkEnd w:id="2"/>
      <w:r w:rsidRPr="0040368E">
        <w:rPr>
          <w:rFonts w:cs="Arial"/>
          <w:sz w:val="22"/>
        </w:rPr>
        <w:t xml:space="preserve">. </w:t>
      </w:r>
      <w:bookmarkEnd w:id="3"/>
      <w:r w:rsidRPr="0040368E">
        <w:rPr>
          <w:rFonts w:cs="Arial"/>
          <w:sz w:val="22"/>
        </w:rPr>
        <w:t>You are required to notify the department if your right to work in Australia ceases.</w:t>
      </w:r>
    </w:p>
    <w:p w14:paraId="30B0DB4B" w14:textId="77777777" w:rsidR="0040368E" w:rsidRPr="0036671F" w:rsidRDefault="0040368E" w:rsidP="00E81482">
      <w:pPr>
        <w:pStyle w:val="Heading2"/>
        <w:ind w:left="0"/>
        <w:rPr>
          <w:b w:val="0"/>
          <w:bCs/>
          <w:sz w:val="22"/>
        </w:rPr>
      </w:pPr>
      <w:r w:rsidRPr="0036671F">
        <w:rPr>
          <w:b w:val="0"/>
          <w:bCs/>
          <w:sz w:val="22"/>
        </w:rPr>
        <w:t xml:space="preserve">Referee checks </w:t>
      </w:r>
    </w:p>
    <w:p w14:paraId="0BD988DE" w14:textId="196F9937" w:rsidR="0040368E" w:rsidRPr="0040368E" w:rsidRDefault="0040368E" w:rsidP="0040368E">
      <w:pPr>
        <w:rPr>
          <w:rFonts w:cs="Arial"/>
          <w:sz w:val="22"/>
        </w:rPr>
      </w:pPr>
      <w:r w:rsidRPr="0040368E">
        <w:rPr>
          <w:rFonts w:cs="Arial"/>
          <w:sz w:val="22"/>
        </w:rPr>
        <w:t xml:space="preserve">Your referee can be asked for information that may be relevant in making a suitability assessment including information about your job performance, behaviours, disciplinary </w:t>
      </w:r>
      <w:r w:rsidR="000B1114" w:rsidRPr="0040368E">
        <w:rPr>
          <w:rFonts w:cs="Arial"/>
          <w:sz w:val="22"/>
        </w:rPr>
        <w:t>history,</w:t>
      </w:r>
      <w:r w:rsidRPr="0040368E">
        <w:rPr>
          <w:rFonts w:cs="Arial"/>
          <w:sz w:val="22"/>
        </w:rPr>
        <w:t xml:space="preserve"> and attendance. Where adverse comments are made by a referee which may have potential to affect the outcome you will be given an opportunity to respond. If contacting a referee may cause you problems, please advise.</w:t>
      </w:r>
    </w:p>
    <w:p w14:paraId="33645E1A" w14:textId="77777777" w:rsidR="0040368E" w:rsidRPr="000B1114" w:rsidRDefault="0040368E" w:rsidP="008A544F">
      <w:pPr>
        <w:pStyle w:val="Heading2"/>
        <w:ind w:left="0"/>
        <w:rPr>
          <w:b w:val="0"/>
          <w:bCs/>
          <w:sz w:val="22"/>
        </w:rPr>
      </w:pPr>
      <w:r w:rsidRPr="000B1114">
        <w:rPr>
          <w:b w:val="0"/>
          <w:bCs/>
          <w:sz w:val="22"/>
        </w:rPr>
        <w:t xml:space="preserve">Probation </w:t>
      </w:r>
    </w:p>
    <w:p w14:paraId="2C7AE0CA" w14:textId="77777777" w:rsidR="0040368E" w:rsidRPr="0040368E" w:rsidRDefault="0040368E" w:rsidP="0040368E">
      <w:pPr>
        <w:rPr>
          <w:rFonts w:cs="Arial"/>
          <w:sz w:val="22"/>
        </w:rPr>
      </w:pPr>
      <w:r w:rsidRPr="0040368E">
        <w:rPr>
          <w:rFonts w:cs="Arial"/>
          <w:sz w:val="22"/>
        </w:rPr>
        <w:t xml:space="preserve">For appointments to government position, a successful applicant who is not already a permanent employee with the Queensland Public Service, will initially be subject to a minimum probation period of three (3) months before the appointment is confirmed. However, a longer period of probation can be implemented provided it is reasonable and if the employee and manager agree in writing prior to the employee commencing. </w:t>
      </w:r>
    </w:p>
    <w:p w14:paraId="010E7AF5" w14:textId="77777777" w:rsidR="0040368E" w:rsidRPr="000B1114" w:rsidRDefault="0040368E" w:rsidP="008A544F">
      <w:pPr>
        <w:pStyle w:val="Heading2"/>
        <w:ind w:left="0"/>
        <w:rPr>
          <w:b w:val="0"/>
          <w:bCs/>
          <w:sz w:val="22"/>
        </w:rPr>
      </w:pPr>
      <w:r w:rsidRPr="000B1114">
        <w:rPr>
          <w:b w:val="0"/>
          <w:bCs/>
          <w:sz w:val="22"/>
        </w:rPr>
        <w:t>Qualifications</w:t>
      </w:r>
    </w:p>
    <w:p w14:paraId="238FA6C1" w14:textId="345DC705" w:rsidR="0040368E" w:rsidRPr="0040368E" w:rsidRDefault="0040368E" w:rsidP="0040368E">
      <w:pPr>
        <w:rPr>
          <w:rFonts w:cs="Arial"/>
          <w:bCs/>
          <w:sz w:val="22"/>
        </w:rPr>
      </w:pPr>
      <w:r w:rsidRPr="0040368E">
        <w:rPr>
          <w:rFonts w:cs="Arial"/>
          <w:sz w:val="22"/>
        </w:rPr>
        <w:t>To be eligible for employment in this position,</w:t>
      </w:r>
      <w:r w:rsidRPr="0040368E">
        <w:rPr>
          <w:rFonts w:cs="Arial"/>
          <w:iCs/>
          <w:sz w:val="22"/>
        </w:rPr>
        <w:t xml:space="preserve"> you must hold </w:t>
      </w:r>
      <w:r w:rsidRPr="0040368E">
        <w:rPr>
          <w:rFonts w:cs="Arial"/>
          <w:bCs/>
          <w:sz w:val="22"/>
        </w:rPr>
        <w:t>a university degree (undergraduate and/or postgraduate including graduate certificate and graduate diploma) from a recognised tertiary institution in one of the following disciplines: environmental management</w:t>
      </w:r>
      <w:r w:rsidR="00F444D3">
        <w:rPr>
          <w:rFonts w:cs="Arial"/>
          <w:bCs/>
          <w:sz w:val="22"/>
        </w:rPr>
        <w:t>;</w:t>
      </w:r>
      <w:r w:rsidRPr="0040368E">
        <w:rPr>
          <w:rFonts w:cs="Arial"/>
          <w:bCs/>
          <w:sz w:val="22"/>
        </w:rPr>
        <w:t xml:space="preserve"> chemical, forensic, physical, geological, hydrological, environmental, applied or biological sciences, or environmental engineering.  Other closely related disciplines may be considered.  </w:t>
      </w:r>
    </w:p>
    <w:p w14:paraId="7AD76FA7" w14:textId="77777777" w:rsidR="0040368E" w:rsidRPr="0040368E" w:rsidRDefault="0040368E" w:rsidP="0040368E">
      <w:pPr>
        <w:rPr>
          <w:rFonts w:cs="Arial"/>
          <w:iCs/>
          <w:sz w:val="22"/>
        </w:rPr>
      </w:pPr>
      <w:r w:rsidRPr="0040368E">
        <w:rPr>
          <w:rFonts w:cs="Arial"/>
          <w:bCs/>
          <w:sz w:val="22"/>
        </w:rPr>
        <w:t xml:space="preserve">You will need to provide a copy of your qualifications, with originals sighted prior to engagement or </w:t>
      </w:r>
      <w:hyperlink r:id="rId14" w:history="1">
        <w:r w:rsidRPr="0040368E">
          <w:rPr>
            <w:rFonts w:cs="Arial"/>
            <w:bCs/>
            <w:color w:val="0000FF"/>
            <w:sz w:val="22"/>
            <w:u w:val="single"/>
          </w:rPr>
          <w:t>My eQuals</w:t>
        </w:r>
      </w:hyperlink>
      <w:r w:rsidRPr="0040368E">
        <w:rPr>
          <w:rFonts w:cs="Arial"/>
          <w:bCs/>
          <w:sz w:val="22"/>
        </w:rPr>
        <w:t xml:space="preserve"> link.  Please contact </w:t>
      </w:r>
      <w:hyperlink r:id="rId15" w:history="1">
        <w:r w:rsidRPr="0040368E">
          <w:rPr>
            <w:rFonts w:cs="Arial"/>
            <w:bCs/>
            <w:color w:val="0000FF"/>
            <w:sz w:val="22"/>
            <w:u w:val="single"/>
          </w:rPr>
          <w:t>esrhr@des.qld.gov.au</w:t>
        </w:r>
      </w:hyperlink>
      <w:r w:rsidRPr="0040368E">
        <w:rPr>
          <w:rFonts w:cs="Arial"/>
          <w:bCs/>
          <w:sz w:val="22"/>
        </w:rPr>
        <w:t xml:space="preserve"> </w:t>
      </w:r>
      <w:r w:rsidRPr="0040368E">
        <w:rPr>
          <w:rFonts w:cs="Arial"/>
          <w:iCs/>
          <w:sz w:val="22"/>
        </w:rPr>
        <w:t>if you have queries regarding equivalency.</w:t>
      </w:r>
    </w:p>
    <w:p w14:paraId="35E36363" w14:textId="77777777" w:rsidR="0040368E" w:rsidRPr="0040368E" w:rsidRDefault="0040368E" w:rsidP="0040368E">
      <w:pPr>
        <w:rPr>
          <w:rFonts w:cs="Arial"/>
          <w:bCs/>
          <w:color w:val="FFFFFF"/>
          <w:sz w:val="22"/>
          <w:shd w:val="clear" w:color="auto" w:fill="808080"/>
        </w:rPr>
      </w:pPr>
      <w:r w:rsidRPr="0040368E">
        <w:rPr>
          <w:rFonts w:cs="Arial"/>
          <w:iCs/>
          <w:sz w:val="22"/>
        </w:rPr>
        <w:t xml:space="preserve">If your qualification is from an overseas institution, you are responsible for obtaining official recognition </w:t>
      </w:r>
      <w:r w:rsidRPr="0040368E">
        <w:rPr>
          <w:rFonts w:cs="Arial"/>
          <w:sz w:val="22"/>
        </w:rPr>
        <w:t xml:space="preserve">(see </w:t>
      </w:r>
      <w:hyperlink r:id="rId16" w:tgtFrame="_blank" w:tooltip="https://desbt.qld.gov.au/training/training-careers/osqrecognition" w:history="1">
        <w:r w:rsidRPr="0040368E">
          <w:rPr>
            <w:rFonts w:cs="Arial"/>
            <w:color w:val="0000FF"/>
            <w:sz w:val="22"/>
            <w:u w:val="single"/>
          </w:rPr>
          <w:t>https://desbt.qld.gov.au/training/training-careers/osqrecognition</w:t>
        </w:r>
      </w:hyperlink>
      <w:r w:rsidRPr="0040368E">
        <w:rPr>
          <w:rFonts w:cs="Arial"/>
          <w:sz w:val="22"/>
        </w:rPr>
        <w:t>). You will be required to provide this prior to engagement.</w:t>
      </w:r>
    </w:p>
    <w:p w14:paraId="6F68A168" w14:textId="77777777" w:rsidR="0040368E" w:rsidRPr="00A60C72" w:rsidRDefault="0040368E" w:rsidP="00F444D3">
      <w:pPr>
        <w:pStyle w:val="Heading2"/>
        <w:ind w:left="0"/>
        <w:rPr>
          <w:b w:val="0"/>
          <w:bCs/>
          <w:sz w:val="22"/>
        </w:rPr>
      </w:pPr>
      <w:r w:rsidRPr="00A60C72">
        <w:rPr>
          <w:b w:val="0"/>
          <w:bCs/>
          <w:sz w:val="22"/>
        </w:rPr>
        <w:lastRenderedPageBreak/>
        <w:t>Licenses</w:t>
      </w:r>
    </w:p>
    <w:p w14:paraId="1C0507D2" w14:textId="38D1B301" w:rsidR="0040368E" w:rsidRPr="0040368E" w:rsidRDefault="0040368E" w:rsidP="0040368E">
      <w:pPr>
        <w:rPr>
          <w:rFonts w:cs="Arial"/>
          <w:color w:val="000000"/>
          <w:sz w:val="22"/>
        </w:rPr>
      </w:pPr>
      <w:r w:rsidRPr="0040368E">
        <w:rPr>
          <w:rFonts w:cs="Arial"/>
          <w:sz w:val="22"/>
        </w:rPr>
        <w:t xml:space="preserve">It is a mandatory requirement for Environmental Officers to hold </w:t>
      </w:r>
      <w:sdt>
        <w:sdtPr>
          <w:rPr>
            <w:rFonts w:cs="Arial"/>
            <w:sz w:val="22"/>
          </w:rPr>
          <w:id w:val="-643276680"/>
          <w:placeholder>
            <w:docPart w:val="B4A9AEA9A21C4B51AE8A989F95B1CAB8"/>
          </w:placeholder>
        </w:sdtPr>
        <w:sdtContent>
          <w:r w:rsidRPr="0040368E">
            <w:rPr>
              <w:rFonts w:cs="Arial"/>
              <w:sz w:val="22"/>
            </w:rPr>
            <w:t xml:space="preserve">an unrestricted manual driver’s license or be prepared to obtain a manual license if they do not.  </w:t>
          </w:r>
        </w:sdtContent>
      </w:sdt>
      <w:r w:rsidRPr="0040368E">
        <w:rPr>
          <w:rFonts w:cs="Arial"/>
          <w:sz w:val="22"/>
        </w:rPr>
        <w:t>O</w:t>
      </w:r>
      <w:r w:rsidRPr="0040368E">
        <w:rPr>
          <w:rFonts w:cs="Arial"/>
          <w:color w:val="000000"/>
          <w:sz w:val="22"/>
        </w:rPr>
        <w:t xml:space="preserve">fficers are required to drive government vehicles, including </w:t>
      </w:r>
      <w:r w:rsidR="00E53AC3" w:rsidRPr="0040368E">
        <w:rPr>
          <w:rFonts w:cs="Arial"/>
          <w:color w:val="000000"/>
          <w:sz w:val="22"/>
        </w:rPr>
        <w:t>four-wheel</w:t>
      </w:r>
      <w:r w:rsidRPr="0040368E">
        <w:rPr>
          <w:rFonts w:cs="Arial"/>
          <w:color w:val="000000"/>
          <w:sz w:val="22"/>
        </w:rPr>
        <w:t xml:space="preserve"> drives as a part of their day-to-day and field work.</w:t>
      </w:r>
    </w:p>
    <w:p w14:paraId="0809D2A4" w14:textId="77777777" w:rsidR="0040368E" w:rsidRPr="00A60C72" w:rsidRDefault="0040368E" w:rsidP="00E53AC3">
      <w:pPr>
        <w:pStyle w:val="Heading2"/>
        <w:ind w:left="0"/>
        <w:rPr>
          <w:b w:val="0"/>
          <w:bCs/>
          <w:sz w:val="22"/>
        </w:rPr>
      </w:pPr>
      <w:r w:rsidRPr="00A60C72">
        <w:rPr>
          <w:b w:val="0"/>
          <w:bCs/>
          <w:sz w:val="22"/>
        </w:rPr>
        <w:t xml:space="preserve">Appointment expenses </w:t>
      </w:r>
    </w:p>
    <w:p w14:paraId="7BE29EC3" w14:textId="7EB69058" w:rsidR="0040368E" w:rsidRPr="0040368E" w:rsidRDefault="0040368E" w:rsidP="0040368E">
      <w:pPr>
        <w:rPr>
          <w:rFonts w:cs="Arial"/>
          <w:sz w:val="22"/>
        </w:rPr>
      </w:pPr>
      <w:r w:rsidRPr="0040368E">
        <w:rPr>
          <w:rFonts w:cs="Arial"/>
          <w:sz w:val="22"/>
        </w:rPr>
        <w:t xml:space="preserve">If you are required to relocate your place of residence to accept an appointment you may be eligible for reimbursement for certain expenses in accordance with legislation, </w:t>
      </w:r>
      <w:r w:rsidR="00A60C72" w:rsidRPr="0040368E">
        <w:rPr>
          <w:rFonts w:cs="Arial"/>
          <w:sz w:val="22"/>
        </w:rPr>
        <w:t>policy,</w:t>
      </w:r>
      <w:r w:rsidRPr="0040368E">
        <w:rPr>
          <w:rFonts w:cs="Arial"/>
          <w:sz w:val="22"/>
        </w:rPr>
        <w:t xml:space="preserve"> and established practice. You should discuss appointment expenses with the Panel Chair if you are invited for further assessment.</w:t>
      </w:r>
    </w:p>
    <w:p w14:paraId="06EEAFCB" w14:textId="0D2A075C" w:rsidR="00065EB0" w:rsidRPr="00D40A39" w:rsidRDefault="00E53AC3" w:rsidP="00AD0C6F">
      <w:pPr>
        <w:pStyle w:val="Heading1"/>
        <w:spacing w:after="0"/>
      </w:pPr>
      <w:r>
        <w:t>Applying for the vacancy</w:t>
      </w:r>
    </w:p>
    <w:p w14:paraId="7AD210B6" w14:textId="77777777" w:rsidR="00D6437C" w:rsidRPr="00053B5B" w:rsidRDefault="00D6437C" w:rsidP="00D6437C">
      <w:pPr>
        <w:rPr>
          <w:sz w:val="22"/>
        </w:rPr>
      </w:pPr>
      <w:r w:rsidRPr="00053B5B">
        <w:rPr>
          <w:b/>
          <w:bCs/>
          <w:sz w:val="22"/>
        </w:rPr>
        <w:t xml:space="preserve">Read the position description carefully.  </w:t>
      </w:r>
      <w:r w:rsidRPr="00053B5B">
        <w:rPr>
          <w:sz w:val="22"/>
        </w:rPr>
        <w:t xml:space="preserve">The position description provides you with the information about the job and the skills, experience and qualifications that are required for the role. It will help you decide if the role is right for you. </w:t>
      </w:r>
    </w:p>
    <w:p w14:paraId="67D8089B" w14:textId="77777777" w:rsidR="00D6437C" w:rsidRPr="00AD0C6F" w:rsidRDefault="00D6437C" w:rsidP="00D6437C">
      <w:pPr>
        <w:pStyle w:val="Heading2"/>
        <w:ind w:left="0"/>
        <w:rPr>
          <w:b w:val="0"/>
          <w:bCs/>
          <w:sz w:val="22"/>
        </w:rPr>
      </w:pPr>
      <w:r w:rsidRPr="00AD0C6F">
        <w:rPr>
          <w:b w:val="0"/>
          <w:bCs/>
          <w:sz w:val="22"/>
        </w:rPr>
        <w:t xml:space="preserve">Preparing your application </w:t>
      </w:r>
    </w:p>
    <w:p w14:paraId="65CF1120" w14:textId="77777777" w:rsidR="00D6437C" w:rsidRPr="00053B5B" w:rsidRDefault="00D6437C" w:rsidP="00D6437C">
      <w:pPr>
        <w:rPr>
          <w:sz w:val="22"/>
        </w:rPr>
      </w:pPr>
      <w:r w:rsidRPr="00053B5B">
        <w:rPr>
          <w:sz w:val="22"/>
        </w:rPr>
        <w:t xml:space="preserve">Review the position description, in particular the ‘look fors’ and ‘how to apply’ section.  Make sure you follow the </w:t>
      </w:r>
      <w:r w:rsidRPr="00053B5B">
        <w:rPr>
          <w:b/>
          <w:bCs/>
          <w:sz w:val="22"/>
        </w:rPr>
        <w:t>requirements</w:t>
      </w:r>
      <w:r w:rsidRPr="00053B5B">
        <w:rPr>
          <w:sz w:val="22"/>
        </w:rPr>
        <w:t xml:space="preserve"> of the ‘how to apply’ section.  This means keeping to the page limit and including the information that has been asked for.  </w:t>
      </w:r>
    </w:p>
    <w:p w14:paraId="53D0EB44" w14:textId="77777777" w:rsidR="00D6437C" w:rsidRPr="00053B5B" w:rsidRDefault="00D6437C" w:rsidP="00D6437C">
      <w:pPr>
        <w:rPr>
          <w:sz w:val="22"/>
        </w:rPr>
      </w:pPr>
      <w:r w:rsidRPr="00053B5B">
        <w:rPr>
          <w:b/>
          <w:bCs/>
          <w:sz w:val="22"/>
        </w:rPr>
        <w:t xml:space="preserve">Make it easy for the panel to see you in the role.  </w:t>
      </w:r>
      <w:r w:rsidRPr="00053B5B">
        <w:rPr>
          <w:sz w:val="22"/>
        </w:rPr>
        <w:t xml:space="preserve">Your resume and written response are your opportunity to pitch for the role and demonstrate why you are the best suited person.  Try to show how your experience directly relates to the role that you are applying for.  Don’t put every task that you did for each role but keep it a summary of the most important or relevant responsibilities and the value that you would bring.  This doesn’t mean you have to spend hours and hours personalising your resume.  Focus on your experience as it relates to the ‘look fors’.  </w:t>
      </w:r>
    </w:p>
    <w:p w14:paraId="10DE6619" w14:textId="131A5D48" w:rsidR="00D6437C" w:rsidRPr="00053B5B" w:rsidRDefault="00D6437C" w:rsidP="00D6437C">
      <w:pPr>
        <w:rPr>
          <w:sz w:val="22"/>
        </w:rPr>
      </w:pPr>
      <w:r w:rsidRPr="00053B5B">
        <w:rPr>
          <w:b/>
          <w:bCs/>
          <w:sz w:val="22"/>
        </w:rPr>
        <w:t xml:space="preserve">Show the panel what you would bring.  </w:t>
      </w:r>
      <w:r w:rsidRPr="00053B5B">
        <w:rPr>
          <w:sz w:val="22"/>
        </w:rPr>
        <w:t xml:space="preserve">Equity, diversity, </w:t>
      </w:r>
      <w:r w:rsidR="00FF61AC" w:rsidRPr="00053B5B">
        <w:rPr>
          <w:sz w:val="22"/>
        </w:rPr>
        <w:t>respect,</w:t>
      </w:r>
      <w:r w:rsidRPr="00053B5B">
        <w:rPr>
          <w:sz w:val="22"/>
        </w:rPr>
        <w:t xml:space="preserve"> and inclusion are important to ESR and DES</w:t>
      </w:r>
      <w:r w:rsidR="007579DA">
        <w:rPr>
          <w:sz w:val="22"/>
        </w:rPr>
        <w:t>I</w:t>
      </w:r>
      <w:r w:rsidRPr="00053B5B">
        <w:rPr>
          <w:sz w:val="22"/>
        </w:rPr>
        <w:t xml:space="preserve">.  You will see that we speak to this, our commitment to First Nations peoples employment and all diversity in our position descriptions.  This is because we want to be as diverse as the community we serve. </w:t>
      </w:r>
    </w:p>
    <w:p w14:paraId="3EFF911E" w14:textId="65D3FB29" w:rsidR="00D6437C" w:rsidRPr="00053B5B" w:rsidRDefault="00D6437C" w:rsidP="00D6437C">
      <w:pPr>
        <w:rPr>
          <w:sz w:val="22"/>
        </w:rPr>
      </w:pPr>
      <w:r w:rsidRPr="00053B5B">
        <w:rPr>
          <w:sz w:val="22"/>
        </w:rPr>
        <w:t xml:space="preserve">We want to know about how you will contribute to workplace equity and diversity.  Being the successful applicant for ESR requires more than simply demonstrating that you have the most skills, </w:t>
      </w:r>
      <w:r w:rsidR="00481441" w:rsidRPr="00053B5B">
        <w:rPr>
          <w:sz w:val="22"/>
        </w:rPr>
        <w:t>qualifications,</w:t>
      </w:r>
      <w:r w:rsidRPr="00053B5B">
        <w:rPr>
          <w:sz w:val="22"/>
        </w:rPr>
        <w:t xml:space="preserve"> and experience (against the ‘look fors’ stated in the position description).</w:t>
      </w:r>
    </w:p>
    <w:p w14:paraId="39BB0B5D" w14:textId="77777777" w:rsidR="00D90E97" w:rsidRPr="00053B5B" w:rsidRDefault="00D90E97" w:rsidP="00D90E97">
      <w:pPr>
        <w:rPr>
          <w:sz w:val="22"/>
        </w:rPr>
      </w:pPr>
      <w:r w:rsidRPr="00053B5B">
        <w:rPr>
          <w:sz w:val="22"/>
        </w:rPr>
        <w:t xml:space="preserve">Your application and the recruitment process are your opportunity to share what you could bring to the role to support diversity and build a culture of innovation, respect, and inclusion, in the context of the role.  You should continue to share what you could bring through your resume, cover letter and any selection processes such as interviews.  </w:t>
      </w:r>
    </w:p>
    <w:p w14:paraId="57AFBFA2" w14:textId="77777777" w:rsidR="00D90E97" w:rsidRPr="00053B5B" w:rsidRDefault="00D90E97" w:rsidP="00D90E97">
      <w:pPr>
        <w:rPr>
          <w:sz w:val="22"/>
        </w:rPr>
      </w:pPr>
      <w:r w:rsidRPr="00053B5B">
        <w:rPr>
          <w:b/>
          <w:bCs/>
          <w:sz w:val="22"/>
        </w:rPr>
        <w:t>For priority consideration vacancies</w:t>
      </w:r>
      <w:r w:rsidRPr="00053B5B">
        <w:rPr>
          <w:sz w:val="22"/>
        </w:rPr>
        <w:t>,</w:t>
      </w:r>
      <w:r w:rsidRPr="00053B5B">
        <w:rPr>
          <w:b/>
          <w:bCs/>
          <w:sz w:val="22"/>
        </w:rPr>
        <w:t xml:space="preserve"> </w:t>
      </w:r>
      <w:r w:rsidRPr="00053B5B">
        <w:rPr>
          <w:sz w:val="22"/>
        </w:rPr>
        <w:t xml:space="preserve">you will need to provide written assertion that you are eligible to apply. </w:t>
      </w:r>
    </w:p>
    <w:p w14:paraId="0C578352" w14:textId="39E9BBE8" w:rsidR="00D90E97" w:rsidRPr="00053B5B" w:rsidRDefault="00D90E97" w:rsidP="00D90E97">
      <w:pPr>
        <w:rPr>
          <w:sz w:val="22"/>
        </w:rPr>
      </w:pPr>
      <w:r w:rsidRPr="00053B5B">
        <w:rPr>
          <w:b/>
          <w:bCs/>
          <w:sz w:val="22"/>
        </w:rPr>
        <w:t>For general vacancies</w:t>
      </w:r>
      <w:r w:rsidRPr="00053B5B">
        <w:rPr>
          <w:sz w:val="22"/>
        </w:rPr>
        <w:t xml:space="preserve">, you may choose to share specific information about how you contribute to diversity ad inclusion within ESR.  For example, you are neurodiverse, from </w:t>
      </w:r>
      <w:r w:rsidR="00937692" w:rsidRPr="00053B5B">
        <w:rPr>
          <w:sz w:val="22"/>
        </w:rPr>
        <w:t>culturally and li</w:t>
      </w:r>
      <w:r w:rsidR="00BA02A2" w:rsidRPr="00053B5B">
        <w:rPr>
          <w:sz w:val="22"/>
        </w:rPr>
        <w:t xml:space="preserve">nguistically diverse background, </w:t>
      </w:r>
      <w:r w:rsidR="00512C69" w:rsidRPr="00053B5B">
        <w:rPr>
          <w:sz w:val="22"/>
        </w:rPr>
        <w:t xml:space="preserve">or you may share how you are able to contribute without possessing an attribute, through diversity of experiences and </w:t>
      </w:r>
      <w:r w:rsidR="00713A3C" w:rsidRPr="00053B5B">
        <w:rPr>
          <w:sz w:val="22"/>
        </w:rPr>
        <w:t>knowledge (</w:t>
      </w:r>
      <w:r w:rsidR="00ED1CCE" w:rsidRPr="00053B5B">
        <w:rPr>
          <w:sz w:val="22"/>
        </w:rPr>
        <w:t>e.g.,</w:t>
      </w:r>
      <w:r w:rsidR="00713A3C" w:rsidRPr="00053B5B">
        <w:rPr>
          <w:sz w:val="22"/>
        </w:rPr>
        <w:t xml:space="preserve"> experience of inclusivity practices).  The panel doesn’t need to know the </w:t>
      </w:r>
      <w:r w:rsidR="00097721" w:rsidRPr="00053B5B">
        <w:rPr>
          <w:sz w:val="22"/>
        </w:rPr>
        <w:t xml:space="preserve">all the details and are interested in the diverse perspectives and lived experiences you can contribute.  </w:t>
      </w:r>
    </w:p>
    <w:p w14:paraId="6C95449C" w14:textId="662C5267" w:rsidR="00976138" w:rsidRPr="00053B5B" w:rsidRDefault="00976138" w:rsidP="00D90E97">
      <w:pPr>
        <w:rPr>
          <w:sz w:val="22"/>
        </w:rPr>
      </w:pPr>
      <w:r w:rsidRPr="00053B5B">
        <w:rPr>
          <w:sz w:val="22"/>
        </w:rPr>
        <w:t xml:space="preserve">All applicants should highlight their personal commitment to, or experience in contributing to a safe, </w:t>
      </w:r>
      <w:r w:rsidR="00ED1CCE" w:rsidRPr="00053B5B">
        <w:rPr>
          <w:sz w:val="22"/>
        </w:rPr>
        <w:t>respectful,</w:t>
      </w:r>
      <w:r w:rsidRPr="00053B5B">
        <w:rPr>
          <w:sz w:val="22"/>
        </w:rPr>
        <w:t xml:space="preserve"> and inclusive workplace, or share any experience they have in working with or supporting diversity target groups or other minority groups.  </w:t>
      </w:r>
    </w:p>
    <w:p w14:paraId="15D54A95" w14:textId="116FC2B3" w:rsidR="00976138" w:rsidRPr="00053B5B" w:rsidRDefault="00914583" w:rsidP="00D90E97">
      <w:pPr>
        <w:rPr>
          <w:b/>
          <w:bCs/>
          <w:sz w:val="22"/>
        </w:rPr>
      </w:pPr>
      <w:r w:rsidRPr="00053B5B">
        <w:rPr>
          <w:b/>
          <w:bCs/>
          <w:sz w:val="22"/>
        </w:rPr>
        <w:t xml:space="preserve">All processes are different. </w:t>
      </w:r>
    </w:p>
    <w:p w14:paraId="2824A3E0" w14:textId="567BEC92" w:rsidR="00D975C7" w:rsidRDefault="00053B5B" w:rsidP="00D90E97">
      <w:pPr>
        <w:rPr>
          <w:sz w:val="22"/>
        </w:rPr>
      </w:pPr>
      <w:r w:rsidRPr="00053B5B">
        <w:rPr>
          <w:sz w:val="22"/>
        </w:rPr>
        <w:t>Long and complicated</w:t>
      </w:r>
      <w:r w:rsidR="00DF4261">
        <w:rPr>
          <w:sz w:val="22"/>
        </w:rPr>
        <w:t xml:space="preserve"> selection criteria are becoming less common; however, each panel decides the type of process they will run to find the eligible person best suited to the role they are trying to fill.</w:t>
      </w:r>
    </w:p>
    <w:p w14:paraId="1B45F57E" w14:textId="1687219D" w:rsidR="00DF4261" w:rsidRDefault="00DF4261" w:rsidP="00D90E97">
      <w:pPr>
        <w:rPr>
          <w:sz w:val="22"/>
        </w:rPr>
      </w:pPr>
      <w:r>
        <w:rPr>
          <w:sz w:val="22"/>
        </w:rPr>
        <w:lastRenderedPageBreak/>
        <w:t xml:space="preserve">Some are more comfortable running a more traditional process, others are trying a more contemporary ways to find and assess applicants.  Whatever the method, the panel should make it clear on the format of any assessment or selection </w:t>
      </w:r>
      <w:r w:rsidR="00D350EE">
        <w:rPr>
          <w:sz w:val="22"/>
        </w:rPr>
        <w:t xml:space="preserve">process </w:t>
      </w:r>
      <w:r>
        <w:rPr>
          <w:sz w:val="22"/>
        </w:rPr>
        <w:t xml:space="preserve">as you progress through.  </w:t>
      </w:r>
    </w:p>
    <w:p w14:paraId="416CECBC" w14:textId="0D3D71B3" w:rsidR="00EB1A29" w:rsidRDefault="00EB1A29" w:rsidP="00D90E97">
      <w:pPr>
        <w:rPr>
          <w:sz w:val="22"/>
        </w:rPr>
      </w:pPr>
      <w:r>
        <w:rPr>
          <w:sz w:val="22"/>
        </w:rPr>
        <w:t>How modern or traditional an approach is will help to guide you on the types of respon</w:t>
      </w:r>
      <w:r w:rsidR="00230B05">
        <w:rPr>
          <w:sz w:val="22"/>
        </w:rPr>
        <w:t>ses the panel might be looking for, the style and process of the selection, and even potentially how they team operates more generally.</w:t>
      </w:r>
      <w:r w:rsidR="000210CB">
        <w:rPr>
          <w:sz w:val="22"/>
        </w:rPr>
        <w:t xml:space="preserve"> You should think about the style you are using in your responses.  You should still be professional; however, us</w:t>
      </w:r>
      <w:r w:rsidR="0061509E">
        <w:rPr>
          <w:sz w:val="22"/>
        </w:rPr>
        <w:t xml:space="preserve">e language that is concise, easy to understand and talks to the value you could bring to the role. </w:t>
      </w:r>
    </w:p>
    <w:p w14:paraId="75714419" w14:textId="6439A1A1" w:rsidR="00AD017D" w:rsidRPr="005A2B83" w:rsidRDefault="00AD017D" w:rsidP="00A544C7">
      <w:pPr>
        <w:pStyle w:val="Heading2"/>
        <w:ind w:left="0"/>
        <w:rPr>
          <w:b w:val="0"/>
          <w:bCs/>
          <w:sz w:val="22"/>
        </w:rPr>
      </w:pPr>
      <w:r w:rsidRPr="005A2B83">
        <w:rPr>
          <w:b w:val="0"/>
          <w:bCs/>
          <w:sz w:val="22"/>
        </w:rPr>
        <w:t>Tips for writing your application</w:t>
      </w:r>
    </w:p>
    <w:p w14:paraId="07A99D44" w14:textId="77777777" w:rsidR="00624953" w:rsidRPr="00C74828" w:rsidRDefault="00355ADC" w:rsidP="00D6437C">
      <w:pPr>
        <w:rPr>
          <w:sz w:val="22"/>
        </w:rPr>
      </w:pPr>
      <w:r w:rsidRPr="00C74828">
        <w:rPr>
          <w:sz w:val="22"/>
        </w:rPr>
        <w:t>You must explain why you are the best suited person for the role</w:t>
      </w:r>
      <w:r w:rsidR="00624953" w:rsidRPr="00C74828">
        <w:rPr>
          <w:sz w:val="22"/>
        </w:rPr>
        <w:t xml:space="preserve">, which includes why you are interested in the role and what strengths you will bring to the relevant “what we are looking for” attributes. </w:t>
      </w:r>
    </w:p>
    <w:p w14:paraId="55E578BB" w14:textId="6D631BBD" w:rsidR="00D6437C" w:rsidRPr="00C74828" w:rsidRDefault="00D6437C" w:rsidP="00D6437C">
      <w:pPr>
        <w:rPr>
          <w:sz w:val="22"/>
        </w:rPr>
      </w:pPr>
      <w:r w:rsidRPr="00C74828">
        <w:rPr>
          <w:sz w:val="22"/>
        </w:rPr>
        <w:t>Your response should be concise and fully describe how you consider yourself best suited against each of the “What we are looking for” attributes. Wherever possible give examples – do not simply state that you meet them. The wording of the</w:t>
      </w:r>
      <w:r w:rsidR="00A739D3">
        <w:rPr>
          <w:sz w:val="22"/>
        </w:rPr>
        <w:t xml:space="preserve"> </w:t>
      </w:r>
      <w:r w:rsidRPr="00C74828">
        <w:rPr>
          <w:sz w:val="22"/>
        </w:rPr>
        <w:t xml:space="preserve">attributes indicates the required level of knowledge and skills needed for the position. The department values equity and diversity so please include information that will help us understand how you could contribute to our workforce diversity.  </w:t>
      </w:r>
    </w:p>
    <w:p w14:paraId="5F55937F" w14:textId="77777777" w:rsidR="00D6437C" w:rsidRPr="00C74828" w:rsidRDefault="00D6437C" w:rsidP="00D6437C">
      <w:pPr>
        <w:rPr>
          <w:sz w:val="22"/>
        </w:rPr>
      </w:pPr>
      <w:r w:rsidRPr="00C74828">
        <w:rPr>
          <w:sz w:val="22"/>
        </w:rPr>
        <w:t xml:space="preserve">Read each requirement for the role very carefully and determine what each one is asking and ensure that you address all components of each requirement. </w:t>
      </w:r>
    </w:p>
    <w:p w14:paraId="710848C0" w14:textId="77777777" w:rsidR="00D6437C" w:rsidRPr="00C74828" w:rsidRDefault="00D6437C" w:rsidP="00D6437C">
      <w:pPr>
        <w:rPr>
          <w:sz w:val="22"/>
        </w:rPr>
      </w:pPr>
      <w:r w:rsidRPr="00C74828">
        <w:rPr>
          <w:sz w:val="22"/>
        </w:rPr>
        <w:t xml:space="preserve">In answering each requirement and providing an example you may wish to adopt the STAR approach: </w:t>
      </w:r>
    </w:p>
    <w:p w14:paraId="65DBD0E1" w14:textId="73F1BAE3" w:rsidR="00D6437C" w:rsidRPr="00C74828" w:rsidRDefault="00D6437C" w:rsidP="00D6437C">
      <w:pPr>
        <w:rPr>
          <w:sz w:val="22"/>
        </w:rPr>
      </w:pPr>
      <w:r w:rsidRPr="00C74828">
        <w:rPr>
          <w:b/>
          <w:bCs/>
          <w:sz w:val="22"/>
        </w:rPr>
        <w:t>S</w:t>
      </w:r>
      <w:r w:rsidRPr="00C74828">
        <w:rPr>
          <w:sz w:val="22"/>
        </w:rPr>
        <w:t>ituation – outline the situation/</w:t>
      </w:r>
      <w:r w:rsidR="0093787D" w:rsidRPr="00C74828">
        <w:rPr>
          <w:sz w:val="22"/>
        </w:rPr>
        <w:t>environment.</w:t>
      </w:r>
      <w:r w:rsidRPr="00C74828">
        <w:rPr>
          <w:sz w:val="22"/>
        </w:rPr>
        <w:t xml:space="preserve"> </w:t>
      </w:r>
    </w:p>
    <w:p w14:paraId="3CE92D91" w14:textId="1B9B8E6D" w:rsidR="00D6437C" w:rsidRPr="00C74828" w:rsidRDefault="00D6437C" w:rsidP="00D6437C">
      <w:pPr>
        <w:rPr>
          <w:sz w:val="22"/>
        </w:rPr>
      </w:pPr>
      <w:r w:rsidRPr="00C74828">
        <w:rPr>
          <w:b/>
          <w:bCs/>
          <w:sz w:val="22"/>
        </w:rPr>
        <w:t>T</w:t>
      </w:r>
      <w:r w:rsidRPr="00C74828">
        <w:rPr>
          <w:sz w:val="22"/>
        </w:rPr>
        <w:t>ask – identify the task or project</w:t>
      </w:r>
      <w:r w:rsidR="0093787D" w:rsidRPr="00C74828">
        <w:rPr>
          <w:sz w:val="22"/>
        </w:rPr>
        <w:t>.</w:t>
      </w:r>
      <w:r w:rsidRPr="00C74828">
        <w:rPr>
          <w:sz w:val="22"/>
        </w:rPr>
        <w:t xml:space="preserve"> </w:t>
      </w:r>
    </w:p>
    <w:p w14:paraId="5885E7BF" w14:textId="39B3BE18" w:rsidR="00D6437C" w:rsidRPr="00C74828" w:rsidRDefault="00D6437C" w:rsidP="00D6437C">
      <w:pPr>
        <w:rPr>
          <w:sz w:val="22"/>
        </w:rPr>
      </w:pPr>
      <w:r w:rsidRPr="00C74828">
        <w:rPr>
          <w:b/>
          <w:bCs/>
          <w:sz w:val="22"/>
        </w:rPr>
        <w:t>A</w:t>
      </w:r>
      <w:r w:rsidRPr="00C74828">
        <w:rPr>
          <w:sz w:val="22"/>
        </w:rPr>
        <w:t>ction – clearly identity what action you took and your role</w:t>
      </w:r>
      <w:r w:rsidR="0093787D" w:rsidRPr="00C74828">
        <w:rPr>
          <w:sz w:val="22"/>
        </w:rPr>
        <w:t>.</w:t>
      </w:r>
      <w:r w:rsidRPr="00C74828">
        <w:rPr>
          <w:sz w:val="22"/>
        </w:rPr>
        <w:t xml:space="preserve">  </w:t>
      </w:r>
    </w:p>
    <w:p w14:paraId="24185C96" w14:textId="3F907809" w:rsidR="00D6437C" w:rsidRPr="00C74828" w:rsidRDefault="00D6437C" w:rsidP="00D6437C">
      <w:pPr>
        <w:rPr>
          <w:sz w:val="22"/>
        </w:rPr>
      </w:pPr>
      <w:r w:rsidRPr="00C74828">
        <w:rPr>
          <w:b/>
          <w:bCs/>
          <w:sz w:val="22"/>
        </w:rPr>
        <w:t>R</w:t>
      </w:r>
      <w:r w:rsidRPr="00C74828">
        <w:rPr>
          <w:sz w:val="22"/>
        </w:rPr>
        <w:t>esult – what was the outcome from your action</w:t>
      </w:r>
      <w:r w:rsidR="0093787D" w:rsidRPr="00C74828">
        <w:rPr>
          <w:sz w:val="22"/>
        </w:rPr>
        <w:t>.</w:t>
      </w:r>
    </w:p>
    <w:p w14:paraId="31375075" w14:textId="0FD3BC06" w:rsidR="00447122" w:rsidRPr="00707F00" w:rsidRDefault="00447122" w:rsidP="00707F00">
      <w:pPr>
        <w:pStyle w:val="Heading1"/>
        <w:rPr>
          <w:b w:val="0"/>
        </w:rPr>
      </w:pPr>
      <w:r w:rsidRPr="00707F00">
        <w:t xml:space="preserve">How </w:t>
      </w:r>
      <w:r w:rsidRPr="00707F00">
        <w:rPr>
          <w:rStyle w:val="Heading2Char"/>
          <w:b/>
          <w:sz w:val="28"/>
        </w:rPr>
        <w:t>to</w:t>
      </w:r>
      <w:r w:rsidRPr="00707F00">
        <w:t xml:space="preserve"> </w:t>
      </w:r>
      <w:r w:rsidR="00E83712">
        <w:t>write a resume and cover letter</w:t>
      </w:r>
      <w:r w:rsidR="00E83712">
        <w:tab/>
      </w:r>
    </w:p>
    <w:p w14:paraId="629ABFA0" w14:textId="689AC0E4" w:rsidR="009345D3" w:rsidRPr="00855329" w:rsidRDefault="009345D3" w:rsidP="009345D3">
      <w:pPr>
        <w:spacing w:before="120" w:after="120"/>
        <w:rPr>
          <w:rFonts w:cs="Arial"/>
          <w:b/>
          <w:sz w:val="22"/>
        </w:rPr>
      </w:pPr>
      <w:r w:rsidRPr="00982D15">
        <w:rPr>
          <w:rStyle w:val="Heading2Char"/>
          <w:b w:val="0"/>
          <w:bCs/>
          <w:sz w:val="22"/>
        </w:rPr>
        <w:t xml:space="preserve">Resumes </w:t>
      </w:r>
      <w:r>
        <w:rPr>
          <w:rFonts w:cs="Arial"/>
          <w:b/>
          <w:sz w:val="24"/>
        </w:rPr>
        <w:br/>
      </w:r>
      <w:r w:rsidRPr="00855329">
        <w:rPr>
          <w:rFonts w:cs="Arial"/>
          <w:color w:val="000000" w:themeColor="text1"/>
          <w:sz w:val="22"/>
          <w:lang w:val="en"/>
        </w:rPr>
        <w:t xml:space="preserve">Before you begin writing your resume, think about your work history and note your achievements and skills. The layout of your resume should be neat, </w:t>
      </w:r>
      <w:r w:rsidR="00982D15" w:rsidRPr="00855329">
        <w:rPr>
          <w:rFonts w:cs="Arial"/>
          <w:color w:val="000000" w:themeColor="text1"/>
          <w:sz w:val="22"/>
          <w:lang w:val="en"/>
        </w:rPr>
        <w:t>simple,</w:t>
      </w:r>
      <w:r w:rsidRPr="00855329">
        <w:rPr>
          <w:rFonts w:cs="Arial"/>
          <w:color w:val="000000" w:themeColor="text1"/>
          <w:sz w:val="22"/>
          <w:lang w:val="en"/>
        </w:rPr>
        <w:t xml:space="preserve"> and easy to read. Aim for </w:t>
      </w:r>
      <w:r w:rsidR="00C74828" w:rsidRPr="00855329">
        <w:rPr>
          <w:rFonts w:cs="Arial"/>
          <w:color w:val="000000" w:themeColor="text1"/>
          <w:sz w:val="22"/>
          <w:lang w:val="en"/>
        </w:rPr>
        <w:t>two (</w:t>
      </w:r>
      <w:r w:rsidRPr="00855329">
        <w:rPr>
          <w:rFonts w:cs="Arial"/>
          <w:color w:val="000000" w:themeColor="text1"/>
          <w:sz w:val="22"/>
          <w:lang w:val="en"/>
        </w:rPr>
        <w:t>2</w:t>
      </w:r>
      <w:r w:rsidR="00C74828" w:rsidRPr="00855329">
        <w:rPr>
          <w:rFonts w:cs="Arial"/>
          <w:color w:val="000000" w:themeColor="text1"/>
          <w:sz w:val="22"/>
          <w:lang w:val="en"/>
        </w:rPr>
        <w:t xml:space="preserve">) </w:t>
      </w:r>
      <w:r w:rsidRPr="00855329">
        <w:rPr>
          <w:rFonts w:cs="Arial"/>
          <w:color w:val="000000" w:themeColor="text1"/>
          <w:sz w:val="22"/>
          <w:lang w:val="en"/>
        </w:rPr>
        <w:t>–</w:t>
      </w:r>
      <w:r w:rsidR="00C74828" w:rsidRPr="00855329">
        <w:rPr>
          <w:rFonts w:cs="Arial"/>
          <w:color w:val="000000" w:themeColor="text1"/>
          <w:sz w:val="22"/>
          <w:lang w:val="en"/>
        </w:rPr>
        <w:t xml:space="preserve"> six (</w:t>
      </w:r>
      <w:r w:rsidRPr="00855329">
        <w:rPr>
          <w:rFonts w:cs="Arial"/>
          <w:color w:val="000000" w:themeColor="text1"/>
          <w:sz w:val="22"/>
          <w:lang w:val="en"/>
        </w:rPr>
        <w:t>6</w:t>
      </w:r>
      <w:r w:rsidR="00C74828" w:rsidRPr="00855329">
        <w:rPr>
          <w:rFonts w:cs="Arial"/>
          <w:color w:val="000000" w:themeColor="text1"/>
          <w:sz w:val="22"/>
          <w:lang w:val="en"/>
        </w:rPr>
        <w:t>)</w:t>
      </w:r>
      <w:r w:rsidRPr="00855329">
        <w:rPr>
          <w:rFonts w:cs="Arial"/>
          <w:color w:val="000000" w:themeColor="text1"/>
          <w:sz w:val="22"/>
          <w:lang w:val="en"/>
        </w:rPr>
        <w:t xml:space="preserve"> pages, depending on how long you have been in the workforce. Employers often have to read multiple job applications so use headings and dot points to make your resume easy to read.</w:t>
      </w:r>
    </w:p>
    <w:p w14:paraId="1EBD017C" w14:textId="77777777" w:rsidR="009345D3" w:rsidRPr="00855329" w:rsidRDefault="009345D3" w:rsidP="009345D3">
      <w:pPr>
        <w:pStyle w:val="NormalWeb"/>
        <w:rPr>
          <w:rFonts w:ascii="Arial" w:eastAsiaTheme="minorHAnsi" w:hAnsi="Arial" w:cs="Arial"/>
          <w:color w:val="000000" w:themeColor="text1"/>
          <w:sz w:val="22"/>
          <w:szCs w:val="22"/>
          <w:lang w:val="en" w:eastAsia="en-US"/>
        </w:rPr>
      </w:pPr>
      <w:r w:rsidRPr="00855329">
        <w:rPr>
          <w:rFonts w:ascii="Arial" w:eastAsiaTheme="minorHAnsi" w:hAnsi="Arial" w:cs="Arial"/>
          <w:color w:val="000000" w:themeColor="text1"/>
          <w:sz w:val="22"/>
          <w:szCs w:val="22"/>
          <w:lang w:val="en" w:eastAsia="en-US"/>
        </w:rPr>
        <w:t>Employers will be looking for your:</w:t>
      </w:r>
    </w:p>
    <w:p w14:paraId="53EEB99A" w14:textId="5D2E374C"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C</w:t>
      </w:r>
      <w:r w:rsidR="009345D3" w:rsidRPr="00855329">
        <w:rPr>
          <w:rFonts w:cs="Arial"/>
          <w:color w:val="000000" w:themeColor="text1"/>
          <w:sz w:val="22"/>
          <w:lang w:val="en"/>
        </w:rPr>
        <w:t>ontact details</w:t>
      </w:r>
      <w:r w:rsidRPr="00855329">
        <w:rPr>
          <w:rFonts w:cs="Arial"/>
          <w:color w:val="000000" w:themeColor="text1"/>
          <w:sz w:val="22"/>
          <w:lang w:val="en"/>
        </w:rPr>
        <w:t>.</w:t>
      </w:r>
    </w:p>
    <w:p w14:paraId="085334B2" w14:textId="74904183"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C</w:t>
      </w:r>
      <w:r w:rsidR="009345D3" w:rsidRPr="00855329">
        <w:rPr>
          <w:rFonts w:cs="Arial"/>
          <w:color w:val="000000" w:themeColor="text1"/>
          <w:sz w:val="22"/>
          <w:lang w:val="en"/>
        </w:rPr>
        <w:t>areer strengths</w:t>
      </w:r>
      <w:r w:rsidRPr="00855329">
        <w:rPr>
          <w:rFonts w:cs="Arial"/>
          <w:color w:val="000000" w:themeColor="text1"/>
          <w:sz w:val="22"/>
          <w:lang w:val="en"/>
        </w:rPr>
        <w:t>.</w:t>
      </w:r>
    </w:p>
    <w:p w14:paraId="7B194BC7" w14:textId="0DC909F9"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E</w:t>
      </w:r>
      <w:r w:rsidR="009345D3" w:rsidRPr="00855329">
        <w:rPr>
          <w:rFonts w:cs="Arial"/>
          <w:color w:val="000000" w:themeColor="text1"/>
          <w:sz w:val="22"/>
          <w:lang w:val="en"/>
        </w:rPr>
        <w:t>mployment history</w:t>
      </w:r>
      <w:r w:rsidRPr="00855329">
        <w:rPr>
          <w:rFonts w:cs="Arial"/>
          <w:color w:val="000000" w:themeColor="text1"/>
          <w:sz w:val="22"/>
          <w:lang w:val="en"/>
        </w:rPr>
        <w:t>.</w:t>
      </w:r>
    </w:p>
    <w:p w14:paraId="147D1D90" w14:textId="234AF5EB"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E</w:t>
      </w:r>
      <w:r w:rsidR="009345D3" w:rsidRPr="00855329">
        <w:rPr>
          <w:rFonts w:cs="Arial"/>
          <w:color w:val="000000" w:themeColor="text1"/>
          <w:sz w:val="22"/>
          <w:lang w:val="en"/>
        </w:rPr>
        <w:t>ducation</w:t>
      </w:r>
      <w:r w:rsidRPr="00855329">
        <w:rPr>
          <w:rFonts w:cs="Arial"/>
          <w:color w:val="000000" w:themeColor="text1"/>
          <w:sz w:val="22"/>
          <w:lang w:val="en"/>
        </w:rPr>
        <w:t>.</w:t>
      </w:r>
      <w:r w:rsidR="009345D3" w:rsidRPr="00855329">
        <w:rPr>
          <w:rFonts w:cs="Arial"/>
          <w:color w:val="000000" w:themeColor="text1"/>
          <w:sz w:val="22"/>
          <w:lang w:val="en"/>
        </w:rPr>
        <w:t xml:space="preserve"> </w:t>
      </w:r>
    </w:p>
    <w:p w14:paraId="1EE3D1FD" w14:textId="08183236"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T</w:t>
      </w:r>
      <w:r w:rsidR="009345D3" w:rsidRPr="00855329">
        <w:rPr>
          <w:rFonts w:cs="Arial"/>
          <w:color w:val="000000" w:themeColor="text1"/>
          <w:sz w:val="22"/>
          <w:lang w:val="en"/>
        </w:rPr>
        <w:t>raining achievements</w:t>
      </w:r>
      <w:r w:rsidRPr="00855329">
        <w:rPr>
          <w:rFonts w:cs="Arial"/>
          <w:color w:val="000000" w:themeColor="text1"/>
          <w:sz w:val="22"/>
          <w:lang w:val="en"/>
        </w:rPr>
        <w:t>.</w:t>
      </w:r>
    </w:p>
    <w:p w14:paraId="24FBA4FD" w14:textId="476BA7FB"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A</w:t>
      </w:r>
      <w:r w:rsidR="009345D3" w:rsidRPr="00855329">
        <w:rPr>
          <w:rFonts w:cs="Arial"/>
          <w:color w:val="000000" w:themeColor="text1"/>
          <w:sz w:val="22"/>
          <w:lang w:val="en"/>
        </w:rPr>
        <w:t>ssertion of your ability to meet the</w:t>
      </w:r>
      <w:r w:rsidRPr="00855329">
        <w:rPr>
          <w:rFonts w:cs="Arial"/>
          <w:color w:val="000000" w:themeColor="text1"/>
          <w:sz w:val="22"/>
          <w:lang w:val="en"/>
        </w:rPr>
        <w:t xml:space="preserve"> eligibility</w:t>
      </w:r>
      <w:r w:rsidR="009345D3" w:rsidRPr="00855329">
        <w:rPr>
          <w:rFonts w:cs="Arial"/>
          <w:color w:val="000000" w:themeColor="text1"/>
          <w:sz w:val="22"/>
          <w:lang w:val="en"/>
        </w:rPr>
        <w:t xml:space="preserve"> requirements for the role</w:t>
      </w:r>
      <w:r w:rsidRPr="00855329">
        <w:rPr>
          <w:rFonts w:cs="Arial"/>
          <w:color w:val="000000" w:themeColor="text1"/>
          <w:sz w:val="22"/>
          <w:lang w:val="en"/>
        </w:rPr>
        <w:t>.</w:t>
      </w:r>
    </w:p>
    <w:p w14:paraId="64F53BB9" w14:textId="4C933BD8" w:rsidR="009345D3" w:rsidRPr="00855329" w:rsidRDefault="00C74828" w:rsidP="009345D3">
      <w:pPr>
        <w:numPr>
          <w:ilvl w:val="0"/>
          <w:numId w:val="41"/>
        </w:numPr>
        <w:spacing w:after="0" w:line="240" w:lineRule="auto"/>
        <w:rPr>
          <w:rFonts w:cs="Arial"/>
          <w:color w:val="000000" w:themeColor="text1"/>
          <w:sz w:val="22"/>
          <w:lang w:val="en"/>
        </w:rPr>
      </w:pPr>
      <w:r w:rsidRPr="00855329">
        <w:rPr>
          <w:rFonts w:cs="Arial"/>
          <w:color w:val="000000" w:themeColor="text1"/>
          <w:sz w:val="22"/>
          <w:lang w:val="en"/>
        </w:rPr>
        <w:t>R</w:t>
      </w:r>
      <w:r w:rsidR="009345D3" w:rsidRPr="00855329">
        <w:rPr>
          <w:rFonts w:cs="Arial"/>
          <w:color w:val="000000" w:themeColor="text1"/>
          <w:sz w:val="22"/>
          <w:lang w:val="en"/>
        </w:rPr>
        <w:t>eferees</w:t>
      </w:r>
      <w:r w:rsidRPr="00855329">
        <w:rPr>
          <w:rFonts w:cs="Arial"/>
          <w:color w:val="000000" w:themeColor="text1"/>
          <w:sz w:val="22"/>
          <w:lang w:val="en"/>
        </w:rPr>
        <w:t>.</w:t>
      </w:r>
    </w:p>
    <w:p w14:paraId="2F0122CB" w14:textId="63DC818D" w:rsidR="009345D3" w:rsidRPr="00855329" w:rsidRDefault="009345D3" w:rsidP="009345D3">
      <w:pPr>
        <w:pStyle w:val="NormalWeb"/>
        <w:rPr>
          <w:rFonts w:ascii="Arial" w:eastAsiaTheme="minorHAnsi" w:hAnsi="Arial" w:cs="Arial"/>
          <w:color w:val="000000" w:themeColor="text1"/>
          <w:sz w:val="22"/>
          <w:szCs w:val="22"/>
          <w:lang w:val="en" w:eastAsia="en-US"/>
        </w:rPr>
      </w:pPr>
      <w:r w:rsidRPr="00855329">
        <w:rPr>
          <w:rFonts w:ascii="Arial" w:eastAsiaTheme="minorHAnsi" w:hAnsi="Arial" w:cs="Arial"/>
          <w:color w:val="000000" w:themeColor="text1"/>
          <w:sz w:val="22"/>
          <w:szCs w:val="22"/>
          <w:lang w:val="en" w:eastAsia="en-US"/>
        </w:rPr>
        <w:t>Read more about </w:t>
      </w:r>
      <w:hyperlink r:id="rId17" w:history="1">
        <w:r w:rsidRPr="00855329">
          <w:rPr>
            <w:rStyle w:val="Hyperlink"/>
            <w:rFonts w:ascii="Arial" w:eastAsiaTheme="minorHAnsi" w:hAnsi="Arial" w:cs="Arial"/>
            <w:sz w:val="22"/>
            <w:szCs w:val="22"/>
            <w:lang w:eastAsia="en-US"/>
          </w:rPr>
          <w:t>how to write an effective resume</w:t>
        </w:r>
      </w:hyperlink>
      <w:r w:rsidRPr="00855329">
        <w:rPr>
          <w:rFonts w:ascii="Arial" w:eastAsiaTheme="minorHAnsi" w:hAnsi="Arial" w:cs="Arial"/>
          <w:color w:val="000000" w:themeColor="text1"/>
          <w:sz w:val="22"/>
          <w:szCs w:val="22"/>
          <w:lang w:val="en" w:eastAsia="en-US"/>
        </w:rPr>
        <w:t>.</w:t>
      </w:r>
    </w:p>
    <w:p w14:paraId="1EF32F24" w14:textId="77777777" w:rsidR="00496FBB" w:rsidRPr="00982D15" w:rsidRDefault="00496FBB" w:rsidP="001A7604">
      <w:pPr>
        <w:pStyle w:val="Heading2"/>
        <w:ind w:left="0"/>
        <w:rPr>
          <w:b w:val="0"/>
          <w:bCs/>
          <w:sz w:val="22"/>
        </w:rPr>
      </w:pPr>
      <w:r w:rsidRPr="00982D15">
        <w:rPr>
          <w:b w:val="0"/>
          <w:bCs/>
          <w:sz w:val="22"/>
        </w:rPr>
        <w:t>Additional resources to help you land a job with ESR</w:t>
      </w:r>
    </w:p>
    <w:p w14:paraId="59A07F84" w14:textId="2FE9074E" w:rsidR="009345D3" w:rsidRPr="00855329" w:rsidRDefault="00000000" w:rsidP="00F65519">
      <w:pPr>
        <w:pStyle w:val="ListParagraph"/>
        <w:numPr>
          <w:ilvl w:val="0"/>
          <w:numId w:val="44"/>
        </w:numPr>
        <w:rPr>
          <w:rFonts w:cs="Arial"/>
          <w:sz w:val="22"/>
          <w:szCs w:val="22"/>
        </w:rPr>
      </w:pPr>
      <w:hyperlink r:id="rId18" w:history="1">
        <w:r w:rsidR="00F65519" w:rsidRPr="00855329">
          <w:rPr>
            <w:rStyle w:val="Hyperlink"/>
            <w:rFonts w:cs="Arial"/>
            <w:sz w:val="22"/>
            <w:szCs w:val="22"/>
          </w:rPr>
          <w:t>Finding and applying for Queensland Government Jobs</w:t>
        </w:r>
      </w:hyperlink>
    </w:p>
    <w:p w14:paraId="6599F0BD" w14:textId="08A1DD2E" w:rsidR="00CA4569" w:rsidRPr="00855329" w:rsidRDefault="00000000" w:rsidP="00F65519">
      <w:pPr>
        <w:pStyle w:val="ListParagraph"/>
        <w:numPr>
          <w:ilvl w:val="0"/>
          <w:numId w:val="44"/>
        </w:numPr>
        <w:rPr>
          <w:rFonts w:cs="Arial"/>
          <w:sz w:val="22"/>
          <w:szCs w:val="22"/>
        </w:rPr>
      </w:pPr>
      <w:hyperlink r:id="rId19" w:history="1">
        <w:r w:rsidR="00CA4569" w:rsidRPr="00855329">
          <w:rPr>
            <w:rStyle w:val="Hyperlink"/>
            <w:rFonts w:cs="Arial"/>
            <w:sz w:val="22"/>
            <w:szCs w:val="22"/>
          </w:rPr>
          <w:t>Tips for job interviews</w:t>
        </w:r>
      </w:hyperlink>
    </w:p>
    <w:p w14:paraId="017AFD36" w14:textId="5F83FB5E" w:rsidR="00CA4569" w:rsidRPr="00855329" w:rsidRDefault="00000000" w:rsidP="00F65519">
      <w:pPr>
        <w:pStyle w:val="ListParagraph"/>
        <w:numPr>
          <w:ilvl w:val="0"/>
          <w:numId w:val="44"/>
        </w:numPr>
        <w:rPr>
          <w:rFonts w:cs="Arial"/>
          <w:sz w:val="22"/>
          <w:szCs w:val="22"/>
        </w:rPr>
      </w:pPr>
      <w:hyperlink r:id="rId20" w:history="1">
        <w:r w:rsidR="00D700B9" w:rsidRPr="00855329">
          <w:rPr>
            <w:rStyle w:val="Hyperlink"/>
            <w:rFonts w:cs="Arial"/>
            <w:sz w:val="22"/>
            <w:szCs w:val="22"/>
          </w:rPr>
          <w:t>Indeed Career Guide</w:t>
        </w:r>
      </w:hyperlink>
    </w:p>
    <w:p w14:paraId="2AA91BF3" w14:textId="391CAAC2" w:rsidR="00D700B9" w:rsidRPr="00855329" w:rsidRDefault="00000000" w:rsidP="00F65519">
      <w:pPr>
        <w:pStyle w:val="ListParagraph"/>
        <w:numPr>
          <w:ilvl w:val="0"/>
          <w:numId w:val="44"/>
        </w:numPr>
        <w:rPr>
          <w:rFonts w:cs="Arial"/>
          <w:sz w:val="22"/>
          <w:szCs w:val="22"/>
        </w:rPr>
      </w:pPr>
      <w:hyperlink r:id="rId21" w:history="1">
        <w:r w:rsidR="00215D80" w:rsidRPr="00855329">
          <w:rPr>
            <w:rStyle w:val="Hyperlink"/>
            <w:rFonts w:cs="Arial"/>
            <w:sz w:val="22"/>
            <w:szCs w:val="22"/>
          </w:rPr>
          <w:t>Job hunting - Seek</w:t>
        </w:r>
      </w:hyperlink>
    </w:p>
    <w:p w14:paraId="09734A32" w14:textId="1AB0A663" w:rsidR="00215D80" w:rsidRPr="00855329" w:rsidRDefault="00000000" w:rsidP="00F65519">
      <w:pPr>
        <w:pStyle w:val="ListParagraph"/>
        <w:numPr>
          <w:ilvl w:val="0"/>
          <w:numId w:val="44"/>
        </w:numPr>
        <w:rPr>
          <w:rFonts w:cs="Arial"/>
          <w:sz w:val="22"/>
          <w:szCs w:val="22"/>
        </w:rPr>
      </w:pPr>
      <w:hyperlink r:id="rId22" w:history="1">
        <w:r w:rsidR="000E5E5E" w:rsidRPr="00855329">
          <w:rPr>
            <w:rStyle w:val="Hyperlink"/>
            <w:rFonts w:cs="Arial"/>
            <w:sz w:val="22"/>
            <w:szCs w:val="22"/>
          </w:rPr>
          <w:t>Job interview tips - Seek</w:t>
        </w:r>
      </w:hyperlink>
    </w:p>
    <w:p w14:paraId="0AAB7F0F" w14:textId="7F5EF6BA" w:rsidR="0028746A" w:rsidRPr="00F65519" w:rsidRDefault="0028746A" w:rsidP="0028746A">
      <w:pPr>
        <w:pStyle w:val="ListParagraph"/>
        <w:ind w:left="360"/>
        <w:rPr>
          <w:rFonts w:cs="Arial"/>
          <w:sz w:val="22"/>
        </w:rPr>
      </w:pPr>
    </w:p>
    <w:sectPr w:rsidR="0028746A" w:rsidRPr="00F65519" w:rsidSect="00707F00">
      <w:headerReference w:type="default" r:id="rId23"/>
      <w:footerReference w:type="default" r:id="rId24"/>
      <w:headerReference w:type="first" r:id="rId25"/>
      <w:footerReference w:type="first" r:id="rId26"/>
      <w:pgSz w:w="11906" w:h="16838"/>
      <w:pgMar w:top="426" w:right="720" w:bottom="709" w:left="720" w:header="284" w:footer="1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24032" w14:textId="77777777" w:rsidR="004D7C12" w:rsidRDefault="004D7C12" w:rsidP="00FA5604">
      <w:pPr>
        <w:spacing w:after="0" w:line="240" w:lineRule="auto"/>
      </w:pPr>
      <w:r>
        <w:separator/>
      </w:r>
    </w:p>
    <w:p w14:paraId="19057491" w14:textId="77777777" w:rsidR="004D7C12" w:rsidRDefault="004D7C12"/>
  </w:endnote>
  <w:endnote w:type="continuationSeparator" w:id="0">
    <w:p w14:paraId="4A16FC60" w14:textId="77777777" w:rsidR="004D7C12" w:rsidRDefault="004D7C12" w:rsidP="00FA5604">
      <w:pPr>
        <w:spacing w:after="0" w:line="240" w:lineRule="auto"/>
      </w:pPr>
      <w:r>
        <w:continuationSeparator/>
      </w:r>
    </w:p>
    <w:p w14:paraId="6EDCCBB6" w14:textId="77777777" w:rsidR="004D7C12" w:rsidRDefault="004D7C12"/>
  </w:endnote>
  <w:endnote w:type="continuationNotice" w:id="1">
    <w:p w14:paraId="719E9778" w14:textId="77777777" w:rsidR="004D7C12" w:rsidRDefault="004D7C12">
      <w:pPr>
        <w:spacing w:after="0" w:line="240" w:lineRule="auto"/>
      </w:pPr>
    </w:p>
    <w:p w14:paraId="6C25D06D" w14:textId="77777777" w:rsidR="004D7C12" w:rsidRDefault="004D7C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6A9" w14:textId="14E77156" w:rsidR="00381B54" w:rsidRPr="00E56D0F" w:rsidRDefault="00381B54" w:rsidP="00243485">
    <w:pPr>
      <w:pStyle w:val="Footer"/>
      <w:jc w:val="right"/>
      <w:rPr>
        <w:rFonts w:cs="Arial"/>
        <w:color w:val="008066"/>
        <w:szCs w:val="20"/>
      </w:rPr>
    </w:pPr>
    <w:r w:rsidRPr="00E56D0F">
      <w:rPr>
        <w:rFonts w:cs="Arial"/>
        <w:color w:val="008066"/>
        <w:szCs w:val="20"/>
      </w:rPr>
      <w:t xml:space="preserve">| Page </w:t>
    </w:r>
    <w:r w:rsidRPr="00E56D0F">
      <w:rPr>
        <w:rFonts w:cs="Arial"/>
        <w:color w:val="008066"/>
        <w:szCs w:val="20"/>
      </w:rPr>
      <w:fldChar w:fldCharType="begin"/>
    </w:r>
    <w:r w:rsidRPr="00E56D0F">
      <w:rPr>
        <w:rFonts w:cs="Arial"/>
        <w:color w:val="008066"/>
        <w:szCs w:val="20"/>
      </w:rPr>
      <w:instrText xml:space="preserve"> PAGE </w:instrText>
    </w:r>
    <w:r w:rsidRPr="00E56D0F">
      <w:rPr>
        <w:rFonts w:cs="Arial"/>
        <w:color w:val="008066"/>
        <w:szCs w:val="20"/>
      </w:rPr>
      <w:fldChar w:fldCharType="separate"/>
    </w:r>
    <w:r w:rsidRPr="00E56D0F">
      <w:rPr>
        <w:rFonts w:cs="Arial"/>
        <w:color w:val="008066"/>
        <w:szCs w:val="20"/>
      </w:rPr>
      <w:t>2</w:t>
    </w:r>
    <w:r w:rsidRPr="00E56D0F">
      <w:rPr>
        <w:rFonts w:cs="Arial"/>
        <w:color w:val="008066"/>
        <w:szCs w:val="20"/>
      </w:rPr>
      <w:fldChar w:fldCharType="end"/>
    </w:r>
    <w:r w:rsidRPr="00E56D0F">
      <w:rPr>
        <w:rFonts w:cs="Arial"/>
        <w:color w:val="008066"/>
        <w:szCs w:val="20"/>
      </w:rPr>
      <w:t xml:space="preserve"> of </w:t>
    </w:r>
    <w:r w:rsidRPr="00E56D0F">
      <w:rPr>
        <w:rFonts w:cs="Arial"/>
        <w:color w:val="008066"/>
        <w:szCs w:val="20"/>
      </w:rPr>
      <w:fldChar w:fldCharType="begin"/>
    </w:r>
    <w:r w:rsidRPr="00E56D0F">
      <w:rPr>
        <w:rFonts w:cs="Arial"/>
        <w:color w:val="008066"/>
        <w:szCs w:val="20"/>
      </w:rPr>
      <w:instrText xml:space="preserve"> NUMPAGES </w:instrText>
    </w:r>
    <w:r w:rsidRPr="00E56D0F">
      <w:rPr>
        <w:rFonts w:cs="Arial"/>
        <w:color w:val="008066"/>
        <w:szCs w:val="20"/>
      </w:rPr>
      <w:fldChar w:fldCharType="separate"/>
    </w:r>
    <w:r w:rsidRPr="00E56D0F">
      <w:rPr>
        <w:rFonts w:cs="Arial"/>
        <w:color w:val="008066"/>
        <w:szCs w:val="20"/>
      </w:rPr>
      <w:t>5</w:t>
    </w:r>
    <w:r w:rsidRPr="00E56D0F">
      <w:rPr>
        <w:rFonts w:cs="Arial"/>
        <w:color w:val="008066"/>
        <w:szCs w:val="20"/>
      </w:rPr>
      <w:fldChar w:fldCharType="end"/>
    </w:r>
  </w:p>
  <w:p w14:paraId="2F845788" w14:textId="77777777" w:rsidR="00381B54" w:rsidRDefault="00381B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0D11" w14:textId="7C5528AD" w:rsidR="00381B54" w:rsidRDefault="00381B54">
    <w:pPr>
      <w:pStyle w:val="Footer"/>
    </w:pPr>
  </w:p>
  <w:p w14:paraId="6A067D71" w14:textId="77777777" w:rsidR="00381B54" w:rsidRDefault="00381B54">
    <w:pPr>
      <w:pStyle w:val="Footer"/>
    </w:pPr>
  </w:p>
  <w:p w14:paraId="5111EDBB" w14:textId="37D9F22E" w:rsidR="00381B54" w:rsidRDefault="00381B54">
    <w:pPr>
      <w:pStyle w:val="Footer"/>
    </w:pPr>
  </w:p>
  <w:p w14:paraId="3F2CA0FC" w14:textId="2E28A7F5" w:rsidR="00381B54" w:rsidRDefault="00381B54">
    <w:pPr>
      <w:pStyle w:val="Footer"/>
    </w:pPr>
  </w:p>
  <w:p w14:paraId="68C0359F" w14:textId="30D609E0" w:rsidR="00381B54" w:rsidRDefault="00381B54">
    <w:pPr>
      <w:pStyle w:val="Footer"/>
    </w:pPr>
  </w:p>
  <w:p w14:paraId="1E45AC8B" w14:textId="77777777" w:rsidR="00381B54" w:rsidRDefault="00381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45674" w14:textId="77777777" w:rsidR="004D7C12" w:rsidRDefault="004D7C12" w:rsidP="00FA5604">
      <w:pPr>
        <w:spacing w:after="0" w:line="240" w:lineRule="auto"/>
      </w:pPr>
      <w:r>
        <w:separator/>
      </w:r>
    </w:p>
    <w:p w14:paraId="5AE55A82" w14:textId="77777777" w:rsidR="004D7C12" w:rsidRDefault="004D7C12"/>
  </w:footnote>
  <w:footnote w:type="continuationSeparator" w:id="0">
    <w:p w14:paraId="1CCEE7DF" w14:textId="77777777" w:rsidR="004D7C12" w:rsidRDefault="004D7C12" w:rsidP="00FA5604">
      <w:pPr>
        <w:spacing w:after="0" w:line="240" w:lineRule="auto"/>
      </w:pPr>
      <w:r>
        <w:continuationSeparator/>
      </w:r>
    </w:p>
    <w:p w14:paraId="48A22057" w14:textId="77777777" w:rsidR="004D7C12" w:rsidRDefault="004D7C12"/>
  </w:footnote>
  <w:footnote w:type="continuationNotice" w:id="1">
    <w:p w14:paraId="653671AB" w14:textId="77777777" w:rsidR="004D7C12" w:rsidRDefault="004D7C12">
      <w:pPr>
        <w:spacing w:after="0" w:line="240" w:lineRule="auto"/>
      </w:pPr>
    </w:p>
    <w:p w14:paraId="74B3A0E2" w14:textId="77777777" w:rsidR="004D7C12" w:rsidRDefault="004D7C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6C0C" w14:textId="77777777" w:rsidR="00381B54" w:rsidRDefault="00381B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A6D7" w14:textId="401DA12F" w:rsidR="00381B54" w:rsidRDefault="00381B54">
    <w:pPr>
      <w:pStyle w:val="Header"/>
    </w:pPr>
    <w:r>
      <w:rPr>
        <w:noProof/>
      </w:rPr>
      <w:drawing>
        <wp:anchor distT="0" distB="0" distL="114300" distR="114300" simplePos="0" relativeHeight="251658240" behindDoc="1" locked="0" layoutInCell="1" allowOverlap="1" wp14:anchorId="0146B804" wp14:editId="34E2838E">
          <wp:simplePos x="0" y="0"/>
          <wp:positionH relativeFrom="column">
            <wp:posOffset>-457200</wp:posOffset>
          </wp:positionH>
          <wp:positionV relativeFrom="paragraph">
            <wp:posOffset>-336418</wp:posOffset>
          </wp:positionV>
          <wp:extent cx="7719189" cy="10918371"/>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189" cy="1091837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PAl2mPVXA0jiZ9" id="96hAbmer"/>
    <int:WordHash hashCode="D00J5D0gjV6SIj" id="F7SnMRyo"/>
    <int:WordHash hashCode="G+VfmOrG7jxbx8" id="CFJ91vUv"/>
    <int:WordHash hashCode="LxtIZJFVCo9qm1" id="xx1GDKNr"/>
    <int:WordHash hashCode="wYBAQbIVzVCihN" id="aTKgU34r"/>
    <int:WordHash hashCode="pNeJoFY/QecK1l" id="1y9NpJ1d"/>
  </int:Manifest>
  <int:Observations>
    <int:Content id="96hAbmer">
      <int:Rejection type="LegacyProofing"/>
    </int:Content>
    <int:Content id="F7SnMRyo">
      <int:Rejection type="AugLoop_Text_Critique"/>
    </int:Content>
    <int:Content id="CFJ91vUv">
      <int:Rejection type="AugLoop_Text_Critique"/>
    </int:Content>
    <int:Content id="xx1GDKNr">
      <int:Rejection type="AugLoop_Text_Critique"/>
    </int:Content>
    <int:Content id="aTKgU34r">
      <int:Rejection type="AugLoop_Text_Critique"/>
    </int:Content>
    <int:Content id="1y9NpJ1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71643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45138"/>
    <w:multiLevelType w:val="hybridMultilevel"/>
    <w:tmpl w:val="397CA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B0356B"/>
    <w:multiLevelType w:val="hybridMultilevel"/>
    <w:tmpl w:val="8EB082DE"/>
    <w:lvl w:ilvl="0" w:tplc="0C090001">
      <w:start w:val="1"/>
      <w:numFmt w:val="bullet"/>
      <w:lvlText w:val=""/>
      <w:lvlJc w:val="left"/>
      <w:pPr>
        <w:ind w:left="360" w:hanging="360"/>
      </w:pPr>
      <w:rPr>
        <w:rFonts w:ascii="Symbol" w:hAnsi="Symbol" w:hint="default"/>
        <w:color w:val="auto"/>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B37E7A"/>
    <w:multiLevelType w:val="hybridMultilevel"/>
    <w:tmpl w:val="A686FEFE"/>
    <w:lvl w:ilvl="0" w:tplc="CDE0C324">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CD4977"/>
    <w:multiLevelType w:val="hybridMultilevel"/>
    <w:tmpl w:val="4DA29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85B3B"/>
    <w:multiLevelType w:val="multilevel"/>
    <w:tmpl w:val="67F498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6" w15:restartNumberingAfterBreak="0">
    <w:nsid w:val="1A26494F"/>
    <w:multiLevelType w:val="hybridMultilevel"/>
    <w:tmpl w:val="451EE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F955F0"/>
    <w:multiLevelType w:val="hybridMultilevel"/>
    <w:tmpl w:val="3112D1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6A0811"/>
    <w:multiLevelType w:val="hybridMultilevel"/>
    <w:tmpl w:val="439C03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864E7E"/>
    <w:multiLevelType w:val="hybridMultilevel"/>
    <w:tmpl w:val="08006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7171B6"/>
    <w:multiLevelType w:val="hybridMultilevel"/>
    <w:tmpl w:val="31760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0131E9"/>
    <w:multiLevelType w:val="hybridMultilevel"/>
    <w:tmpl w:val="E86C3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39030D"/>
    <w:multiLevelType w:val="hybridMultilevel"/>
    <w:tmpl w:val="C9D0B578"/>
    <w:lvl w:ilvl="0" w:tplc="40FEE53E">
      <w:start w:val="1"/>
      <w:numFmt w:val="decimal"/>
      <w:lvlText w:val="%1."/>
      <w:lvlJc w:val="left"/>
      <w:pPr>
        <w:ind w:left="1080" w:hanging="360"/>
      </w:pPr>
      <w:rPr>
        <w:b/>
        <w:bCs/>
        <w:color w:val="44546A" w:themeColor="text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14" w15:restartNumberingAfterBreak="0">
    <w:nsid w:val="35D56A08"/>
    <w:multiLevelType w:val="multilevel"/>
    <w:tmpl w:val="16C009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61C1A18"/>
    <w:multiLevelType w:val="hybridMultilevel"/>
    <w:tmpl w:val="4510C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0199C"/>
    <w:multiLevelType w:val="hybridMultilevel"/>
    <w:tmpl w:val="4F34D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B5137"/>
    <w:multiLevelType w:val="hybridMultilevel"/>
    <w:tmpl w:val="E0ACE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3834437"/>
    <w:multiLevelType w:val="hybridMultilevel"/>
    <w:tmpl w:val="47D046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F64FF9"/>
    <w:multiLevelType w:val="multilevel"/>
    <w:tmpl w:val="9E46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D70CEC"/>
    <w:multiLevelType w:val="hybridMultilevel"/>
    <w:tmpl w:val="D4F41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733577"/>
    <w:multiLevelType w:val="hybridMultilevel"/>
    <w:tmpl w:val="C8DEA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5B13FD1"/>
    <w:multiLevelType w:val="hybridMultilevel"/>
    <w:tmpl w:val="D4460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6BA6554"/>
    <w:multiLevelType w:val="hybridMultilevel"/>
    <w:tmpl w:val="0CE4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1F1D7F"/>
    <w:multiLevelType w:val="hybridMultilevel"/>
    <w:tmpl w:val="E1DAF5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4058E5"/>
    <w:multiLevelType w:val="hybridMultilevel"/>
    <w:tmpl w:val="7C449B14"/>
    <w:lvl w:ilvl="0" w:tplc="CDE0C324">
      <w:start w:val="1"/>
      <w:numFmt w:val="bullet"/>
      <w:lvlText w:val=""/>
      <w:lvlJc w:val="left"/>
      <w:pPr>
        <w:ind w:left="2160" w:hanging="360"/>
      </w:pPr>
      <w:rPr>
        <w:rFonts w:ascii="Symbol" w:hAnsi="Symbol" w:hint="default"/>
        <w:color w:val="auto"/>
        <w:sz w:val="20"/>
        <w:szCs w:val="20"/>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6" w15:restartNumberingAfterBreak="0">
    <w:nsid w:val="5F6B5B88"/>
    <w:multiLevelType w:val="hybridMultilevel"/>
    <w:tmpl w:val="5A7CC14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27B57E4"/>
    <w:multiLevelType w:val="hybridMultilevel"/>
    <w:tmpl w:val="30CC8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477057B"/>
    <w:multiLevelType w:val="hybridMultilevel"/>
    <w:tmpl w:val="EF72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6D72446"/>
    <w:multiLevelType w:val="hybridMultilevel"/>
    <w:tmpl w:val="740C79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7566ED"/>
    <w:multiLevelType w:val="hybridMultilevel"/>
    <w:tmpl w:val="ADF058BA"/>
    <w:lvl w:ilvl="0" w:tplc="0C090001">
      <w:start w:val="1"/>
      <w:numFmt w:val="bullet"/>
      <w:lvlText w:val=""/>
      <w:lvlJc w:val="left"/>
      <w:pPr>
        <w:ind w:left="361" w:hanging="360"/>
      </w:pPr>
      <w:rPr>
        <w:rFonts w:ascii="Symbol" w:hAnsi="Symbol" w:hint="default"/>
        <w:color w:val="auto"/>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1" w15:restartNumberingAfterBreak="0">
    <w:nsid w:val="6CB06049"/>
    <w:multiLevelType w:val="hybridMultilevel"/>
    <w:tmpl w:val="14B0F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D12BA6"/>
    <w:multiLevelType w:val="hybridMultilevel"/>
    <w:tmpl w:val="1B7485A2"/>
    <w:lvl w:ilvl="0" w:tplc="0C09000D">
      <w:start w:val="1"/>
      <w:numFmt w:val="bullet"/>
      <w:lvlText w:val=""/>
      <w:lvlJc w:val="left"/>
      <w:pPr>
        <w:ind w:left="502" w:hanging="360"/>
      </w:pPr>
      <w:rPr>
        <w:rFonts w:ascii="Wingdings" w:hAnsi="Wingdings" w:hint="default"/>
        <w:color w:val="008066"/>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3" w15:restartNumberingAfterBreak="0">
    <w:nsid w:val="70925A26"/>
    <w:multiLevelType w:val="hybridMultilevel"/>
    <w:tmpl w:val="BFE66D10"/>
    <w:lvl w:ilvl="0" w:tplc="3754F430">
      <w:start w:val="1"/>
      <w:numFmt w:val="bullet"/>
      <w:pStyle w:val="BulletPDTemplate"/>
      <w:lvlText w:val=""/>
      <w:lvlJc w:val="left"/>
      <w:pPr>
        <w:ind w:left="361" w:hanging="360"/>
      </w:pPr>
      <w:rPr>
        <w:rFonts w:ascii="Symbol" w:hAnsi="Symbol" w:hint="default"/>
        <w:color w:val="auto"/>
      </w:rPr>
    </w:lvl>
    <w:lvl w:ilvl="1" w:tplc="0C090003">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34" w15:restartNumberingAfterBreak="0">
    <w:nsid w:val="743B48A6"/>
    <w:multiLevelType w:val="hybridMultilevel"/>
    <w:tmpl w:val="88D03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CD6577"/>
    <w:multiLevelType w:val="hybridMultilevel"/>
    <w:tmpl w:val="979839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79946CFE"/>
    <w:multiLevelType w:val="hybridMultilevel"/>
    <w:tmpl w:val="5B02AD76"/>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37" w15:restartNumberingAfterBreak="0">
    <w:nsid w:val="7AE85D2C"/>
    <w:multiLevelType w:val="hybridMultilevel"/>
    <w:tmpl w:val="3DCA00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73366950">
    <w:abstractNumId w:val="25"/>
  </w:num>
  <w:num w:numId="2" w16cid:durableId="1864977328">
    <w:abstractNumId w:val="2"/>
  </w:num>
  <w:num w:numId="3" w16cid:durableId="716054183">
    <w:abstractNumId w:val="21"/>
  </w:num>
  <w:num w:numId="4" w16cid:durableId="285501988">
    <w:abstractNumId w:val="6"/>
  </w:num>
  <w:num w:numId="5" w16cid:durableId="1199663428">
    <w:abstractNumId w:val="0"/>
  </w:num>
  <w:num w:numId="6" w16cid:durableId="530924647">
    <w:abstractNumId w:val="15"/>
  </w:num>
  <w:num w:numId="7" w16cid:durableId="799031932">
    <w:abstractNumId w:val="31"/>
  </w:num>
  <w:num w:numId="8" w16cid:durableId="477960161">
    <w:abstractNumId w:val="20"/>
  </w:num>
  <w:num w:numId="9" w16cid:durableId="1290822226">
    <w:abstractNumId w:val="36"/>
  </w:num>
  <w:num w:numId="10" w16cid:durableId="1655064105">
    <w:abstractNumId w:val="33"/>
  </w:num>
  <w:num w:numId="11" w16cid:durableId="1381248601">
    <w:abstractNumId w:val="30"/>
  </w:num>
  <w:num w:numId="12" w16cid:durableId="1151949970">
    <w:abstractNumId w:val="37"/>
  </w:num>
  <w:num w:numId="13" w16cid:durableId="906115162">
    <w:abstractNumId w:val="8"/>
  </w:num>
  <w:num w:numId="14" w16cid:durableId="196354519">
    <w:abstractNumId w:val="12"/>
  </w:num>
  <w:num w:numId="15" w16cid:durableId="2067410364">
    <w:abstractNumId w:val="34"/>
  </w:num>
  <w:num w:numId="16" w16cid:durableId="281350819">
    <w:abstractNumId w:val="4"/>
  </w:num>
  <w:num w:numId="17" w16cid:durableId="1723284915">
    <w:abstractNumId w:val="11"/>
  </w:num>
  <w:num w:numId="18" w16cid:durableId="12272794">
    <w:abstractNumId w:val="3"/>
  </w:num>
  <w:num w:numId="19" w16cid:durableId="1938323059">
    <w:abstractNumId w:val="33"/>
  </w:num>
  <w:num w:numId="20" w16cid:durableId="1704012391">
    <w:abstractNumId w:val="33"/>
  </w:num>
  <w:num w:numId="21" w16cid:durableId="1416055330">
    <w:abstractNumId w:val="24"/>
  </w:num>
  <w:num w:numId="22" w16cid:durableId="478616917">
    <w:abstractNumId w:val="13"/>
  </w:num>
  <w:num w:numId="23" w16cid:durableId="1105659561">
    <w:abstractNumId w:val="1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4" w16cid:durableId="1387489492">
    <w:abstractNumId w:val="33"/>
  </w:num>
  <w:num w:numId="25" w16cid:durableId="2085372301">
    <w:abstractNumId w:val="33"/>
  </w:num>
  <w:num w:numId="26" w16cid:durableId="575558455">
    <w:abstractNumId w:val="33"/>
  </w:num>
  <w:num w:numId="27" w16cid:durableId="1426148778">
    <w:abstractNumId w:val="32"/>
  </w:num>
  <w:num w:numId="28" w16cid:durableId="1187252632">
    <w:abstractNumId w:val="26"/>
  </w:num>
  <w:num w:numId="29" w16cid:durableId="1360936686">
    <w:abstractNumId w:val="22"/>
  </w:num>
  <w:num w:numId="30" w16cid:durableId="693846725">
    <w:abstractNumId w:val="35"/>
  </w:num>
  <w:num w:numId="31" w16cid:durableId="827552691">
    <w:abstractNumId w:val="28"/>
  </w:num>
  <w:num w:numId="32" w16cid:durableId="1212302433">
    <w:abstractNumId w:val="5"/>
  </w:num>
  <w:num w:numId="33" w16cid:durableId="1437336207">
    <w:abstractNumId w:val="18"/>
  </w:num>
  <w:num w:numId="34" w16cid:durableId="114447405">
    <w:abstractNumId w:val="1"/>
  </w:num>
  <w:num w:numId="35" w16cid:durableId="1282034846">
    <w:abstractNumId w:val="9"/>
  </w:num>
  <w:num w:numId="36" w16cid:durableId="1881629340">
    <w:abstractNumId w:val="23"/>
  </w:num>
  <w:num w:numId="37" w16cid:durableId="1148862448">
    <w:abstractNumId w:val="16"/>
  </w:num>
  <w:num w:numId="38" w16cid:durableId="1385786934">
    <w:abstractNumId w:val="27"/>
  </w:num>
  <w:num w:numId="39" w16cid:durableId="467476741">
    <w:abstractNumId w:val="29"/>
  </w:num>
  <w:num w:numId="40" w16cid:durableId="1833400556">
    <w:abstractNumId w:val="17"/>
  </w:num>
  <w:num w:numId="41" w16cid:durableId="1193958383">
    <w:abstractNumId w:val="14"/>
  </w:num>
  <w:num w:numId="42" w16cid:durableId="611673307">
    <w:abstractNumId w:val="19"/>
  </w:num>
  <w:num w:numId="43" w16cid:durableId="1532843864">
    <w:abstractNumId w:val="7"/>
  </w:num>
  <w:num w:numId="44" w16cid:durableId="36152007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04"/>
    <w:rsid w:val="00003713"/>
    <w:rsid w:val="00004D9B"/>
    <w:rsid w:val="00006273"/>
    <w:rsid w:val="00007DD5"/>
    <w:rsid w:val="0001226E"/>
    <w:rsid w:val="00014A03"/>
    <w:rsid w:val="00020B4C"/>
    <w:rsid w:val="000210CB"/>
    <w:rsid w:val="00022698"/>
    <w:rsid w:val="00023F3B"/>
    <w:rsid w:val="00025003"/>
    <w:rsid w:val="00027EB5"/>
    <w:rsid w:val="00030AF7"/>
    <w:rsid w:val="00035738"/>
    <w:rsid w:val="00042A66"/>
    <w:rsid w:val="00042EC1"/>
    <w:rsid w:val="00044B10"/>
    <w:rsid w:val="00044E94"/>
    <w:rsid w:val="00046EAF"/>
    <w:rsid w:val="00046F62"/>
    <w:rsid w:val="00053B5B"/>
    <w:rsid w:val="0005479E"/>
    <w:rsid w:val="00062ABE"/>
    <w:rsid w:val="000635B4"/>
    <w:rsid w:val="000638E4"/>
    <w:rsid w:val="00065EB0"/>
    <w:rsid w:val="00070E1B"/>
    <w:rsid w:val="00071545"/>
    <w:rsid w:val="00071E76"/>
    <w:rsid w:val="000722AC"/>
    <w:rsid w:val="000739C6"/>
    <w:rsid w:val="00080358"/>
    <w:rsid w:val="00084563"/>
    <w:rsid w:val="0008555E"/>
    <w:rsid w:val="0008661A"/>
    <w:rsid w:val="00086D43"/>
    <w:rsid w:val="00090552"/>
    <w:rsid w:val="00091D09"/>
    <w:rsid w:val="00097721"/>
    <w:rsid w:val="000A0CE8"/>
    <w:rsid w:val="000A43DA"/>
    <w:rsid w:val="000A532F"/>
    <w:rsid w:val="000A643D"/>
    <w:rsid w:val="000A70E6"/>
    <w:rsid w:val="000B1114"/>
    <w:rsid w:val="000B1C89"/>
    <w:rsid w:val="000B3EA7"/>
    <w:rsid w:val="000B3F14"/>
    <w:rsid w:val="000B5B30"/>
    <w:rsid w:val="000C0359"/>
    <w:rsid w:val="000C0FA6"/>
    <w:rsid w:val="000C1BC5"/>
    <w:rsid w:val="000C2C18"/>
    <w:rsid w:val="000C3D53"/>
    <w:rsid w:val="000C43A0"/>
    <w:rsid w:val="000C5853"/>
    <w:rsid w:val="000C67B8"/>
    <w:rsid w:val="000C6C27"/>
    <w:rsid w:val="000D06EC"/>
    <w:rsid w:val="000D3C0D"/>
    <w:rsid w:val="000D4832"/>
    <w:rsid w:val="000D53AB"/>
    <w:rsid w:val="000D7E11"/>
    <w:rsid w:val="000E0F0A"/>
    <w:rsid w:val="000E2D52"/>
    <w:rsid w:val="000E5E5E"/>
    <w:rsid w:val="000E7301"/>
    <w:rsid w:val="000F22FD"/>
    <w:rsid w:val="000F25CF"/>
    <w:rsid w:val="000F47D2"/>
    <w:rsid w:val="000F6E2E"/>
    <w:rsid w:val="000F7273"/>
    <w:rsid w:val="0010181B"/>
    <w:rsid w:val="00101DAE"/>
    <w:rsid w:val="00102306"/>
    <w:rsid w:val="001077AC"/>
    <w:rsid w:val="00110229"/>
    <w:rsid w:val="001134F9"/>
    <w:rsid w:val="00113BDA"/>
    <w:rsid w:val="00113E44"/>
    <w:rsid w:val="00113F53"/>
    <w:rsid w:val="0011566C"/>
    <w:rsid w:val="00116E22"/>
    <w:rsid w:val="00117550"/>
    <w:rsid w:val="0012185E"/>
    <w:rsid w:val="001229DD"/>
    <w:rsid w:val="00130178"/>
    <w:rsid w:val="001309D7"/>
    <w:rsid w:val="00131C54"/>
    <w:rsid w:val="00131DE6"/>
    <w:rsid w:val="001359FA"/>
    <w:rsid w:val="00136E71"/>
    <w:rsid w:val="00137A87"/>
    <w:rsid w:val="00140240"/>
    <w:rsid w:val="0014309E"/>
    <w:rsid w:val="00144276"/>
    <w:rsid w:val="001448C2"/>
    <w:rsid w:val="0014598E"/>
    <w:rsid w:val="00150984"/>
    <w:rsid w:val="001538ED"/>
    <w:rsid w:val="0015479A"/>
    <w:rsid w:val="00155CAF"/>
    <w:rsid w:val="001565DF"/>
    <w:rsid w:val="00164426"/>
    <w:rsid w:val="001657B5"/>
    <w:rsid w:val="001669A4"/>
    <w:rsid w:val="001704B0"/>
    <w:rsid w:val="001732C7"/>
    <w:rsid w:val="00173446"/>
    <w:rsid w:val="00174F24"/>
    <w:rsid w:val="00176E2A"/>
    <w:rsid w:val="0017742D"/>
    <w:rsid w:val="0018202E"/>
    <w:rsid w:val="00185CD4"/>
    <w:rsid w:val="001956A8"/>
    <w:rsid w:val="001A0628"/>
    <w:rsid w:val="001A1844"/>
    <w:rsid w:val="001A18AF"/>
    <w:rsid w:val="001A2641"/>
    <w:rsid w:val="001A427F"/>
    <w:rsid w:val="001A58A0"/>
    <w:rsid w:val="001A7604"/>
    <w:rsid w:val="001B0D0C"/>
    <w:rsid w:val="001B67D5"/>
    <w:rsid w:val="001C1A57"/>
    <w:rsid w:val="001C2767"/>
    <w:rsid w:val="001C348B"/>
    <w:rsid w:val="001C6D92"/>
    <w:rsid w:val="001D08BD"/>
    <w:rsid w:val="001D0F77"/>
    <w:rsid w:val="001D1989"/>
    <w:rsid w:val="001D36BE"/>
    <w:rsid w:val="001D3717"/>
    <w:rsid w:val="001D3879"/>
    <w:rsid w:val="001D3BA2"/>
    <w:rsid w:val="001D4A3D"/>
    <w:rsid w:val="001D7E12"/>
    <w:rsid w:val="001E14D8"/>
    <w:rsid w:val="001E2CA5"/>
    <w:rsid w:val="001E37E9"/>
    <w:rsid w:val="001E4C7C"/>
    <w:rsid w:val="001E5897"/>
    <w:rsid w:val="001E72CB"/>
    <w:rsid w:val="001F1FAA"/>
    <w:rsid w:val="001F5FCC"/>
    <w:rsid w:val="001F6107"/>
    <w:rsid w:val="001F6656"/>
    <w:rsid w:val="002037DB"/>
    <w:rsid w:val="00204C9D"/>
    <w:rsid w:val="00211F2A"/>
    <w:rsid w:val="00212358"/>
    <w:rsid w:val="00213B01"/>
    <w:rsid w:val="002145B7"/>
    <w:rsid w:val="002145F1"/>
    <w:rsid w:val="00215D80"/>
    <w:rsid w:val="002162CC"/>
    <w:rsid w:val="00225F1E"/>
    <w:rsid w:val="00227CFA"/>
    <w:rsid w:val="00230B05"/>
    <w:rsid w:val="002314D5"/>
    <w:rsid w:val="00232BA9"/>
    <w:rsid w:val="0023789A"/>
    <w:rsid w:val="00242A2B"/>
    <w:rsid w:val="00243485"/>
    <w:rsid w:val="00245BB5"/>
    <w:rsid w:val="002530A7"/>
    <w:rsid w:val="00256353"/>
    <w:rsid w:val="00257725"/>
    <w:rsid w:val="00257FE2"/>
    <w:rsid w:val="0026251A"/>
    <w:rsid w:val="00262BBD"/>
    <w:rsid w:val="00265700"/>
    <w:rsid w:val="002705AF"/>
    <w:rsid w:val="00272C4A"/>
    <w:rsid w:val="0027407E"/>
    <w:rsid w:val="00274F2E"/>
    <w:rsid w:val="0027524D"/>
    <w:rsid w:val="00277A8F"/>
    <w:rsid w:val="00280F33"/>
    <w:rsid w:val="0028149E"/>
    <w:rsid w:val="002842E9"/>
    <w:rsid w:val="00284306"/>
    <w:rsid w:val="0028460D"/>
    <w:rsid w:val="0028746A"/>
    <w:rsid w:val="002879AA"/>
    <w:rsid w:val="00293495"/>
    <w:rsid w:val="0029375E"/>
    <w:rsid w:val="0029577D"/>
    <w:rsid w:val="00295CC0"/>
    <w:rsid w:val="00295E42"/>
    <w:rsid w:val="002A056C"/>
    <w:rsid w:val="002A5C6E"/>
    <w:rsid w:val="002A6336"/>
    <w:rsid w:val="002A77BF"/>
    <w:rsid w:val="002B024C"/>
    <w:rsid w:val="002B2CB2"/>
    <w:rsid w:val="002B784C"/>
    <w:rsid w:val="002C2254"/>
    <w:rsid w:val="002C2AD0"/>
    <w:rsid w:val="002C4EE1"/>
    <w:rsid w:val="002C573B"/>
    <w:rsid w:val="002C6A63"/>
    <w:rsid w:val="002D0279"/>
    <w:rsid w:val="002D0B1E"/>
    <w:rsid w:val="002D4B0E"/>
    <w:rsid w:val="002D7F5B"/>
    <w:rsid w:val="002E20B3"/>
    <w:rsid w:val="002F13AD"/>
    <w:rsid w:val="002F27AC"/>
    <w:rsid w:val="002F3B66"/>
    <w:rsid w:val="002F3D4C"/>
    <w:rsid w:val="002F5E3E"/>
    <w:rsid w:val="00307DAD"/>
    <w:rsid w:val="003110D1"/>
    <w:rsid w:val="00312736"/>
    <w:rsid w:val="00312DA9"/>
    <w:rsid w:val="00314328"/>
    <w:rsid w:val="00317240"/>
    <w:rsid w:val="00322F43"/>
    <w:rsid w:val="00323AD9"/>
    <w:rsid w:val="00323E3E"/>
    <w:rsid w:val="003242F4"/>
    <w:rsid w:val="003276C1"/>
    <w:rsid w:val="00331A27"/>
    <w:rsid w:val="00331E3A"/>
    <w:rsid w:val="00340AF1"/>
    <w:rsid w:val="00343792"/>
    <w:rsid w:val="00347EFC"/>
    <w:rsid w:val="00350885"/>
    <w:rsid w:val="0035219A"/>
    <w:rsid w:val="0035336E"/>
    <w:rsid w:val="00353394"/>
    <w:rsid w:val="00355ADC"/>
    <w:rsid w:val="0036299D"/>
    <w:rsid w:val="00362CD0"/>
    <w:rsid w:val="0036671F"/>
    <w:rsid w:val="00366C98"/>
    <w:rsid w:val="00370492"/>
    <w:rsid w:val="003707A2"/>
    <w:rsid w:val="003716EC"/>
    <w:rsid w:val="00375145"/>
    <w:rsid w:val="00375830"/>
    <w:rsid w:val="00376B71"/>
    <w:rsid w:val="0038186A"/>
    <w:rsid w:val="00381B54"/>
    <w:rsid w:val="003845C6"/>
    <w:rsid w:val="0038485B"/>
    <w:rsid w:val="003854A3"/>
    <w:rsid w:val="0038579D"/>
    <w:rsid w:val="00387C07"/>
    <w:rsid w:val="003938FF"/>
    <w:rsid w:val="003956B3"/>
    <w:rsid w:val="003A41C0"/>
    <w:rsid w:val="003A4930"/>
    <w:rsid w:val="003A620E"/>
    <w:rsid w:val="003B06BB"/>
    <w:rsid w:val="003B48AD"/>
    <w:rsid w:val="003B4CBC"/>
    <w:rsid w:val="003B536A"/>
    <w:rsid w:val="003B7C0A"/>
    <w:rsid w:val="003B7DAF"/>
    <w:rsid w:val="003C0980"/>
    <w:rsid w:val="003C1C04"/>
    <w:rsid w:val="003C372E"/>
    <w:rsid w:val="003C6EBF"/>
    <w:rsid w:val="003C7561"/>
    <w:rsid w:val="003D001E"/>
    <w:rsid w:val="003D0ED4"/>
    <w:rsid w:val="003D220E"/>
    <w:rsid w:val="003D62BC"/>
    <w:rsid w:val="003E0EEF"/>
    <w:rsid w:val="003E1197"/>
    <w:rsid w:val="003E12C5"/>
    <w:rsid w:val="003E176A"/>
    <w:rsid w:val="003E4924"/>
    <w:rsid w:val="003E6C48"/>
    <w:rsid w:val="003E7AD3"/>
    <w:rsid w:val="003F1494"/>
    <w:rsid w:val="003F17FB"/>
    <w:rsid w:val="003F2316"/>
    <w:rsid w:val="003F49CF"/>
    <w:rsid w:val="003F5BD1"/>
    <w:rsid w:val="0040368E"/>
    <w:rsid w:val="004051D4"/>
    <w:rsid w:val="0040742D"/>
    <w:rsid w:val="00410523"/>
    <w:rsid w:val="00410DBC"/>
    <w:rsid w:val="00413CF9"/>
    <w:rsid w:val="0041400D"/>
    <w:rsid w:val="004143FF"/>
    <w:rsid w:val="00414CE1"/>
    <w:rsid w:val="004152FC"/>
    <w:rsid w:val="00415BDF"/>
    <w:rsid w:val="004205F3"/>
    <w:rsid w:val="00421D4A"/>
    <w:rsid w:val="00423FF0"/>
    <w:rsid w:val="00424052"/>
    <w:rsid w:val="00424B7E"/>
    <w:rsid w:val="0042766B"/>
    <w:rsid w:val="00433679"/>
    <w:rsid w:val="00437002"/>
    <w:rsid w:val="00440CB9"/>
    <w:rsid w:val="00442D78"/>
    <w:rsid w:val="00444F1F"/>
    <w:rsid w:val="00446697"/>
    <w:rsid w:val="00447122"/>
    <w:rsid w:val="00453C4E"/>
    <w:rsid w:val="004555ED"/>
    <w:rsid w:val="00456BFB"/>
    <w:rsid w:val="0046034F"/>
    <w:rsid w:val="00464962"/>
    <w:rsid w:val="004742D2"/>
    <w:rsid w:val="00474BC1"/>
    <w:rsid w:val="004753D3"/>
    <w:rsid w:val="00481441"/>
    <w:rsid w:val="00482672"/>
    <w:rsid w:val="00483922"/>
    <w:rsid w:val="00484B56"/>
    <w:rsid w:val="00485771"/>
    <w:rsid w:val="00491A78"/>
    <w:rsid w:val="00491FE4"/>
    <w:rsid w:val="0049214A"/>
    <w:rsid w:val="0049337F"/>
    <w:rsid w:val="00493E2D"/>
    <w:rsid w:val="00496FBB"/>
    <w:rsid w:val="004A0FDD"/>
    <w:rsid w:val="004A1722"/>
    <w:rsid w:val="004A534F"/>
    <w:rsid w:val="004B059D"/>
    <w:rsid w:val="004B280B"/>
    <w:rsid w:val="004B7DCB"/>
    <w:rsid w:val="004C0DEA"/>
    <w:rsid w:val="004C157C"/>
    <w:rsid w:val="004C6409"/>
    <w:rsid w:val="004D2123"/>
    <w:rsid w:val="004D2600"/>
    <w:rsid w:val="004D2E92"/>
    <w:rsid w:val="004D42DB"/>
    <w:rsid w:val="004D523D"/>
    <w:rsid w:val="004D5F84"/>
    <w:rsid w:val="004D6442"/>
    <w:rsid w:val="004D7C12"/>
    <w:rsid w:val="004E1DA8"/>
    <w:rsid w:val="004E27FD"/>
    <w:rsid w:val="004E3C50"/>
    <w:rsid w:val="004E4812"/>
    <w:rsid w:val="004F54F2"/>
    <w:rsid w:val="004F5AF3"/>
    <w:rsid w:val="004F5B3C"/>
    <w:rsid w:val="004F775C"/>
    <w:rsid w:val="00504B68"/>
    <w:rsid w:val="00507612"/>
    <w:rsid w:val="00507634"/>
    <w:rsid w:val="005077D3"/>
    <w:rsid w:val="00510757"/>
    <w:rsid w:val="00510B01"/>
    <w:rsid w:val="00512C69"/>
    <w:rsid w:val="00517B62"/>
    <w:rsid w:val="005215BF"/>
    <w:rsid w:val="00522EA4"/>
    <w:rsid w:val="00522F9F"/>
    <w:rsid w:val="005247B3"/>
    <w:rsid w:val="0052494D"/>
    <w:rsid w:val="00525C9C"/>
    <w:rsid w:val="00525FCD"/>
    <w:rsid w:val="00526222"/>
    <w:rsid w:val="0053144E"/>
    <w:rsid w:val="00532F65"/>
    <w:rsid w:val="005333F7"/>
    <w:rsid w:val="005343B1"/>
    <w:rsid w:val="005359CC"/>
    <w:rsid w:val="00535D18"/>
    <w:rsid w:val="00536B3D"/>
    <w:rsid w:val="005400B4"/>
    <w:rsid w:val="005426FF"/>
    <w:rsid w:val="00544D17"/>
    <w:rsid w:val="00550DD9"/>
    <w:rsid w:val="00552DEE"/>
    <w:rsid w:val="0055320C"/>
    <w:rsid w:val="00555E21"/>
    <w:rsid w:val="005560D3"/>
    <w:rsid w:val="0055627D"/>
    <w:rsid w:val="00557B02"/>
    <w:rsid w:val="0056078D"/>
    <w:rsid w:val="00560970"/>
    <w:rsid w:val="00562114"/>
    <w:rsid w:val="00562AD6"/>
    <w:rsid w:val="005634D8"/>
    <w:rsid w:val="00566E0B"/>
    <w:rsid w:val="00566F87"/>
    <w:rsid w:val="005715C0"/>
    <w:rsid w:val="00572C0C"/>
    <w:rsid w:val="00574AF1"/>
    <w:rsid w:val="00575901"/>
    <w:rsid w:val="00577ACA"/>
    <w:rsid w:val="00580062"/>
    <w:rsid w:val="00580C3F"/>
    <w:rsid w:val="0058201B"/>
    <w:rsid w:val="00583790"/>
    <w:rsid w:val="0058496D"/>
    <w:rsid w:val="005873CF"/>
    <w:rsid w:val="0058769D"/>
    <w:rsid w:val="00593CD7"/>
    <w:rsid w:val="005956F5"/>
    <w:rsid w:val="00597789"/>
    <w:rsid w:val="005A25A5"/>
    <w:rsid w:val="005A2B83"/>
    <w:rsid w:val="005A45DD"/>
    <w:rsid w:val="005A561C"/>
    <w:rsid w:val="005A69EE"/>
    <w:rsid w:val="005A6DCA"/>
    <w:rsid w:val="005B027C"/>
    <w:rsid w:val="005B13DD"/>
    <w:rsid w:val="005B5627"/>
    <w:rsid w:val="005C0795"/>
    <w:rsid w:val="005C1FBD"/>
    <w:rsid w:val="005C2E9D"/>
    <w:rsid w:val="005C6CDB"/>
    <w:rsid w:val="005D017E"/>
    <w:rsid w:val="005E3D11"/>
    <w:rsid w:val="005E54A3"/>
    <w:rsid w:val="005E6456"/>
    <w:rsid w:val="005E6F06"/>
    <w:rsid w:val="005E7C27"/>
    <w:rsid w:val="005F2AE4"/>
    <w:rsid w:val="005F436C"/>
    <w:rsid w:val="005F4959"/>
    <w:rsid w:val="006008E4"/>
    <w:rsid w:val="00605692"/>
    <w:rsid w:val="0060775C"/>
    <w:rsid w:val="006119E6"/>
    <w:rsid w:val="006123E8"/>
    <w:rsid w:val="0061273F"/>
    <w:rsid w:val="006148EB"/>
    <w:rsid w:val="0061509E"/>
    <w:rsid w:val="00616A95"/>
    <w:rsid w:val="0062326D"/>
    <w:rsid w:val="00623EC4"/>
    <w:rsid w:val="0062482F"/>
    <w:rsid w:val="00624953"/>
    <w:rsid w:val="00625249"/>
    <w:rsid w:val="00625414"/>
    <w:rsid w:val="006304B8"/>
    <w:rsid w:val="006315BF"/>
    <w:rsid w:val="00631F1A"/>
    <w:rsid w:val="0063527B"/>
    <w:rsid w:val="00640611"/>
    <w:rsid w:val="006410F9"/>
    <w:rsid w:val="00641347"/>
    <w:rsid w:val="006446DA"/>
    <w:rsid w:val="006460BA"/>
    <w:rsid w:val="006466E7"/>
    <w:rsid w:val="00646911"/>
    <w:rsid w:val="006506D8"/>
    <w:rsid w:val="00661405"/>
    <w:rsid w:val="00661415"/>
    <w:rsid w:val="0066509F"/>
    <w:rsid w:val="00671728"/>
    <w:rsid w:val="0067691D"/>
    <w:rsid w:val="00676A3F"/>
    <w:rsid w:val="00681D7F"/>
    <w:rsid w:val="00681E04"/>
    <w:rsid w:val="006820F3"/>
    <w:rsid w:val="00682416"/>
    <w:rsid w:val="00682815"/>
    <w:rsid w:val="00683D47"/>
    <w:rsid w:val="00686EBD"/>
    <w:rsid w:val="006872E8"/>
    <w:rsid w:val="00687573"/>
    <w:rsid w:val="006A3465"/>
    <w:rsid w:val="006A4C76"/>
    <w:rsid w:val="006B07D1"/>
    <w:rsid w:val="006B08EA"/>
    <w:rsid w:val="006B2993"/>
    <w:rsid w:val="006B2EE2"/>
    <w:rsid w:val="006B312F"/>
    <w:rsid w:val="006B44EE"/>
    <w:rsid w:val="006B5BAE"/>
    <w:rsid w:val="006B66DB"/>
    <w:rsid w:val="006C3650"/>
    <w:rsid w:val="006C3CA0"/>
    <w:rsid w:val="006C4DC2"/>
    <w:rsid w:val="006C6170"/>
    <w:rsid w:val="006C7A40"/>
    <w:rsid w:val="006D03B1"/>
    <w:rsid w:val="006D0B7A"/>
    <w:rsid w:val="006D455B"/>
    <w:rsid w:val="006D743A"/>
    <w:rsid w:val="006E2A20"/>
    <w:rsid w:val="006E5E26"/>
    <w:rsid w:val="006E5FF4"/>
    <w:rsid w:val="006E75DB"/>
    <w:rsid w:val="006F3C49"/>
    <w:rsid w:val="006F537E"/>
    <w:rsid w:val="006F768E"/>
    <w:rsid w:val="0070018C"/>
    <w:rsid w:val="00700E43"/>
    <w:rsid w:val="00701595"/>
    <w:rsid w:val="00702F5A"/>
    <w:rsid w:val="00706843"/>
    <w:rsid w:val="00707642"/>
    <w:rsid w:val="00707E38"/>
    <w:rsid w:val="00707F00"/>
    <w:rsid w:val="00711C3C"/>
    <w:rsid w:val="00712115"/>
    <w:rsid w:val="00713A3C"/>
    <w:rsid w:val="00713DEA"/>
    <w:rsid w:val="007141E1"/>
    <w:rsid w:val="007152BC"/>
    <w:rsid w:val="0071636B"/>
    <w:rsid w:val="00716C37"/>
    <w:rsid w:val="00723874"/>
    <w:rsid w:val="00731527"/>
    <w:rsid w:val="00732465"/>
    <w:rsid w:val="00732CA2"/>
    <w:rsid w:val="007336C0"/>
    <w:rsid w:val="0073516D"/>
    <w:rsid w:val="00735C75"/>
    <w:rsid w:val="00736441"/>
    <w:rsid w:val="00741328"/>
    <w:rsid w:val="00741EA4"/>
    <w:rsid w:val="00750028"/>
    <w:rsid w:val="0075092C"/>
    <w:rsid w:val="007562D2"/>
    <w:rsid w:val="00756382"/>
    <w:rsid w:val="007579DA"/>
    <w:rsid w:val="00761B44"/>
    <w:rsid w:val="00762DC9"/>
    <w:rsid w:val="00764467"/>
    <w:rsid w:val="00765D89"/>
    <w:rsid w:val="0077133E"/>
    <w:rsid w:val="00772F82"/>
    <w:rsid w:val="00780BA5"/>
    <w:rsid w:val="00781288"/>
    <w:rsid w:val="00781377"/>
    <w:rsid w:val="00787862"/>
    <w:rsid w:val="0079107A"/>
    <w:rsid w:val="0079312C"/>
    <w:rsid w:val="00796C28"/>
    <w:rsid w:val="007977CA"/>
    <w:rsid w:val="007B14B0"/>
    <w:rsid w:val="007B2603"/>
    <w:rsid w:val="007B6092"/>
    <w:rsid w:val="007B6A8A"/>
    <w:rsid w:val="007B747A"/>
    <w:rsid w:val="007C09E1"/>
    <w:rsid w:val="007C1F15"/>
    <w:rsid w:val="007C6985"/>
    <w:rsid w:val="007D00D7"/>
    <w:rsid w:val="007D4B90"/>
    <w:rsid w:val="007D4F51"/>
    <w:rsid w:val="007E43BF"/>
    <w:rsid w:val="007E62F3"/>
    <w:rsid w:val="007E77C2"/>
    <w:rsid w:val="007F0328"/>
    <w:rsid w:val="007F11BF"/>
    <w:rsid w:val="007F4BC1"/>
    <w:rsid w:val="007F5CF8"/>
    <w:rsid w:val="007F67D0"/>
    <w:rsid w:val="007F72C4"/>
    <w:rsid w:val="00800DB6"/>
    <w:rsid w:val="00800E45"/>
    <w:rsid w:val="00803515"/>
    <w:rsid w:val="00803519"/>
    <w:rsid w:val="00803EC6"/>
    <w:rsid w:val="00804A25"/>
    <w:rsid w:val="008063F9"/>
    <w:rsid w:val="00810F49"/>
    <w:rsid w:val="0081444D"/>
    <w:rsid w:val="008156F4"/>
    <w:rsid w:val="008205BB"/>
    <w:rsid w:val="00823345"/>
    <w:rsid w:val="008234AB"/>
    <w:rsid w:val="00823B80"/>
    <w:rsid w:val="008244D4"/>
    <w:rsid w:val="00833F4C"/>
    <w:rsid w:val="00835CB8"/>
    <w:rsid w:val="008364F6"/>
    <w:rsid w:val="008447FB"/>
    <w:rsid w:val="0084667F"/>
    <w:rsid w:val="00847E0C"/>
    <w:rsid w:val="00852E1F"/>
    <w:rsid w:val="00855329"/>
    <w:rsid w:val="0085707C"/>
    <w:rsid w:val="00862E10"/>
    <w:rsid w:val="00866522"/>
    <w:rsid w:val="0087135F"/>
    <w:rsid w:val="00871D28"/>
    <w:rsid w:val="008730BF"/>
    <w:rsid w:val="0087371D"/>
    <w:rsid w:val="00874E3D"/>
    <w:rsid w:val="0088210B"/>
    <w:rsid w:val="00884DE2"/>
    <w:rsid w:val="00892F6C"/>
    <w:rsid w:val="008934E5"/>
    <w:rsid w:val="00893C28"/>
    <w:rsid w:val="00895C66"/>
    <w:rsid w:val="008A0EE5"/>
    <w:rsid w:val="008A544F"/>
    <w:rsid w:val="008A78CC"/>
    <w:rsid w:val="008B0A38"/>
    <w:rsid w:val="008B24E9"/>
    <w:rsid w:val="008B34EB"/>
    <w:rsid w:val="008B3610"/>
    <w:rsid w:val="008B3941"/>
    <w:rsid w:val="008B596E"/>
    <w:rsid w:val="008B6615"/>
    <w:rsid w:val="008B7642"/>
    <w:rsid w:val="008C0E1F"/>
    <w:rsid w:val="008C2A92"/>
    <w:rsid w:val="008C4179"/>
    <w:rsid w:val="008C756E"/>
    <w:rsid w:val="008C7B83"/>
    <w:rsid w:val="008D076E"/>
    <w:rsid w:val="008D09B5"/>
    <w:rsid w:val="008D0C37"/>
    <w:rsid w:val="008D1E81"/>
    <w:rsid w:val="008D3D59"/>
    <w:rsid w:val="008D429F"/>
    <w:rsid w:val="008D5923"/>
    <w:rsid w:val="008E13BB"/>
    <w:rsid w:val="008E2097"/>
    <w:rsid w:val="008E37D1"/>
    <w:rsid w:val="008E750A"/>
    <w:rsid w:val="008E7B90"/>
    <w:rsid w:val="008F5FD7"/>
    <w:rsid w:val="008F674E"/>
    <w:rsid w:val="009001D3"/>
    <w:rsid w:val="0090058D"/>
    <w:rsid w:val="0090174F"/>
    <w:rsid w:val="009044F7"/>
    <w:rsid w:val="00906ADB"/>
    <w:rsid w:val="0090721D"/>
    <w:rsid w:val="009117BD"/>
    <w:rsid w:val="0091346C"/>
    <w:rsid w:val="00914388"/>
    <w:rsid w:val="00914583"/>
    <w:rsid w:val="00915C42"/>
    <w:rsid w:val="0092121C"/>
    <w:rsid w:val="00923898"/>
    <w:rsid w:val="009256AB"/>
    <w:rsid w:val="00926087"/>
    <w:rsid w:val="00930D76"/>
    <w:rsid w:val="00930EE7"/>
    <w:rsid w:val="0093393D"/>
    <w:rsid w:val="009345D3"/>
    <w:rsid w:val="00934AE0"/>
    <w:rsid w:val="00936CED"/>
    <w:rsid w:val="00937692"/>
    <w:rsid w:val="0093787D"/>
    <w:rsid w:val="00937A75"/>
    <w:rsid w:val="00954F2C"/>
    <w:rsid w:val="009555C0"/>
    <w:rsid w:val="00962186"/>
    <w:rsid w:val="00963763"/>
    <w:rsid w:val="0096711D"/>
    <w:rsid w:val="00970551"/>
    <w:rsid w:val="00970817"/>
    <w:rsid w:val="00973433"/>
    <w:rsid w:val="00976138"/>
    <w:rsid w:val="009821CA"/>
    <w:rsid w:val="00982D15"/>
    <w:rsid w:val="0098434F"/>
    <w:rsid w:val="00986C06"/>
    <w:rsid w:val="00987082"/>
    <w:rsid w:val="00993551"/>
    <w:rsid w:val="00995C17"/>
    <w:rsid w:val="009A6A53"/>
    <w:rsid w:val="009A73EA"/>
    <w:rsid w:val="009B0623"/>
    <w:rsid w:val="009B14B0"/>
    <w:rsid w:val="009B3027"/>
    <w:rsid w:val="009B39FB"/>
    <w:rsid w:val="009B4DE9"/>
    <w:rsid w:val="009B54F2"/>
    <w:rsid w:val="009B7974"/>
    <w:rsid w:val="009C3124"/>
    <w:rsid w:val="009C5901"/>
    <w:rsid w:val="009D4D59"/>
    <w:rsid w:val="009D65AA"/>
    <w:rsid w:val="009D6D8C"/>
    <w:rsid w:val="009E01A4"/>
    <w:rsid w:val="009E1259"/>
    <w:rsid w:val="009E206A"/>
    <w:rsid w:val="009E207B"/>
    <w:rsid w:val="009E6717"/>
    <w:rsid w:val="009E782E"/>
    <w:rsid w:val="009F164E"/>
    <w:rsid w:val="009F1C34"/>
    <w:rsid w:val="009F75FF"/>
    <w:rsid w:val="00A00326"/>
    <w:rsid w:val="00A032A4"/>
    <w:rsid w:val="00A0682B"/>
    <w:rsid w:val="00A12215"/>
    <w:rsid w:val="00A14142"/>
    <w:rsid w:val="00A145C8"/>
    <w:rsid w:val="00A21D17"/>
    <w:rsid w:val="00A24512"/>
    <w:rsid w:val="00A26D6D"/>
    <w:rsid w:val="00A30CA6"/>
    <w:rsid w:val="00A311E9"/>
    <w:rsid w:val="00A31AB6"/>
    <w:rsid w:val="00A32A8F"/>
    <w:rsid w:val="00A33FF5"/>
    <w:rsid w:val="00A3403B"/>
    <w:rsid w:val="00A36546"/>
    <w:rsid w:val="00A370E1"/>
    <w:rsid w:val="00A40FEA"/>
    <w:rsid w:val="00A43E22"/>
    <w:rsid w:val="00A5051F"/>
    <w:rsid w:val="00A50584"/>
    <w:rsid w:val="00A51BD8"/>
    <w:rsid w:val="00A52DE2"/>
    <w:rsid w:val="00A536BE"/>
    <w:rsid w:val="00A539E8"/>
    <w:rsid w:val="00A544C7"/>
    <w:rsid w:val="00A55EA7"/>
    <w:rsid w:val="00A60C72"/>
    <w:rsid w:val="00A65B21"/>
    <w:rsid w:val="00A65CF2"/>
    <w:rsid w:val="00A67974"/>
    <w:rsid w:val="00A67ED2"/>
    <w:rsid w:val="00A71A74"/>
    <w:rsid w:val="00A71F63"/>
    <w:rsid w:val="00A739D3"/>
    <w:rsid w:val="00A75C1B"/>
    <w:rsid w:val="00A837DD"/>
    <w:rsid w:val="00A837F4"/>
    <w:rsid w:val="00A907FF"/>
    <w:rsid w:val="00A95289"/>
    <w:rsid w:val="00A96437"/>
    <w:rsid w:val="00A97E87"/>
    <w:rsid w:val="00AA16D8"/>
    <w:rsid w:val="00AA406A"/>
    <w:rsid w:val="00AA6649"/>
    <w:rsid w:val="00AA7B76"/>
    <w:rsid w:val="00AB05F4"/>
    <w:rsid w:val="00AB1446"/>
    <w:rsid w:val="00AB4B16"/>
    <w:rsid w:val="00AB6175"/>
    <w:rsid w:val="00AC0246"/>
    <w:rsid w:val="00AC130A"/>
    <w:rsid w:val="00AC1D18"/>
    <w:rsid w:val="00AC3091"/>
    <w:rsid w:val="00AC3CCE"/>
    <w:rsid w:val="00AC4B62"/>
    <w:rsid w:val="00AC5152"/>
    <w:rsid w:val="00AC7F39"/>
    <w:rsid w:val="00AD017D"/>
    <w:rsid w:val="00AD0C6F"/>
    <w:rsid w:val="00AD402B"/>
    <w:rsid w:val="00AD5A40"/>
    <w:rsid w:val="00AD5B76"/>
    <w:rsid w:val="00AE3420"/>
    <w:rsid w:val="00AE3814"/>
    <w:rsid w:val="00AE6F54"/>
    <w:rsid w:val="00AF1B47"/>
    <w:rsid w:val="00AF33D4"/>
    <w:rsid w:val="00AF4C86"/>
    <w:rsid w:val="00AF6782"/>
    <w:rsid w:val="00AF6F9E"/>
    <w:rsid w:val="00AF77DD"/>
    <w:rsid w:val="00B0045E"/>
    <w:rsid w:val="00B03857"/>
    <w:rsid w:val="00B10662"/>
    <w:rsid w:val="00B12399"/>
    <w:rsid w:val="00B17062"/>
    <w:rsid w:val="00B20712"/>
    <w:rsid w:val="00B208D5"/>
    <w:rsid w:val="00B20C74"/>
    <w:rsid w:val="00B21684"/>
    <w:rsid w:val="00B26342"/>
    <w:rsid w:val="00B30C36"/>
    <w:rsid w:val="00B32F3C"/>
    <w:rsid w:val="00B33220"/>
    <w:rsid w:val="00B353B5"/>
    <w:rsid w:val="00B44ABC"/>
    <w:rsid w:val="00B44D36"/>
    <w:rsid w:val="00B463B0"/>
    <w:rsid w:val="00B50DB1"/>
    <w:rsid w:val="00B5660E"/>
    <w:rsid w:val="00B63BDA"/>
    <w:rsid w:val="00B6576A"/>
    <w:rsid w:val="00B70E5F"/>
    <w:rsid w:val="00B72CB7"/>
    <w:rsid w:val="00B73293"/>
    <w:rsid w:val="00B74DA3"/>
    <w:rsid w:val="00B754E2"/>
    <w:rsid w:val="00B76E20"/>
    <w:rsid w:val="00B779E1"/>
    <w:rsid w:val="00B85F82"/>
    <w:rsid w:val="00B86438"/>
    <w:rsid w:val="00B864BD"/>
    <w:rsid w:val="00B86A8F"/>
    <w:rsid w:val="00BA02A2"/>
    <w:rsid w:val="00BA2131"/>
    <w:rsid w:val="00BA259B"/>
    <w:rsid w:val="00BA5143"/>
    <w:rsid w:val="00BA59AF"/>
    <w:rsid w:val="00BA6052"/>
    <w:rsid w:val="00BB196A"/>
    <w:rsid w:val="00BB1E2C"/>
    <w:rsid w:val="00BB20E1"/>
    <w:rsid w:val="00BB2299"/>
    <w:rsid w:val="00BB2A03"/>
    <w:rsid w:val="00BB39A6"/>
    <w:rsid w:val="00BB5D19"/>
    <w:rsid w:val="00BB7071"/>
    <w:rsid w:val="00BC0374"/>
    <w:rsid w:val="00BC3BC6"/>
    <w:rsid w:val="00BE167F"/>
    <w:rsid w:val="00BE3B6D"/>
    <w:rsid w:val="00BF4FDB"/>
    <w:rsid w:val="00BF678C"/>
    <w:rsid w:val="00BF799C"/>
    <w:rsid w:val="00C0067D"/>
    <w:rsid w:val="00C01F47"/>
    <w:rsid w:val="00C03AC9"/>
    <w:rsid w:val="00C04A7D"/>
    <w:rsid w:val="00C06B2D"/>
    <w:rsid w:val="00C077D5"/>
    <w:rsid w:val="00C07EE5"/>
    <w:rsid w:val="00C07F8B"/>
    <w:rsid w:val="00C10211"/>
    <w:rsid w:val="00C1039A"/>
    <w:rsid w:val="00C13FD9"/>
    <w:rsid w:val="00C15230"/>
    <w:rsid w:val="00C153DA"/>
    <w:rsid w:val="00C16222"/>
    <w:rsid w:val="00C31317"/>
    <w:rsid w:val="00C3417B"/>
    <w:rsid w:val="00C42337"/>
    <w:rsid w:val="00C4553B"/>
    <w:rsid w:val="00C4578F"/>
    <w:rsid w:val="00C45A65"/>
    <w:rsid w:val="00C50A29"/>
    <w:rsid w:val="00C50DEF"/>
    <w:rsid w:val="00C524E7"/>
    <w:rsid w:val="00C53767"/>
    <w:rsid w:val="00C555CA"/>
    <w:rsid w:val="00C577E4"/>
    <w:rsid w:val="00C57B57"/>
    <w:rsid w:val="00C57BEC"/>
    <w:rsid w:val="00C61E3C"/>
    <w:rsid w:val="00C62868"/>
    <w:rsid w:val="00C63FEF"/>
    <w:rsid w:val="00C6417B"/>
    <w:rsid w:val="00C70550"/>
    <w:rsid w:val="00C70766"/>
    <w:rsid w:val="00C7247A"/>
    <w:rsid w:val="00C72959"/>
    <w:rsid w:val="00C74502"/>
    <w:rsid w:val="00C74828"/>
    <w:rsid w:val="00C74EDE"/>
    <w:rsid w:val="00C7590D"/>
    <w:rsid w:val="00C75F08"/>
    <w:rsid w:val="00C80CB9"/>
    <w:rsid w:val="00C80EB4"/>
    <w:rsid w:val="00C857F5"/>
    <w:rsid w:val="00C86893"/>
    <w:rsid w:val="00CA0FC0"/>
    <w:rsid w:val="00CA29D4"/>
    <w:rsid w:val="00CA3662"/>
    <w:rsid w:val="00CA4569"/>
    <w:rsid w:val="00CA64E3"/>
    <w:rsid w:val="00CA6F3C"/>
    <w:rsid w:val="00CB0159"/>
    <w:rsid w:val="00CB062C"/>
    <w:rsid w:val="00CB20B1"/>
    <w:rsid w:val="00CB2714"/>
    <w:rsid w:val="00CC151E"/>
    <w:rsid w:val="00CC159D"/>
    <w:rsid w:val="00CC36CF"/>
    <w:rsid w:val="00CC45A6"/>
    <w:rsid w:val="00CC5028"/>
    <w:rsid w:val="00CC68F2"/>
    <w:rsid w:val="00CC6DDB"/>
    <w:rsid w:val="00CD53ED"/>
    <w:rsid w:val="00CE17FA"/>
    <w:rsid w:val="00CE2197"/>
    <w:rsid w:val="00CE4CF5"/>
    <w:rsid w:val="00CE73E6"/>
    <w:rsid w:val="00CE7B35"/>
    <w:rsid w:val="00CF3D1C"/>
    <w:rsid w:val="00CF3D7D"/>
    <w:rsid w:val="00CF41F1"/>
    <w:rsid w:val="00CF453D"/>
    <w:rsid w:val="00CF6B85"/>
    <w:rsid w:val="00CF7DEC"/>
    <w:rsid w:val="00D013EA"/>
    <w:rsid w:val="00D02C17"/>
    <w:rsid w:val="00D06009"/>
    <w:rsid w:val="00D06637"/>
    <w:rsid w:val="00D07ADD"/>
    <w:rsid w:val="00D10450"/>
    <w:rsid w:val="00D12CAF"/>
    <w:rsid w:val="00D162F4"/>
    <w:rsid w:val="00D16364"/>
    <w:rsid w:val="00D23253"/>
    <w:rsid w:val="00D253EF"/>
    <w:rsid w:val="00D27BEA"/>
    <w:rsid w:val="00D31713"/>
    <w:rsid w:val="00D32118"/>
    <w:rsid w:val="00D32407"/>
    <w:rsid w:val="00D324B0"/>
    <w:rsid w:val="00D34324"/>
    <w:rsid w:val="00D350EE"/>
    <w:rsid w:val="00D355B1"/>
    <w:rsid w:val="00D37519"/>
    <w:rsid w:val="00D40E85"/>
    <w:rsid w:val="00D42401"/>
    <w:rsid w:val="00D43612"/>
    <w:rsid w:val="00D44397"/>
    <w:rsid w:val="00D46044"/>
    <w:rsid w:val="00D5098B"/>
    <w:rsid w:val="00D50F09"/>
    <w:rsid w:val="00D514D4"/>
    <w:rsid w:val="00D51CF1"/>
    <w:rsid w:val="00D53E65"/>
    <w:rsid w:val="00D5423A"/>
    <w:rsid w:val="00D552CE"/>
    <w:rsid w:val="00D60740"/>
    <w:rsid w:val="00D6437C"/>
    <w:rsid w:val="00D65233"/>
    <w:rsid w:val="00D666FC"/>
    <w:rsid w:val="00D700B9"/>
    <w:rsid w:val="00D737AD"/>
    <w:rsid w:val="00D7433B"/>
    <w:rsid w:val="00D7695C"/>
    <w:rsid w:val="00D77643"/>
    <w:rsid w:val="00D80E97"/>
    <w:rsid w:val="00D80FC3"/>
    <w:rsid w:val="00D81604"/>
    <w:rsid w:val="00D81A45"/>
    <w:rsid w:val="00D823E4"/>
    <w:rsid w:val="00D84764"/>
    <w:rsid w:val="00D85D6E"/>
    <w:rsid w:val="00D90E97"/>
    <w:rsid w:val="00D920E7"/>
    <w:rsid w:val="00D93687"/>
    <w:rsid w:val="00D937C9"/>
    <w:rsid w:val="00D975C7"/>
    <w:rsid w:val="00DA23EB"/>
    <w:rsid w:val="00DA67A1"/>
    <w:rsid w:val="00DB022A"/>
    <w:rsid w:val="00DB0E9A"/>
    <w:rsid w:val="00DB23BA"/>
    <w:rsid w:val="00DB3ADD"/>
    <w:rsid w:val="00DC248D"/>
    <w:rsid w:val="00DC2D4D"/>
    <w:rsid w:val="00DC30BA"/>
    <w:rsid w:val="00DC52AA"/>
    <w:rsid w:val="00DC649D"/>
    <w:rsid w:val="00DC6799"/>
    <w:rsid w:val="00DC7775"/>
    <w:rsid w:val="00DD000D"/>
    <w:rsid w:val="00DD7EB0"/>
    <w:rsid w:val="00DE10D1"/>
    <w:rsid w:val="00DE450E"/>
    <w:rsid w:val="00DE50E4"/>
    <w:rsid w:val="00DE66BE"/>
    <w:rsid w:val="00DF2DB7"/>
    <w:rsid w:val="00DF3D53"/>
    <w:rsid w:val="00DF4261"/>
    <w:rsid w:val="00DF5A3C"/>
    <w:rsid w:val="00E01354"/>
    <w:rsid w:val="00E0691F"/>
    <w:rsid w:val="00E130A2"/>
    <w:rsid w:val="00E15D6F"/>
    <w:rsid w:val="00E16FA4"/>
    <w:rsid w:val="00E17066"/>
    <w:rsid w:val="00E246B7"/>
    <w:rsid w:val="00E266EF"/>
    <w:rsid w:val="00E3115D"/>
    <w:rsid w:val="00E33BDB"/>
    <w:rsid w:val="00E36FCB"/>
    <w:rsid w:val="00E37C36"/>
    <w:rsid w:val="00E37CA7"/>
    <w:rsid w:val="00E40034"/>
    <w:rsid w:val="00E4349C"/>
    <w:rsid w:val="00E43CB3"/>
    <w:rsid w:val="00E50347"/>
    <w:rsid w:val="00E50428"/>
    <w:rsid w:val="00E50E6C"/>
    <w:rsid w:val="00E531B7"/>
    <w:rsid w:val="00E53AC3"/>
    <w:rsid w:val="00E5637C"/>
    <w:rsid w:val="00E56D0F"/>
    <w:rsid w:val="00E57764"/>
    <w:rsid w:val="00E63473"/>
    <w:rsid w:val="00E6360A"/>
    <w:rsid w:val="00E67B92"/>
    <w:rsid w:val="00E7099F"/>
    <w:rsid w:val="00E7235A"/>
    <w:rsid w:val="00E77797"/>
    <w:rsid w:val="00E80393"/>
    <w:rsid w:val="00E81482"/>
    <w:rsid w:val="00E82212"/>
    <w:rsid w:val="00E83712"/>
    <w:rsid w:val="00E90625"/>
    <w:rsid w:val="00E91A9C"/>
    <w:rsid w:val="00E95A8B"/>
    <w:rsid w:val="00E95C67"/>
    <w:rsid w:val="00E95E9D"/>
    <w:rsid w:val="00EA0621"/>
    <w:rsid w:val="00EA1867"/>
    <w:rsid w:val="00EA1AC5"/>
    <w:rsid w:val="00EA39B4"/>
    <w:rsid w:val="00EA5AC0"/>
    <w:rsid w:val="00EA69D2"/>
    <w:rsid w:val="00EA704B"/>
    <w:rsid w:val="00EB1A29"/>
    <w:rsid w:val="00EB3AA6"/>
    <w:rsid w:val="00EB5FF5"/>
    <w:rsid w:val="00EB76E6"/>
    <w:rsid w:val="00EB7B0E"/>
    <w:rsid w:val="00EC046E"/>
    <w:rsid w:val="00EC182E"/>
    <w:rsid w:val="00EC2141"/>
    <w:rsid w:val="00EC3BDB"/>
    <w:rsid w:val="00EC3C0C"/>
    <w:rsid w:val="00EC3EAC"/>
    <w:rsid w:val="00EC49A9"/>
    <w:rsid w:val="00EC4C9D"/>
    <w:rsid w:val="00EC527B"/>
    <w:rsid w:val="00ED0686"/>
    <w:rsid w:val="00ED1CCE"/>
    <w:rsid w:val="00EE1EE2"/>
    <w:rsid w:val="00EE25D5"/>
    <w:rsid w:val="00EE2BF5"/>
    <w:rsid w:val="00EE5094"/>
    <w:rsid w:val="00EF275C"/>
    <w:rsid w:val="00EF65D2"/>
    <w:rsid w:val="00EF7607"/>
    <w:rsid w:val="00F01FBA"/>
    <w:rsid w:val="00F02580"/>
    <w:rsid w:val="00F02BDA"/>
    <w:rsid w:val="00F02D09"/>
    <w:rsid w:val="00F04941"/>
    <w:rsid w:val="00F06DBD"/>
    <w:rsid w:val="00F07C45"/>
    <w:rsid w:val="00F10C43"/>
    <w:rsid w:val="00F131E3"/>
    <w:rsid w:val="00F14B51"/>
    <w:rsid w:val="00F14CCD"/>
    <w:rsid w:val="00F14EFF"/>
    <w:rsid w:val="00F1797C"/>
    <w:rsid w:val="00F22355"/>
    <w:rsid w:val="00F255AA"/>
    <w:rsid w:val="00F271C6"/>
    <w:rsid w:val="00F27B52"/>
    <w:rsid w:val="00F3357B"/>
    <w:rsid w:val="00F3471E"/>
    <w:rsid w:val="00F41D58"/>
    <w:rsid w:val="00F444D3"/>
    <w:rsid w:val="00F45112"/>
    <w:rsid w:val="00F46C78"/>
    <w:rsid w:val="00F46CE5"/>
    <w:rsid w:val="00F47668"/>
    <w:rsid w:val="00F50900"/>
    <w:rsid w:val="00F558FB"/>
    <w:rsid w:val="00F61627"/>
    <w:rsid w:val="00F620FF"/>
    <w:rsid w:val="00F649E5"/>
    <w:rsid w:val="00F65519"/>
    <w:rsid w:val="00F656F7"/>
    <w:rsid w:val="00F65B38"/>
    <w:rsid w:val="00F65D6F"/>
    <w:rsid w:val="00F66742"/>
    <w:rsid w:val="00F71A9E"/>
    <w:rsid w:val="00F71EC7"/>
    <w:rsid w:val="00F726D4"/>
    <w:rsid w:val="00F749EE"/>
    <w:rsid w:val="00F75B5B"/>
    <w:rsid w:val="00F813CF"/>
    <w:rsid w:val="00F824E5"/>
    <w:rsid w:val="00F82F3E"/>
    <w:rsid w:val="00F83DA5"/>
    <w:rsid w:val="00F84073"/>
    <w:rsid w:val="00F848EB"/>
    <w:rsid w:val="00F8647F"/>
    <w:rsid w:val="00F86EE7"/>
    <w:rsid w:val="00F904EC"/>
    <w:rsid w:val="00F90716"/>
    <w:rsid w:val="00F90A97"/>
    <w:rsid w:val="00F93158"/>
    <w:rsid w:val="00F95D21"/>
    <w:rsid w:val="00F962B3"/>
    <w:rsid w:val="00F97497"/>
    <w:rsid w:val="00FA0090"/>
    <w:rsid w:val="00FA21C9"/>
    <w:rsid w:val="00FA3B4F"/>
    <w:rsid w:val="00FA4A2E"/>
    <w:rsid w:val="00FA5604"/>
    <w:rsid w:val="00FB1E31"/>
    <w:rsid w:val="00FB271F"/>
    <w:rsid w:val="00FB4729"/>
    <w:rsid w:val="00FB6728"/>
    <w:rsid w:val="00FB78BD"/>
    <w:rsid w:val="00FB7C56"/>
    <w:rsid w:val="00FC011C"/>
    <w:rsid w:val="00FC3104"/>
    <w:rsid w:val="00FD0671"/>
    <w:rsid w:val="00FD33AF"/>
    <w:rsid w:val="00FD4259"/>
    <w:rsid w:val="00FD51BB"/>
    <w:rsid w:val="00FD74EA"/>
    <w:rsid w:val="00FE35AF"/>
    <w:rsid w:val="00FE3A4D"/>
    <w:rsid w:val="00FE649F"/>
    <w:rsid w:val="00FF543C"/>
    <w:rsid w:val="00FF61AC"/>
    <w:rsid w:val="0A80F3D8"/>
    <w:rsid w:val="36C45803"/>
    <w:rsid w:val="3740E773"/>
    <w:rsid w:val="4521607A"/>
    <w:rsid w:val="46C0E49B"/>
    <w:rsid w:val="4F014073"/>
    <w:rsid w:val="5024F8AE"/>
    <w:rsid w:val="547BD8E3"/>
    <w:rsid w:val="5FAACE14"/>
    <w:rsid w:val="6610911F"/>
    <w:rsid w:val="73233242"/>
    <w:rsid w:val="7B9751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E2EB5"/>
  <w15:chartTrackingRefBased/>
  <w15:docId w15:val="{9D6F7D35-27B0-4769-8C3C-A18EB3DB5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21"/>
    <w:rPr>
      <w:rFonts w:ascii="Arial" w:hAnsi="Arial"/>
      <w:sz w:val="20"/>
    </w:rPr>
  </w:style>
  <w:style w:type="paragraph" w:styleId="Heading1">
    <w:name w:val="heading 1"/>
    <w:basedOn w:val="Normal"/>
    <w:next w:val="Normal"/>
    <w:link w:val="Heading1Char"/>
    <w:uiPriority w:val="9"/>
    <w:qFormat/>
    <w:rsid w:val="001359FA"/>
    <w:pPr>
      <w:keepNext/>
      <w:keepLines/>
      <w:spacing w:before="120" w:after="120"/>
      <w:outlineLvl w:val="0"/>
    </w:pPr>
    <w:rPr>
      <w:rFonts w:ascii="Helvetica" w:eastAsiaTheme="majorEastAsia" w:hAnsi="Helvetica" w:cstheme="majorBidi"/>
      <w:b/>
      <w:color w:val="008066"/>
      <w:sz w:val="28"/>
      <w:szCs w:val="32"/>
    </w:rPr>
  </w:style>
  <w:style w:type="paragraph" w:styleId="Heading2">
    <w:name w:val="heading 2"/>
    <w:basedOn w:val="Normal"/>
    <w:next w:val="Normal"/>
    <w:link w:val="Heading2Char"/>
    <w:uiPriority w:val="9"/>
    <w:unhideWhenUsed/>
    <w:qFormat/>
    <w:rsid w:val="00F255AA"/>
    <w:pPr>
      <w:spacing w:before="160" w:after="0" w:line="240" w:lineRule="auto"/>
      <w:ind w:left="142"/>
      <w:outlineLvl w:val="1"/>
    </w:pPr>
    <w:rPr>
      <w:rFonts w:ascii="Helvetica" w:hAnsi="Helvetica"/>
      <w:b/>
      <w:color w:val="008066"/>
    </w:rPr>
  </w:style>
  <w:style w:type="paragraph" w:styleId="Heading3">
    <w:name w:val="heading 3"/>
    <w:basedOn w:val="Normal"/>
    <w:next w:val="Normal"/>
    <w:link w:val="Heading3Char"/>
    <w:uiPriority w:val="9"/>
    <w:unhideWhenUsed/>
    <w:qFormat/>
    <w:rsid w:val="00D643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5604"/>
  </w:style>
  <w:style w:type="paragraph" w:styleId="Footer">
    <w:name w:val="footer"/>
    <w:basedOn w:val="Normal"/>
    <w:link w:val="FooterChar"/>
    <w:uiPriority w:val="99"/>
    <w:unhideWhenUsed/>
    <w:rsid w:val="00FA5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5604"/>
  </w:style>
  <w:style w:type="table" w:styleId="TableGrid">
    <w:name w:val="Table Grid"/>
    <w:basedOn w:val="TableNormal"/>
    <w:uiPriority w:val="99"/>
    <w:rsid w:val="00FA5604"/>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5604"/>
    <w:rPr>
      <w:color w:val="0563C1" w:themeColor="hyperlink"/>
      <w:u w:val="single"/>
    </w:rPr>
  </w:style>
  <w:style w:type="paragraph" w:styleId="ListParagraph">
    <w:name w:val="List Paragraph"/>
    <w:basedOn w:val="Normal"/>
    <w:qFormat/>
    <w:rsid w:val="00331A27"/>
    <w:pPr>
      <w:spacing w:after="60" w:line="240" w:lineRule="auto"/>
      <w:ind w:left="720"/>
      <w:contextualSpacing/>
    </w:pPr>
    <w:rPr>
      <w:rFonts w:eastAsiaTheme="minorEastAsia"/>
      <w:szCs w:val="24"/>
    </w:rPr>
  </w:style>
  <w:style w:type="character" w:styleId="FollowedHyperlink">
    <w:name w:val="FollowedHyperlink"/>
    <w:basedOn w:val="DefaultParagraphFont"/>
    <w:uiPriority w:val="99"/>
    <w:semiHidden/>
    <w:unhideWhenUsed/>
    <w:rsid w:val="00B70E5F"/>
    <w:rPr>
      <w:color w:val="954F72" w:themeColor="followedHyperlink"/>
      <w:u w:val="single"/>
    </w:rPr>
  </w:style>
  <w:style w:type="table" w:customStyle="1" w:styleId="TableGrid1">
    <w:name w:val="Table Grid1"/>
    <w:basedOn w:val="TableNormal"/>
    <w:next w:val="TableGrid"/>
    <w:uiPriority w:val="99"/>
    <w:rsid w:val="00B70E5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BF"/>
    <w:rPr>
      <w:rFonts w:ascii="Segoe UI" w:hAnsi="Segoe UI" w:cs="Segoe UI"/>
      <w:sz w:val="18"/>
      <w:szCs w:val="18"/>
    </w:rPr>
  </w:style>
  <w:style w:type="paragraph" w:styleId="NormalWeb">
    <w:name w:val="Normal (Web)"/>
    <w:basedOn w:val="Normal"/>
    <w:uiPriority w:val="99"/>
    <w:unhideWhenUsed/>
    <w:rsid w:val="007C1F15"/>
    <w:pPr>
      <w:spacing w:before="120" w:after="240" w:line="240" w:lineRule="auto"/>
    </w:pPr>
    <w:rPr>
      <w:rFonts w:ascii="Times New Roman" w:eastAsia="Times New Roman" w:hAnsi="Times New Roman" w:cs="Times New Roman"/>
      <w:sz w:val="24"/>
      <w:szCs w:val="24"/>
      <w:lang w:eastAsia="en-AU"/>
    </w:rPr>
  </w:style>
  <w:style w:type="character" w:customStyle="1" w:styleId="Style1">
    <w:name w:val="Style1"/>
    <w:basedOn w:val="DefaultParagraphFont"/>
    <w:uiPriority w:val="1"/>
    <w:rsid w:val="007C1F15"/>
    <w:rPr>
      <w:rFonts w:ascii="Arial" w:hAnsi="Arial"/>
      <w:sz w:val="22"/>
    </w:rPr>
  </w:style>
  <w:style w:type="paragraph" w:styleId="ListBullet">
    <w:name w:val="List Bullet"/>
    <w:basedOn w:val="Normal"/>
    <w:rsid w:val="00A65B21"/>
    <w:pPr>
      <w:numPr>
        <w:numId w:val="5"/>
      </w:numPr>
      <w:spacing w:after="0" w:line="240" w:lineRule="auto"/>
      <w:ind w:left="357" w:hanging="357"/>
    </w:pPr>
    <w:rPr>
      <w:rFonts w:eastAsia="Times New Roman" w:cs="Times New Roman"/>
      <w:szCs w:val="24"/>
      <w:lang w:eastAsia="en-AU"/>
    </w:rPr>
  </w:style>
  <w:style w:type="paragraph" w:customStyle="1" w:styleId="ListBullet2">
    <w:name w:val="List Bullet2"/>
    <w:basedOn w:val="ListBullet"/>
    <w:rsid w:val="00F726D4"/>
    <w:pPr>
      <w:spacing w:line="220" w:lineRule="atLeast"/>
    </w:pPr>
    <w:rPr>
      <w:sz w:val="18"/>
      <w:szCs w:val="20"/>
    </w:rPr>
  </w:style>
  <w:style w:type="character" w:styleId="CommentReference">
    <w:name w:val="annotation reference"/>
    <w:basedOn w:val="DefaultParagraphFont"/>
    <w:uiPriority w:val="99"/>
    <w:semiHidden/>
    <w:unhideWhenUsed/>
    <w:rsid w:val="001B0D0C"/>
    <w:rPr>
      <w:sz w:val="16"/>
      <w:szCs w:val="16"/>
    </w:rPr>
  </w:style>
  <w:style w:type="paragraph" w:styleId="CommentText">
    <w:name w:val="annotation text"/>
    <w:basedOn w:val="Normal"/>
    <w:link w:val="CommentTextChar"/>
    <w:uiPriority w:val="99"/>
    <w:unhideWhenUsed/>
    <w:rsid w:val="001B0D0C"/>
    <w:pPr>
      <w:spacing w:line="240" w:lineRule="auto"/>
    </w:pPr>
    <w:rPr>
      <w:szCs w:val="20"/>
    </w:rPr>
  </w:style>
  <w:style w:type="character" w:customStyle="1" w:styleId="CommentTextChar">
    <w:name w:val="Comment Text Char"/>
    <w:basedOn w:val="DefaultParagraphFont"/>
    <w:link w:val="CommentText"/>
    <w:uiPriority w:val="99"/>
    <w:rsid w:val="001B0D0C"/>
    <w:rPr>
      <w:sz w:val="20"/>
      <w:szCs w:val="20"/>
    </w:rPr>
  </w:style>
  <w:style w:type="paragraph" w:styleId="CommentSubject">
    <w:name w:val="annotation subject"/>
    <w:basedOn w:val="CommentText"/>
    <w:next w:val="CommentText"/>
    <w:link w:val="CommentSubjectChar"/>
    <w:uiPriority w:val="99"/>
    <w:semiHidden/>
    <w:unhideWhenUsed/>
    <w:rsid w:val="001B0D0C"/>
    <w:rPr>
      <w:b/>
      <w:bCs/>
    </w:rPr>
  </w:style>
  <w:style w:type="character" w:customStyle="1" w:styleId="CommentSubjectChar">
    <w:name w:val="Comment Subject Char"/>
    <w:basedOn w:val="CommentTextChar"/>
    <w:link w:val="CommentSubject"/>
    <w:uiPriority w:val="99"/>
    <w:semiHidden/>
    <w:rsid w:val="001B0D0C"/>
    <w:rPr>
      <w:b/>
      <w:bCs/>
      <w:sz w:val="20"/>
      <w:szCs w:val="20"/>
    </w:rPr>
  </w:style>
  <w:style w:type="paragraph" w:styleId="Revision">
    <w:name w:val="Revision"/>
    <w:hidden/>
    <w:uiPriority w:val="99"/>
    <w:semiHidden/>
    <w:rsid w:val="005E7C27"/>
    <w:pPr>
      <w:spacing w:after="0" w:line="240" w:lineRule="auto"/>
    </w:pPr>
  </w:style>
  <w:style w:type="character" w:styleId="UnresolvedMention">
    <w:name w:val="Unresolved Mention"/>
    <w:basedOn w:val="DefaultParagraphFont"/>
    <w:uiPriority w:val="99"/>
    <w:semiHidden/>
    <w:unhideWhenUsed/>
    <w:rsid w:val="00C03AC9"/>
    <w:rPr>
      <w:color w:val="605E5C"/>
      <w:shd w:val="clear" w:color="auto" w:fill="E1DFDD"/>
    </w:rPr>
  </w:style>
  <w:style w:type="paragraph" w:styleId="FootnoteText">
    <w:name w:val="footnote text"/>
    <w:basedOn w:val="Normal"/>
    <w:link w:val="FootnoteTextChar"/>
    <w:uiPriority w:val="99"/>
    <w:semiHidden/>
    <w:unhideWhenUsed/>
    <w:rsid w:val="000638E4"/>
    <w:pPr>
      <w:spacing w:after="0" w:line="240" w:lineRule="auto"/>
    </w:pPr>
    <w:rPr>
      <w:szCs w:val="20"/>
    </w:rPr>
  </w:style>
  <w:style w:type="character" w:customStyle="1" w:styleId="FootnoteTextChar">
    <w:name w:val="Footnote Text Char"/>
    <w:basedOn w:val="DefaultParagraphFont"/>
    <w:link w:val="FootnoteText"/>
    <w:uiPriority w:val="99"/>
    <w:semiHidden/>
    <w:rsid w:val="000638E4"/>
    <w:rPr>
      <w:rFonts w:ascii="Arial" w:hAnsi="Arial"/>
      <w:sz w:val="20"/>
      <w:szCs w:val="20"/>
    </w:rPr>
  </w:style>
  <w:style w:type="character" w:styleId="FootnoteReference">
    <w:name w:val="footnote reference"/>
    <w:basedOn w:val="DefaultParagraphFont"/>
    <w:uiPriority w:val="99"/>
    <w:semiHidden/>
    <w:unhideWhenUsed/>
    <w:rsid w:val="000638E4"/>
    <w:rPr>
      <w:vertAlign w:val="superscript"/>
    </w:rPr>
  </w:style>
  <w:style w:type="character" w:styleId="PlaceholderText">
    <w:name w:val="Placeholder Text"/>
    <w:basedOn w:val="DefaultParagraphFont"/>
    <w:uiPriority w:val="99"/>
    <w:semiHidden/>
    <w:rsid w:val="002D0B1E"/>
    <w:rPr>
      <w:color w:val="808080"/>
    </w:rPr>
  </w:style>
  <w:style w:type="paragraph" w:customStyle="1" w:styleId="BulletPDTemplate">
    <w:name w:val="Bullet PD Template"/>
    <w:basedOn w:val="ListParagraph"/>
    <w:qFormat/>
    <w:rsid w:val="00A52DE2"/>
    <w:pPr>
      <w:numPr>
        <w:numId w:val="10"/>
      </w:numPr>
      <w:spacing w:after="40"/>
    </w:pPr>
    <w:rPr>
      <w:rFonts w:cs="Arial"/>
      <w:szCs w:val="20"/>
    </w:rPr>
  </w:style>
  <w:style w:type="numbering" w:customStyle="1" w:styleId="ListBullet0">
    <w:name w:val="List_Bullet"/>
    <w:uiPriority w:val="99"/>
    <w:rsid w:val="00065EB0"/>
    <w:pPr>
      <w:numPr>
        <w:numId w:val="22"/>
      </w:numPr>
    </w:pPr>
  </w:style>
  <w:style w:type="character" w:customStyle="1" w:styleId="Heading1Char">
    <w:name w:val="Heading 1 Char"/>
    <w:basedOn w:val="DefaultParagraphFont"/>
    <w:link w:val="Heading1"/>
    <w:uiPriority w:val="9"/>
    <w:rsid w:val="001359FA"/>
    <w:rPr>
      <w:rFonts w:ascii="Helvetica" w:eastAsiaTheme="majorEastAsia" w:hAnsi="Helvetica" w:cstheme="majorBidi"/>
      <w:b/>
      <w:color w:val="008066"/>
      <w:sz w:val="28"/>
      <w:szCs w:val="32"/>
    </w:rPr>
  </w:style>
  <w:style w:type="character" w:customStyle="1" w:styleId="Heading2Char">
    <w:name w:val="Heading 2 Char"/>
    <w:basedOn w:val="DefaultParagraphFont"/>
    <w:link w:val="Heading2"/>
    <w:uiPriority w:val="9"/>
    <w:rsid w:val="00F255AA"/>
    <w:rPr>
      <w:rFonts w:ascii="Helvetica" w:hAnsi="Helvetica"/>
      <w:b/>
      <w:color w:val="008066"/>
      <w:sz w:val="20"/>
    </w:rPr>
  </w:style>
  <w:style w:type="character" w:styleId="BookTitle">
    <w:name w:val="Book Title"/>
    <w:basedOn w:val="DefaultParagraphFont"/>
    <w:uiPriority w:val="33"/>
    <w:qFormat/>
    <w:rsid w:val="00D7433B"/>
    <w:rPr>
      <w:b/>
      <w:bCs/>
      <w:i/>
      <w:iCs/>
      <w:spacing w:val="5"/>
    </w:rPr>
  </w:style>
  <w:style w:type="character" w:customStyle="1" w:styleId="Heading3Char">
    <w:name w:val="Heading 3 Char"/>
    <w:basedOn w:val="DefaultParagraphFont"/>
    <w:link w:val="Heading3"/>
    <w:uiPriority w:val="9"/>
    <w:rsid w:val="00D6437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9746">
      <w:bodyDiv w:val="1"/>
      <w:marLeft w:val="0"/>
      <w:marRight w:val="0"/>
      <w:marTop w:val="0"/>
      <w:marBottom w:val="0"/>
      <w:divBdr>
        <w:top w:val="none" w:sz="0" w:space="0" w:color="auto"/>
        <w:left w:val="none" w:sz="0" w:space="0" w:color="auto"/>
        <w:bottom w:val="none" w:sz="0" w:space="0" w:color="auto"/>
        <w:right w:val="none" w:sz="0" w:space="0" w:color="auto"/>
      </w:divBdr>
    </w:div>
    <w:div w:id="143133111">
      <w:bodyDiv w:val="1"/>
      <w:marLeft w:val="0"/>
      <w:marRight w:val="0"/>
      <w:marTop w:val="0"/>
      <w:marBottom w:val="0"/>
      <w:divBdr>
        <w:top w:val="none" w:sz="0" w:space="0" w:color="auto"/>
        <w:left w:val="none" w:sz="0" w:space="0" w:color="auto"/>
        <w:bottom w:val="none" w:sz="0" w:space="0" w:color="auto"/>
        <w:right w:val="none" w:sz="0" w:space="0" w:color="auto"/>
      </w:divBdr>
    </w:div>
    <w:div w:id="578752238">
      <w:bodyDiv w:val="1"/>
      <w:marLeft w:val="0"/>
      <w:marRight w:val="0"/>
      <w:marTop w:val="0"/>
      <w:marBottom w:val="0"/>
      <w:divBdr>
        <w:top w:val="none" w:sz="0" w:space="0" w:color="auto"/>
        <w:left w:val="none" w:sz="0" w:space="0" w:color="auto"/>
        <w:bottom w:val="none" w:sz="0" w:space="0" w:color="auto"/>
        <w:right w:val="none" w:sz="0" w:space="0" w:color="auto"/>
      </w:divBdr>
      <w:divsChild>
        <w:div w:id="1935019323">
          <w:marLeft w:val="0"/>
          <w:marRight w:val="0"/>
          <w:marTop w:val="0"/>
          <w:marBottom w:val="0"/>
          <w:divBdr>
            <w:top w:val="none" w:sz="0" w:space="0" w:color="auto"/>
            <w:left w:val="none" w:sz="0" w:space="0" w:color="auto"/>
            <w:bottom w:val="none" w:sz="0" w:space="0" w:color="auto"/>
            <w:right w:val="none" w:sz="0" w:space="0" w:color="auto"/>
          </w:divBdr>
        </w:div>
      </w:divsChild>
    </w:div>
    <w:div w:id="630478352">
      <w:bodyDiv w:val="1"/>
      <w:marLeft w:val="0"/>
      <w:marRight w:val="0"/>
      <w:marTop w:val="0"/>
      <w:marBottom w:val="0"/>
      <w:divBdr>
        <w:top w:val="none" w:sz="0" w:space="0" w:color="auto"/>
        <w:left w:val="none" w:sz="0" w:space="0" w:color="auto"/>
        <w:bottom w:val="none" w:sz="0" w:space="0" w:color="auto"/>
        <w:right w:val="none" w:sz="0" w:space="0" w:color="auto"/>
      </w:divBdr>
    </w:div>
    <w:div w:id="647174794">
      <w:bodyDiv w:val="1"/>
      <w:marLeft w:val="0"/>
      <w:marRight w:val="0"/>
      <w:marTop w:val="0"/>
      <w:marBottom w:val="0"/>
      <w:divBdr>
        <w:top w:val="none" w:sz="0" w:space="0" w:color="auto"/>
        <w:left w:val="none" w:sz="0" w:space="0" w:color="auto"/>
        <w:bottom w:val="none" w:sz="0" w:space="0" w:color="auto"/>
        <w:right w:val="none" w:sz="0" w:space="0" w:color="auto"/>
      </w:divBdr>
    </w:div>
    <w:div w:id="1110513816">
      <w:bodyDiv w:val="1"/>
      <w:marLeft w:val="0"/>
      <w:marRight w:val="0"/>
      <w:marTop w:val="0"/>
      <w:marBottom w:val="0"/>
      <w:divBdr>
        <w:top w:val="none" w:sz="0" w:space="0" w:color="auto"/>
        <w:left w:val="none" w:sz="0" w:space="0" w:color="auto"/>
        <w:bottom w:val="none" w:sz="0" w:space="0" w:color="auto"/>
        <w:right w:val="none" w:sz="0" w:space="0" w:color="auto"/>
      </w:divBdr>
    </w:div>
    <w:div w:id="1653825266">
      <w:bodyDiv w:val="1"/>
      <w:marLeft w:val="0"/>
      <w:marRight w:val="0"/>
      <w:marTop w:val="0"/>
      <w:marBottom w:val="0"/>
      <w:divBdr>
        <w:top w:val="none" w:sz="0" w:space="0" w:color="auto"/>
        <w:left w:val="none" w:sz="0" w:space="0" w:color="auto"/>
        <w:bottom w:val="none" w:sz="0" w:space="0" w:color="auto"/>
        <w:right w:val="none" w:sz="0" w:space="0" w:color="auto"/>
      </w:divBdr>
    </w:div>
    <w:div w:id="1853954306">
      <w:bodyDiv w:val="1"/>
      <w:marLeft w:val="0"/>
      <w:marRight w:val="0"/>
      <w:marTop w:val="0"/>
      <w:marBottom w:val="0"/>
      <w:divBdr>
        <w:top w:val="none" w:sz="0" w:space="0" w:color="auto"/>
        <w:left w:val="none" w:sz="0" w:space="0" w:color="auto"/>
        <w:bottom w:val="none" w:sz="0" w:space="0" w:color="auto"/>
        <w:right w:val="none" w:sz="0" w:space="0" w:color="auto"/>
      </w:divBdr>
      <w:divsChild>
        <w:div w:id="1321731382">
          <w:marLeft w:val="0"/>
          <w:marRight w:val="0"/>
          <w:marTop w:val="0"/>
          <w:marBottom w:val="0"/>
          <w:divBdr>
            <w:top w:val="none" w:sz="0" w:space="0" w:color="auto"/>
            <w:left w:val="none" w:sz="0" w:space="0" w:color="auto"/>
            <w:bottom w:val="none" w:sz="0" w:space="0" w:color="auto"/>
            <w:right w:val="none" w:sz="0" w:space="0" w:color="auto"/>
          </w:divBdr>
          <w:divsChild>
            <w:div w:id="88965074">
              <w:marLeft w:val="0"/>
              <w:marRight w:val="0"/>
              <w:marTop w:val="0"/>
              <w:marBottom w:val="0"/>
              <w:divBdr>
                <w:top w:val="none" w:sz="0" w:space="0" w:color="auto"/>
                <w:left w:val="none" w:sz="0" w:space="0" w:color="auto"/>
                <w:bottom w:val="none" w:sz="0" w:space="0" w:color="auto"/>
                <w:right w:val="none" w:sz="0" w:space="0" w:color="auto"/>
              </w:divBdr>
              <w:divsChild>
                <w:div w:id="1694917802">
                  <w:marLeft w:val="0"/>
                  <w:marRight w:val="0"/>
                  <w:marTop w:val="0"/>
                  <w:marBottom w:val="0"/>
                  <w:divBdr>
                    <w:top w:val="none" w:sz="0" w:space="0" w:color="auto"/>
                    <w:left w:val="none" w:sz="0" w:space="0" w:color="auto"/>
                    <w:bottom w:val="none" w:sz="0" w:space="0" w:color="auto"/>
                    <w:right w:val="none" w:sz="0" w:space="0" w:color="auto"/>
                  </w:divBdr>
                  <w:divsChild>
                    <w:div w:id="859929701">
                      <w:marLeft w:val="0"/>
                      <w:marRight w:val="0"/>
                      <w:marTop w:val="0"/>
                      <w:marBottom w:val="0"/>
                      <w:divBdr>
                        <w:top w:val="none" w:sz="0" w:space="0" w:color="auto"/>
                        <w:left w:val="none" w:sz="0" w:space="0" w:color="auto"/>
                        <w:bottom w:val="none" w:sz="0" w:space="0" w:color="auto"/>
                        <w:right w:val="none" w:sz="0" w:space="0" w:color="auto"/>
                      </w:divBdr>
                      <w:divsChild>
                        <w:div w:id="2052336761">
                          <w:marLeft w:val="0"/>
                          <w:marRight w:val="0"/>
                          <w:marTop w:val="0"/>
                          <w:marBottom w:val="0"/>
                          <w:divBdr>
                            <w:top w:val="none" w:sz="0" w:space="0" w:color="auto"/>
                            <w:left w:val="none" w:sz="0" w:space="0" w:color="auto"/>
                            <w:bottom w:val="none" w:sz="0" w:space="0" w:color="auto"/>
                            <w:right w:val="none" w:sz="0" w:space="0" w:color="auto"/>
                          </w:divBdr>
                          <w:divsChild>
                            <w:div w:id="132173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64914">
      <w:bodyDiv w:val="1"/>
      <w:marLeft w:val="0"/>
      <w:marRight w:val="0"/>
      <w:marTop w:val="0"/>
      <w:marBottom w:val="0"/>
      <w:divBdr>
        <w:top w:val="none" w:sz="0" w:space="0" w:color="auto"/>
        <w:left w:val="none" w:sz="0" w:space="0" w:color="auto"/>
        <w:bottom w:val="none" w:sz="0" w:space="0" w:color="auto"/>
        <w:right w:val="none" w:sz="0" w:space="0" w:color="auto"/>
      </w:divBdr>
    </w:div>
    <w:div w:id="200508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s.qld.gov.au/our-department/employment" TargetMode="External"/><Relationship Id="rId18" Type="http://schemas.openxmlformats.org/officeDocument/2006/relationships/hyperlink" Target="https://www.qld.gov.au/jobs/find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seek.com.au/career-advice/job-hunting" TargetMode="External"/><Relationship Id="rId7" Type="http://schemas.openxmlformats.org/officeDocument/2006/relationships/settings" Target="settings.xml"/><Relationship Id="rId12" Type="http://schemas.openxmlformats.org/officeDocument/2006/relationships/hyperlink" Target="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 TargetMode="External"/><Relationship Id="rId17" Type="http://schemas.openxmlformats.org/officeDocument/2006/relationships/hyperlink" Target="https://myfuture.edu.au/career-articles/details/how-to-write-an-effective-entry-level-resu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esbt.qld.gov.au/training/training-careers/osqrecognition" TargetMode="External"/><Relationship Id="rId20" Type="http://schemas.openxmlformats.org/officeDocument/2006/relationships/hyperlink" Target="https://au.indeed.com/career-ad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proofpoint.com/v2/url?u=https-3A__www.forgov.qld.gov.au_humanrights&amp;d=DwMFAg&amp;c=tpTxelpKGw9ZbZ5Dlo0lybSxHDHIiYjksG4icXfalgk&amp;r=W4Gweh5POIqUFNTEU92Jny_3m0ZH7_MyCNsZ6WbxI2w&amp;m=DP2ZLFkNwNjdifpUVipAQaVEBuedVVc4i5VxMuP_IJE&amp;s=n8IaVLsBmceOUzhioUYLOvzCEJhlCoAknsTUtJUryPc&amp;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srhr@des.qld.gov.au"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qld.gov.au/jobs/finding/interviews" TargetMode="External"/><Relationship Id="R75ae2ee2019046e4"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yequals.edu.au/education-providers-list" TargetMode="External"/><Relationship Id="rId22" Type="http://schemas.openxmlformats.org/officeDocument/2006/relationships/hyperlink" Target="https://www.seek.com.au/career-advice/article/job-interview-tip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A9AEA9A21C4B51AE8A989F95B1CAB8"/>
        <w:category>
          <w:name w:val="General"/>
          <w:gallery w:val="placeholder"/>
        </w:category>
        <w:types>
          <w:type w:val="bbPlcHdr"/>
        </w:types>
        <w:behaviors>
          <w:behavior w:val="content"/>
        </w:behaviors>
        <w:guid w:val="{BC8127DB-E822-4692-B568-87E1748AD3C8}"/>
      </w:docPartPr>
      <w:docPartBody>
        <w:p w:rsidR="00112A1B" w:rsidRDefault="008A23E3" w:rsidP="008A23E3">
          <w:pPr>
            <w:pStyle w:val="B4A9AEA9A21C4B51AE8A989F95B1CAB8"/>
          </w:pPr>
          <w:r>
            <w:rPr>
              <w:rStyle w:val="PlaceholderText"/>
            </w:rPr>
            <w:t>driver’s licence, backhoe licence or firearms licence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2BDC"/>
    <w:multiLevelType w:val="multilevel"/>
    <w:tmpl w:val="909419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C74A7F"/>
    <w:multiLevelType w:val="multilevel"/>
    <w:tmpl w:val="8354A4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701299"/>
    <w:multiLevelType w:val="multilevel"/>
    <w:tmpl w:val="726624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0706361">
    <w:abstractNumId w:val="2"/>
  </w:num>
  <w:num w:numId="2" w16cid:durableId="1367170446">
    <w:abstractNumId w:val="0"/>
  </w:num>
  <w:num w:numId="3" w16cid:durableId="1639918660">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33D"/>
    <w:rsid w:val="00027CD2"/>
    <w:rsid w:val="00050032"/>
    <w:rsid w:val="0008349B"/>
    <w:rsid w:val="000C118C"/>
    <w:rsid w:val="000D0BAF"/>
    <w:rsid w:val="000E457F"/>
    <w:rsid w:val="00112A1B"/>
    <w:rsid w:val="00127140"/>
    <w:rsid w:val="00146FF2"/>
    <w:rsid w:val="001920B3"/>
    <w:rsid w:val="00214926"/>
    <w:rsid w:val="002850BD"/>
    <w:rsid w:val="002B037D"/>
    <w:rsid w:val="002B45AC"/>
    <w:rsid w:val="002B7965"/>
    <w:rsid w:val="003043CE"/>
    <w:rsid w:val="003077F3"/>
    <w:rsid w:val="00322D3C"/>
    <w:rsid w:val="0038579D"/>
    <w:rsid w:val="004146D8"/>
    <w:rsid w:val="00417805"/>
    <w:rsid w:val="004516FD"/>
    <w:rsid w:val="0045612F"/>
    <w:rsid w:val="004C45DF"/>
    <w:rsid w:val="004F72EC"/>
    <w:rsid w:val="005160FB"/>
    <w:rsid w:val="005336C8"/>
    <w:rsid w:val="00585165"/>
    <w:rsid w:val="005F244F"/>
    <w:rsid w:val="00610E5F"/>
    <w:rsid w:val="0063542C"/>
    <w:rsid w:val="00662DE7"/>
    <w:rsid w:val="00680597"/>
    <w:rsid w:val="006B312F"/>
    <w:rsid w:val="006F034B"/>
    <w:rsid w:val="00713A1F"/>
    <w:rsid w:val="00721D15"/>
    <w:rsid w:val="00725C06"/>
    <w:rsid w:val="00764C6E"/>
    <w:rsid w:val="00787542"/>
    <w:rsid w:val="00787D42"/>
    <w:rsid w:val="007A4801"/>
    <w:rsid w:val="007E5138"/>
    <w:rsid w:val="007E5227"/>
    <w:rsid w:val="007F252F"/>
    <w:rsid w:val="00802EC2"/>
    <w:rsid w:val="008A23E3"/>
    <w:rsid w:val="008A5A9E"/>
    <w:rsid w:val="008D719C"/>
    <w:rsid w:val="008E6F1B"/>
    <w:rsid w:val="008F7CE4"/>
    <w:rsid w:val="0091476B"/>
    <w:rsid w:val="0091565C"/>
    <w:rsid w:val="009353EB"/>
    <w:rsid w:val="00944C16"/>
    <w:rsid w:val="009A3C81"/>
    <w:rsid w:val="009F171F"/>
    <w:rsid w:val="00A41C9F"/>
    <w:rsid w:val="00A47B55"/>
    <w:rsid w:val="00A65B13"/>
    <w:rsid w:val="00A95289"/>
    <w:rsid w:val="00AA16D8"/>
    <w:rsid w:val="00AA7943"/>
    <w:rsid w:val="00B00BF7"/>
    <w:rsid w:val="00B04EFB"/>
    <w:rsid w:val="00B1533D"/>
    <w:rsid w:val="00B2201A"/>
    <w:rsid w:val="00B52264"/>
    <w:rsid w:val="00BB39F3"/>
    <w:rsid w:val="00BD785E"/>
    <w:rsid w:val="00C01BF5"/>
    <w:rsid w:val="00C03611"/>
    <w:rsid w:val="00C56409"/>
    <w:rsid w:val="00CA31E7"/>
    <w:rsid w:val="00D10450"/>
    <w:rsid w:val="00D60C82"/>
    <w:rsid w:val="00D95C97"/>
    <w:rsid w:val="00DA4185"/>
    <w:rsid w:val="00DB18EC"/>
    <w:rsid w:val="00DD69FE"/>
    <w:rsid w:val="00E16B15"/>
    <w:rsid w:val="00E72D7C"/>
    <w:rsid w:val="00EA3480"/>
    <w:rsid w:val="00EC2ED0"/>
    <w:rsid w:val="00EC574B"/>
    <w:rsid w:val="00EF2F30"/>
    <w:rsid w:val="00F11B25"/>
    <w:rsid w:val="00F22765"/>
    <w:rsid w:val="00F32111"/>
    <w:rsid w:val="00F5183B"/>
    <w:rsid w:val="00F94CE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23E3"/>
    <w:rPr>
      <w:color w:val="808080"/>
    </w:rPr>
  </w:style>
  <w:style w:type="paragraph" w:customStyle="1" w:styleId="B4A9AEA9A21C4B51AE8A989F95B1CAB8">
    <w:name w:val="B4A9AEA9A21C4B51AE8A989F95B1CAB8"/>
    <w:rsid w:val="008A23E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ced2cc5-4f50-4d5b-94de-d319cbf62f66">
      <Terms xmlns="http://schemas.microsoft.com/office/infopath/2007/PartnerControls"/>
    </lcf76f155ced4ddcb4097134ff3c332f>
    <TaxCatchAll xmlns="a4f5cbd1-ef7a-4c89-a8ce-236e7b78561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60DFB516DD3F04194D3050D0C25B0B1" ma:contentTypeVersion="17" ma:contentTypeDescription="Create a new document." ma:contentTypeScope="" ma:versionID="b1db8de9578dabdc6e1fd4720439c6bd">
  <xsd:schema xmlns:xsd="http://www.w3.org/2001/XMLSchema" xmlns:xs="http://www.w3.org/2001/XMLSchema" xmlns:p="http://schemas.microsoft.com/office/2006/metadata/properties" xmlns:ns2="2ced2cc5-4f50-4d5b-94de-d319cbf62f66" xmlns:ns3="a4f5cbd1-ef7a-4c89-a8ce-236e7b785610" targetNamespace="http://schemas.microsoft.com/office/2006/metadata/properties" ma:root="true" ma:fieldsID="f5a1fed013bf10f7d16cd614e3866504" ns2:_="" ns3:_="">
    <xsd:import namespace="2ced2cc5-4f50-4d5b-94de-d319cbf62f66"/>
    <xsd:import namespace="a4f5cbd1-ef7a-4c89-a8ce-236e7b7856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d2cc5-4f50-4d5b-94de-d319cbf62f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5cbd1-ef7a-4c89-a8ce-236e7b7856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70fd53-8935-4215-af76-a5b9b01454cd}" ma:internalName="TaxCatchAll" ma:showField="CatchAllData" ma:web="a4f5cbd1-ef7a-4c89-a8ce-236e7b785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FDEED-03C6-424C-BB82-4DBF3047ACCB}">
  <ds:schemaRefs>
    <ds:schemaRef ds:uri="http://schemas.openxmlformats.org/officeDocument/2006/bibliography"/>
  </ds:schemaRefs>
</ds:datastoreItem>
</file>

<file path=customXml/itemProps2.xml><?xml version="1.0" encoding="utf-8"?>
<ds:datastoreItem xmlns:ds="http://schemas.openxmlformats.org/officeDocument/2006/customXml" ds:itemID="{19E3CAC9-33CA-4A7E-B91E-5D070469F1AC}">
  <ds:schemaRefs>
    <ds:schemaRef ds:uri="http://schemas.microsoft.com/office/2006/metadata/properties"/>
    <ds:schemaRef ds:uri="http://schemas.microsoft.com/office/infopath/2007/PartnerControls"/>
    <ds:schemaRef ds:uri="2ced2cc5-4f50-4d5b-94de-d319cbf62f66"/>
    <ds:schemaRef ds:uri="a4f5cbd1-ef7a-4c89-a8ce-236e7b785610"/>
  </ds:schemaRefs>
</ds:datastoreItem>
</file>

<file path=customXml/itemProps3.xml><?xml version="1.0" encoding="utf-8"?>
<ds:datastoreItem xmlns:ds="http://schemas.openxmlformats.org/officeDocument/2006/customXml" ds:itemID="{23EBE0FD-3A7F-476A-868A-BCB1BD2CEAED}">
  <ds:schemaRefs>
    <ds:schemaRef ds:uri="http://schemas.microsoft.com/sharepoint/v3/contenttype/forms"/>
  </ds:schemaRefs>
</ds:datastoreItem>
</file>

<file path=customXml/itemProps4.xml><?xml version="1.0" encoding="utf-8"?>
<ds:datastoreItem xmlns:ds="http://schemas.openxmlformats.org/officeDocument/2006/customXml" ds:itemID="{57A722BD-ECB0-469F-B698-11F5E563F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d2cc5-4f50-4d5b-94de-d319cbf62f66"/>
    <ds:schemaRef ds:uri="a4f5cbd1-ef7a-4c89-a8ce-236e7b785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2710</Words>
  <Characters>15449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Queensland Government</Company>
  <LinksUpToDate>false</LinksUpToDate>
  <CharactersWithSpaces>18123</CharactersWithSpaces>
  <SharedDoc>false</SharedDoc>
  <HLinks>
    <vt:vector size="156" baseType="variant">
      <vt:variant>
        <vt:i4>589929</vt:i4>
      </vt:variant>
      <vt:variant>
        <vt:i4>63</vt:i4>
      </vt:variant>
      <vt:variant>
        <vt:i4>0</vt:i4>
      </vt:variant>
      <vt:variant>
        <vt:i4>5</vt:i4>
      </vt:variant>
      <vt:variant>
        <vt:lpwstr>https://desintranet.lands.resnet.qg/human-resources/recruitment-selection/planning/jems/_nocache</vt:lpwstr>
      </vt:variant>
      <vt:variant>
        <vt:lpwstr/>
      </vt:variant>
      <vt:variant>
        <vt:i4>1769503</vt:i4>
      </vt:variant>
      <vt:variant>
        <vt:i4>60</vt:i4>
      </vt:variant>
      <vt:variant>
        <vt:i4>0</vt:i4>
      </vt:variant>
      <vt:variant>
        <vt:i4>5</vt:i4>
      </vt:variant>
      <vt:variant>
        <vt:lpwstr>http://www.smartjobs.qld.gov.au/</vt:lpwstr>
      </vt:variant>
      <vt:variant>
        <vt:lpwstr/>
      </vt:variant>
      <vt:variant>
        <vt:i4>1769503</vt:i4>
      </vt:variant>
      <vt:variant>
        <vt:i4>57</vt:i4>
      </vt:variant>
      <vt:variant>
        <vt:i4>0</vt:i4>
      </vt:variant>
      <vt:variant>
        <vt:i4>5</vt:i4>
      </vt:variant>
      <vt:variant>
        <vt:lpwstr>http://www.smartjobs.qld.gov.au/</vt:lpwstr>
      </vt:variant>
      <vt:variant>
        <vt:lpwstr/>
      </vt:variant>
      <vt:variant>
        <vt:i4>6946914</vt:i4>
      </vt:variant>
      <vt:variant>
        <vt:i4>54</vt:i4>
      </vt:variant>
      <vt:variant>
        <vt:i4>0</vt:i4>
      </vt:variant>
      <vt:variant>
        <vt:i4>5</vt:i4>
      </vt:variant>
      <vt:variant>
        <vt:lpwstr/>
      </vt:variant>
      <vt:variant>
        <vt:lpwstr>_Mandatory_requirements</vt:lpwstr>
      </vt:variant>
      <vt:variant>
        <vt:i4>6881334</vt:i4>
      </vt:variant>
      <vt:variant>
        <vt:i4>51</vt:i4>
      </vt:variant>
      <vt:variant>
        <vt:i4>0</vt:i4>
      </vt:variant>
      <vt:variant>
        <vt:i4>5</vt:i4>
      </vt:variant>
      <vt:variant>
        <vt:lpwstr>http://www.smarjobs.qld.gov.au/</vt:lpwstr>
      </vt:variant>
      <vt:variant>
        <vt:lpwstr/>
      </vt:variant>
      <vt:variant>
        <vt:i4>4980748</vt:i4>
      </vt:variant>
      <vt:variant>
        <vt:i4>48</vt:i4>
      </vt:variant>
      <vt:variant>
        <vt:i4>0</vt:i4>
      </vt:variant>
      <vt:variant>
        <vt:i4>5</vt:i4>
      </vt:variant>
      <vt:variant>
        <vt:lpwstr>https://www.des.qld.gov.au/our-department/employment/why-work-with-us/information-for-applicants</vt:lpwstr>
      </vt:variant>
      <vt:variant>
        <vt:lpwstr/>
      </vt:variant>
      <vt:variant>
        <vt:i4>5373980</vt:i4>
      </vt:variant>
      <vt:variant>
        <vt:i4>45</vt:i4>
      </vt:variant>
      <vt:variant>
        <vt:i4>0</vt:i4>
      </vt:variant>
      <vt:variant>
        <vt:i4>5</vt:i4>
      </vt:variant>
      <vt:variant>
        <vt:lpwstr>https://www.des.qld.gov.au/__data/assets/pdf_file/0022/260158/diverse-ability-declaration.pdf/_nocache</vt:lpwstr>
      </vt:variant>
      <vt:variant>
        <vt:lpwstr/>
      </vt:variant>
      <vt:variant>
        <vt:i4>6226013</vt:i4>
      </vt:variant>
      <vt:variant>
        <vt:i4>42</vt:i4>
      </vt:variant>
      <vt:variant>
        <vt:i4>0</vt:i4>
      </vt:variant>
      <vt:variant>
        <vt:i4>5</vt:i4>
      </vt:variant>
      <vt:variant>
        <vt:lpwstr>https://www.legislation.qld.gov.au/view/html/inforce/current/act-1991-085</vt:lpwstr>
      </vt:variant>
      <vt:variant>
        <vt:lpwstr/>
      </vt:variant>
      <vt:variant>
        <vt:i4>983060</vt:i4>
      </vt:variant>
      <vt:variant>
        <vt:i4>39</vt:i4>
      </vt:variant>
      <vt:variant>
        <vt:i4>0</vt:i4>
      </vt:variant>
      <vt:variant>
        <vt:i4>5</vt:i4>
      </vt:variant>
      <vt:variant>
        <vt:lpwstr>http://www.forgov.qld.gov.au/documents/guideline/evidence-attribute-aboriginal-andor-torres-strait-islander-identified-roles</vt:lpwstr>
      </vt:variant>
      <vt:variant>
        <vt:lpwstr/>
      </vt:variant>
      <vt:variant>
        <vt:i4>6226013</vt:i4>
      </vt:variant>
      <vt:variant>
        <vt:i4>36</vt:i4>
      </vt:variant>
      <vt:variant>
        <vt:i4>0</vt:i4>
      </vt:variant>
      <vt:variant>
        <vt:i4>5</vt:i4>
      </vt:variant>
      <vt:variant>
        <vt:lpwstr>https://www.legislation.qld.gov.au/view/html/inforce/current/act-1991-085</vt:lpwstr>
      </vt:variant>
      <vt:variant>
        <vt:lpwstr/>
      </vt:variant>
      <vt:variant>
        <vt:i4>5373980</vt:i4>
      </vt:variant>
      <vt:variant>
        <vt:i4>33</vt:i4>
      </vt:variant>
      <vt:variant>
        <vt:i4>0</vt:i4>
      </vt:variant>
      <vt:variant>
        <vt:i4>5</vt:i4>
      </vt:variant>
      <vt:variant>
        <vt:lpwstr>https://www.des.qld.gov.au/__data/assets/pdf_file/0022/260158/diverse-ability-declaration.pdf/_nocache</vt:lpwstr>
      </vt:variant>
      <vt:variant>
        <vt:lpwstr/>
      </vt:variant>
      <vt:variant>
        <vt:i4>983060</vt:i4>
      </vt:variant>
      <vt:variant>
        <vt:i4>30</vt:i4>
      </vt:variant>
      <vt:variant>
        <vt:i4>0</vt:i4>
      </vt:variant>
      <vt:variant>
        <vt:i4>5</vt:i4>
      </vt:variant>
      <vt:variant>
        <vt:lpwstr>http://www.forgov.qld.gov.au/documents/guideline/evidence-attribute-aboriginal-andor-torres-strait-islander-identified-roles</vt:lpwstr>
      </vt:variant>
      <vt:variant>
        <vt:lpwstr/>
      </vt:variant>
      <vt:variant>
        <vt:i4>5046299</vt:i4>
      </vt:variant>
      <vt:variant>
        <vt:i4>27</vt:i4>
      </vt:variant>
      <vt:variant>
        <vt:i4>0</vt:i4>
      </vt:variant>
      <vt:variant>
        <vt:i4>5</vt:i4>
      </vt:variant>
      <vt:variant>
        <vt:lpwstr>https://www.legislation.qld.gov.au/view/html/inforce/current/act-2003-027</vt:lpwstr>
      </vt:variant>
      <vt:variant>
        <vt:lpwstr>ch.14-pt.1-div.1</vt:lpwstr>
      </vt:variant>
      <vt:variant>
        <vt:i4>7405602</vt:i4>
      </vt:variant>
      <vt:variant>
        <vt:i4>24</vt:i4>
      </vt:variant>
      <vt:variant>
        <vt:i4>0</vt:i4>
      </vt:variant>
      <vt:variant>
        <vt:i4>5</vt:i4>
      </vt:variant>
      <vt:variant>
        <vt:lpwstr>https://www.legislation.gov.au/Details/C2021C00474</vt:lpwstr>
      </vt:variant>
      <vt:variant>
        <vt:lpwstr/>
      </vt:variant>
      <vt:variant>
        <vt:i4>5373956</vt:i4>
      </vt:variant>
      <vt:variant>
        <vt:i4>21</vt:i4>
      </vt:variant>
      <vt:variant>
        <vt:i4>0</vt:i4>
      </vt:variant>
      <vt:variant>
        <vt:i4>5</vt:i4>
      </vt:variant>
      <vt:variant>
        <vt:lpwstr>https://www.qld.gov.au/law/laws-regulated-industries-and-accountability/queensland-laws-and-regulations/regulated-industries-and-licensing/blue-card-services</vt:lpwstr>
      </vt:variant>
      <vt:variant>
        <vt:lpwstr/>
      </vt:variant>
      <vt:variant>
        <vt:i4>458776</vt:i4>
      </vt:variant>
      <vt:variant>
        <vt:i4>18</vt:i4>
      </vt:variant>
      <vt:variant>
        <vt:i4>0</vt:i4>
      </vt:variant>
      <vt:variant>
        <vt:i4>5</vt:i4>
      </vt:variant>
      <vt:variant>
        <vt:lpwstr>https://desbt.qld.gov.au/training/training-careers/osqrecognition</vt:lpwstr>
      </vt:variant>
      <vt:variant>
        <vt:lpwstr/>
      </vt:variant>
      <vt:variant>
        <vt:i4>5505115</vt:i4>
      </vt:variant>
      <vt:variant>
        <vt:i4>15</vt:i4>
      </vt:variant>
      <vt:variant>
        <vt:i4>0</vt:i4>
      </vt:variant>
      <vt:variant>
        <vt:i4>5</vt:i4>
      </vt:variant>
      <vt:variant>
        <vt:lpwstr>https://www.forgov.qld.gov.au/leadership-competencies-queensland</vt:lpwstr>
      </vt:variant>
      <vt:variant>
        <vt:lpwstr/>
      </vt:variant>
      <vt:variant>
        <vt:i4>4915293</vt:i4>
      </vt:variant>
      <vt:variant>
        <vt:i4>12</vt:i4>
      </vt:variant>
      <vt:variant>
        <vt:i4>0</vt:i4>
      </vt:variant>
      <vt:variant>
        <vt:i4>5</vt:i4>
      </vt:variant>
      <vt:variant>
        <vt:lpwstr>https://www.des.qld.gov.au/our-department/employment</vt:lpwstr>
      </vt:variant>
      <vt:variant>
        <vt:lpwstr/>
      </vt:variant>
      <vt:variant>
        <vt:i4>3145730</vt:i4>
      </vt:variant>
      <vt:variant>
        <vt:i4>9</vt:i4>
      </vt:variant>
      <vt:variant>
        <vt:i4>0</vt:i4>
      </vt:variant>
      <vt:variant>
        <vt:i4>5</vt:i4>
      </vt:variant>
      <vt:variant>
        <vt:lpwstr>https://urldefense.proofpoint.com/v2/url?u=https-3A__www.forgov.qld.gov.au_inclusion-2Dand-2Ddiversity-2Dcommitment&amp;d=DwMFAg&amp;c=tpTxelpKGw9ZbZ5Dlo0lybSxHDHIiYjksG4icXfalgk&amp;r=W4Gweh5POIqUFNTEU92Jny_3m0ZH7_MyCNsZ6WbxI2w&amp;m=DP2ZLFkNwNjdifpUVipAQaVEBuedVVc4i5VxMuP_IJE&amp;s=koW3J_GJiZzzdkvt7CTYJukNsnFmkSdIgcEJAKnkghA&amp;e=</vt:lpwstr>
      </vt:variant>
      <vt:variant>
        <vt:lpwstr/>
      </vt:variant>
      <vt:variant>
        <vt:i4>720991</vt:i4>
      </vt:variant>
      <vt:variant>
        <vt:i4>6</vt:i4>
      </vt:variant>
      <vt:variant>
        <vt:i4>0</vt:i4>
      </vt:variant>
      <vt:variant>
        <vt:i4>5</vt:i4>
      </vt:variant>
      <vt:variant>
        <vt:lpwstr>https://urldefense.proofpoint.com/v2/url?u=https-3A__www.forgov.qld.gov.au_humanrights&amp;d=DwMFAg&amp;c=tpTxelpKGw9ZbZ5Dlo0lybSxHDHIiYjksG4icXfalgk&amp;r=W4Gweh5POIqUFNTEU92Jny_3m0ZH7_MyCNsZ6WbxI2w&amp;m=DP2ZLFkNwNjdifpUVipAQaVEBuedVVc4i5VxMuP_IJE&amp;s=n8IaVLsBmceOUzhioUYLOvzCEJhlCoAknsTUtJUryPc&amp;e=</vt:lpwstr>
      </vt:variant>
      <vt:variant>
        <vt:lpwstr/>
      </vt:variant>
      <vt:variant>
        <vt:i4>852058</vt:i4>
      </vt:variant>
      <vt:variant>
        <vt:i4>3</vt:i4>
      </vt:variant>
      <vt:variant>
        <vt:i4>0</vt:i4>
      </vt:variant>
      <vt:variant>
        <vt:i4>5</vt:i4>
      </vt:variant>
      <vt:variant>
        <vt:lpwstr>http://www.psc.qld.gov.au/about-us.aspxhttp:/www.psc.qld.gov.au/about-us.aspx</vt:lpwstr>
      </vt:variant>
      <vt:variant>
        <vt:lpwstr/>
      </vt:variant>
      <vt:variant>
        <vt:i4>2949130</vt:i4>
      </vt:variant>
      <vt:variant>
        <vt:i4>0</vt:i4>
      </vt:variant>
      <vt:variant>
        <vt:i4>0</vt:i4>
      </vt:variant>
      <vt:variant>
        <vt:i4>5</vt:i4>
      </vt:variant>
      <vt:variant>
        <vt:lpwstr>https://desintranet.lands.resnet.qg/__data/assets/pdf_file/0003/328359/pay-rates-award-excerpts.pdf</vt:lpwstr>
      </vt:variant>
      <vt:variant>
        <vt:lpwstr/>
      </vt:variant>
      <vt:variant>
        <vt:i4>6226013</vt:i4>
      </vt:variant>
      <vt:variant>
        <vt:i4>9</vt:i4>
      </vt:variant>
      <vt:variant>
        <vt:i4>0</vt:i4>
      </vt:variant>
      <vt:variant>
        <vt:i4>5</vt:i4>
      </vt:variant>
      <vt:variant>
        <vt:lpwstr>https://www.legislation.qld.gov.au/view/html/inforce/current/act-1991-085</vt:lpwstr>
      </vt:variant>
      <vt:variant>
        <vt:lpwstr/>
      </vt:variant>
      <vt:variant>
        <vt:i4>6226013</vt:i4>
      </vt:variant>
      <vt:variant>
        <vt:i4>6</vt:i4>
      </vt:variant>
      <vt:variant>
        <vt:i4>0</vt:i4>
      </vt:variant>
      <vt:variant>
        <vt:i4>5</vt:i4>
      </vt:variant>
      <vt:variant>
        <vt:lpwstr>https://www.legislation.qld.gov.au/view/html/inforce/current/act-1991-085</vt:lpwstr>
      </vt:variant>
      <vt:variant>
        <vt:lpwstr/>
      </vt:variant>
      <vt:variant>
        <vt:i4>6226013</vt:i4>
      </vt:variant>
      <vt:variant>
        <vt:i4>3</vt:i4>
      </vt:variant>
      <vt:variant>
        <vt:i4>0</vt:i4>
      </vt:variant>
      <vt:variant>
        <vt:i4>5</vt:i4>
      </vt:variant>
      <vt:variant>
        <vt:lpwstr>https://www.legislation.qld.gov.au/view/html/inforce/current/act-1991-085</vt:lpwstr>
      </vt:variant>
      <vt:variant>
        <vt:lpwstr/>
      </vt:variant>
      <vt:variant>
        <vt:i4>6226013</vt:i4>
      </vt:variant>
      <vt:variant>
        <vt:i4>0</vt:i4>
      </vt:variant>
      <vt:variant>
        <vt:i4>0</vt:i4>
      </vt:variant>
      <vt:variant>
        <vt:i4>5</vt:i4>
      </vt:variant>
      <vt:variant>
        <vt:lpwstr>https://www.legislation.qld.gov.au/view/html/inforce/current/act-1991-085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 to be used when creating Position Descriptions</dc:subject>
  <dc:creator>Queensland Government Department of Environment and Science</dc:creator>
  <cp:keywords>Position; Position Description; Template</cp:keywords>
  <dc:description/>
  <cp:lastModifiedBy>Lesla Cashel</cp:lastModifiedBy>
  <cp:revision>2</cp:revision>
  <cp:lastPrinted>2019-01-26T10:16:00Z</cp:lastPrinted>
  <dcterms:created xsi:type="dcterms:W3CDTF">2024-02-01T06:36:00Z</dcterms:created>
  <dcterms:modified xsi:type="dcterms:W3CDTF">2024-02-01T06:36:00Z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0x010100460DFB516DD3F04194D3050D0C25B0B1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JEMSID">
    <vt:lpwstr> /</vt:lpwstr>
  </property>
  <property fmtid="{D5CDD505-2E9C-101B-9397-08002B2CF9AE}" pid="8" name="_ExtendedDescription">
    <vt:lpwstr/>
  </property>
  <property fmtid="{D5CDD505-2E9C-101B-9397-08002B2CF9AE}" pid="9" name="TriggerFlowInfo">
    <vt:lpwstr/>
  </property>
  <property fmtid="{D5CDD505-2E9C-101B-9397-08002B2CF9AE}" pid="10" name="eDOCS AutoSave">
    <vt:lpwstr/>
  </property>
  <property fmtid="{D5CDD505-2E9C-101B-9397-08002B2CF9AE}" pid="11" name="GrammarlyDocumentId">
    <vt:lpwstr>3fbe530b3083afd6d04550261d59e04895f7f7ed2d4125db8277f8572526fd90</vt:lpwstr>
  </property>
  <property fmtid="{D5CDD505-2E9C-101B-9397-08002B2CF9AE}" pid="12" name="MediaServiceImageTags">
    <vt:lpwstr/>
  </property>
</Properties>
</file>