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1" w:type="dxa"/>
        <w:tblInd w:w="-431" w:type="dxa"/>
        <w:tblBorders>
          <w:insideH w:val="single" w:sz="4" w:space="0" w:color="BDF8FF" w:themeColor="accent6" w:themeTint="33"/>
          <w:insideV w:val="single" w:sz="4" w:space="0" w:color="BDF8FF" w:themeColor="accent6" w:themeTint="33"/>
        </w:tblBorders>
        <w:tblLook w:val="04A0" w:firstRow="1" w:lastRow="0" w:firstColumn="1" w:lastColumn="0" w:noHBand="0" w:noVBand="1"/>
      </w:tblPr>
      <w:tblGrid>
        <w:gridCol w:w="1105"/>
        <w:gridCol w:w="1148"/>
        <w:gridCol w:w="3466"/>
        <w:gridCol w:w="975"/>
        <w:gridCol w:w="1494"/>
        <w:gridCol w:w="2303"/>
      </w:tblGrid>
      <w:tr w:rsidR="004B44D2" w14:paraId="77CDE386" w14:textId="77777777" w:rsidTr="0020079A">
        <w:trPr>
          <w:trHeight w:val="620"/>
        </w:trPr>
        <w:tc>
          <w:tcPr>
            <w:tcW w:w="1105" w:type="dxa"/>
            <w:vAlign w:val="center"/>
            <w:hideMark/>
          </w:tcPr>
          <w:p w14:paraId="19CAE517" w14:textId="25A13212" w:rsidR="004B44D2" w:rsidRDefault="004B44D2">
            <w:pPr>
              <w:spacing w:before="120" w:after="120"/>
              <w:rPr>
                <w:rFonts w:cs="Arial"/>
                <w:b/>
                <w:szCs w:val="20"/>
              </w:rPr>
            </w:pPr>
            <w:bookmarkStart w:id="0" w:name="_Toc270846599"/>
            <w:bookmarkStart w:id="1" w:name="_Toc275283084"/>
            <w:r>
              <w:rPr>
                <w:noProof/>
              </w:rPr>
              <w:drawing>
                <wp:anchor distT="0" distB="0" distL="114300" distR="114300" simplePos="0" relativeHeight="251660800" behindDoc="0" locked="0" layoutInCell="1" allowOverlap="1" wp14:anchorId="48F172BF" wp14:editId="4A11BD8A">
                  <wp:simplePos x="0" y="0"/>
                  <wp:positionH relativeFrom="column">
                    <wp:posOffset>33655</wp:posOffset>
                  </wp:positionH>
                  <wp:positionV relativeFrom="paragraph">
                    <wp:posOffset>-27940</wp:posOffset>
                  </wp:positionV>
                  <wp:extent cx="485775" cy="485775"/>
                  <wp:effectExtent l="0" t="0" r="9525" b="0"/>
                  <wp:wrapNone/>
                  <wp:docPr id="195" name="Graphic 195" descr="Work from home desk outline"/>
                  <wp:cNvGraphicFramePr/>
                  <a:graphic xmlns:a="http://schemas.openxmlformats.org/drawingml/2006/main">
                    <a:graphicData uri="http://schemas.openxmlformats.org/drawingml/2006/picture">
                      <pic:pic xmlns:pic="http://schemas.openxmlformats.org/drawingml/2006/picture">
                        <pic:nvPicPr>
                          <pic:cNvPr id="195" name="Graphic 195" descr="Work from home desk outline"/>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Pr>
                <w:rFonts w:cs="Arial"/>
                <w:b/>
                <w:szCs w:val="20"/>
              </w:rPr>
              <w:t xml:space="preserve"> </w:t>
            </w:r>
          </w:p>
        </w:tc>
        <w:tc>
          <w:tcPr>
            <w:tcW w:w="1148" w:type="dxa"/>
            <w:vAlign w:val="center"/>
            <w:hideMark/>
          </w:tcPr>
          <w:p w14:paraId="17C369CA" w14:textId="77777777" w:rsidR="004B44D2" w:rsidRDefault="004B44D2">
            <w:pPr>
              <w:spacing w:before="120" w:after="120"/>
            </w:pPr>
            <w:r>
              <w:rPr>
                <w:rFonts w:cs="Arial"/>
                <w:b/>
                <w:szCs w:val="20"/>
              </w:rPr>
              <w:t>Role type</w:t>
            </w:r>
          </w:p>
        </w:tc>
        <w:tc>
          <w:tcPr>
            <w:tcW w:w="3466" w:type="dxa"/>
            <w:vAlign w:val="center"/>
            <w:hideMark/>
          </w:tcPr>
          <w:p w14:paraId="3EBE3A55" w14:textId="71B386AC" w:rsidR="004B44D2" w:rsidRDefault="00833470">
            <w:pPr>
              <w:spacing w:before="120" w:after="120"/>
              <w:rPr>
                <w:rFonts w:cs="Arial"/>
                <w:b/>
                <w:szCs w:val="20"/>
              </w:rPr>
            </w:pPr>
            <w:sdt>
              <w:sdtPr>
                <w:alias w:val="Position Status"/>
                <w:tag w:val="Position Status"/>
                <w:id w:val="2009869319"/>
                <w:placeholder>
                  <w:docPart w:val="CBFF0C35A5FD4D7491DC5430B7B0A467"/>
                </w:placeholder>
                <w:dropDownList>
                  <w:listItem w:value="Choose an item."/>
                  <w:listItem w:displayText="Permanent" w:value="Permanent"/>
                  <w:listItem w:displayText="Temporary" w:value="Temporary"/>
                  <w:listItem w:displayText="Contract" w:value="Contract"/>
                  <w:listItem w:displayText="Casual" w:value="Casual"/>
                </w:dropDownList>
              </w:sdtPr>
              <w:sdtEndPr/>
              <w:sdtContent>
                <w:r w:rsidR="002F4BAB">
                  <w:t>Temporary</w:t>
                </w:r>
              </w:sdtContent>
            </w:sdt>
            <w:r w:rsidR="004B44D2">
              <w:rPr>
                <w:b/>
                <w:bCs/>
              </w:rPr>
              <w:t xml:space="preserve">  </w:t>
            </w:r>
            <w:sdt>
              <w:sdtPr>
                <w:alias w:val="Position Type"/>
                <w:tag w:val="Position Type"/>
                <w:id w:val="1203601292"/>
                <w:placeholder>
                  <w:docPart w:val="3C29430A51CA49748FF3F6FE1F70A95D"/>
                </w:placeholder>
                <w:dropDownList>
                  <w:listItem w:value="Choose an item."/>
                  <w:listItem w:displayText="Flexible" w:value="Flexible"/>
                  <w:listItem w:displayText="Flexible Full-Time" w:value="Flexible Full-Time"/>
                  <w:listItem w:displayText="Flexible Part-Time" w:value="Flexible Part-Time"/>
                  <w:listItem w:displayText="Full-Time" w:value="Full-Time"/>
                  <w:listItem w:displayText="Part-Time" w:value="Part-Time"/>
                  <w:listItem w:displayText="Non Standard Hours" w:value="Non Standard Hours"/>
                  <w:listItem w:displayText="Flexible Full-Time and/or Flexible Part-Time" w:value="Flexible Full-Time and/or Flexible Part-Time"/>
                  <w:listItem w:displayText="Flexible Full-time or Flexible Part-Time" w:value="Flexible Full-time or Flexible Part-Time"/>
                  <w:listItem w:displayText="Flexible Full-time and Flexible Part-Time" w:value="Flexible Full-time and Flexible Part-Time"/>
                </w:dropDownList>
              </w:sdtPr>
              <w:sdtEndPr/>
              <w:sdtContent>
                <w:r w:rsidR="002F4BAB">
                  <w:t>Flexible</w:t>
                </w:r>
              </w:sdtContent>
            </w:sdt>
            <w:r w:rsidR="004B44D2">
              <w:br/>
            </w:r>
            <w:sdt>
              <w:sdtPr>
                <w:rPr>
                  <w:b/>
                  <w:bCs/>
                </w:rPr>
                <w:alias w:val="Specifify end date, hours per fortnight or part-time FTE in this space here"/>
                <w:tag w:val="Specifify end date, hours per fortnight or part-time FTE in this space here"/>
                <w:id w:val="1819617365"/>
                <w:placeholder>
                  <w:docPart w:val="4CB3AABAC22F41FC83F6CC39EF75901C"/>
                </w:placeholder>
              </w:sdtPr>
              <w:sdtEndPr/>
              <w:sdtContent>
                <w:r w:rsidR="00327F8D" w:rsidRPr="00327F8D">
                  <w:rPr>
                    <w:rStyle w:val="PlaceholderText"/>
                    <w:color w:val="000000" w:themeColor="text1"/>
                  </w:rPr>
                  <w:t>76</w:t>
                </w:r>
                <w:r w:rsidR="0054191A">
                  <w:rPr>
                    <w:rStyle w:val="PlaceholderText"/>
                    <w:color w:val="000000" w:themeColor="text1"/>
                  </w:rPr>
                  <w:t>:30</w:t>
                </w:r>
                <w:r w:rsidR="00327F8D" w:rsidRPr="00327F8D">
                  <w:rPr>
                    <w:rStyle w:val="PlaceholderText"/>
                    <w:color w:val="000000" w:themeColor="text1"/>
                  </w:rPr>
                  <w:t xml:space="preserve"> hours per fortnight</w:t>
                </w:r>
              </w:sdtContent>
            </w:sdt>
          </w:p>
        </w:tc>
        <w:tc>
          <w:tcPr>
            <w:tcW w:w="975" w:type="dxa"/>
            <w:hideMark/>
          </w:tcPr>
          <w:p w14:paraId="22D0A174" w14:textId="3AD10E78" w:rsidR="004B44D2" w:rsidRDefault="004B44D2">
            <w:pPr>
              <w:spacing w:after="120"/>
              <w:rPr>
                <w:noProof/>
              </w:rPr>
            </w:pPr>
            <w:r>
              <w:rPr>
                <w:noProof/>
              </w:rPr>
              <w:drawing>
                <wp:anchor distT="0" distB="0" distL="114300" distR="114300" simplePos="0" relativeHeight="251661824" behindDoc="0" locked="0" layoutInCell="1" allowOverlap="1" wp14:anchorId="71CBE219" wp14:editId="679EA53B">
                  <wp:simplePos x="0" y="0"/>
                  <wp:positionH relativeFrom="leftMargin">
                    <wp:posOffset>67310</wp:posOffset>
                  </wp:positionH>
                  <wp:positionV relativeFrom="paragraph">
                    <wp:posOffset>-1270</wp:posOffset>
                  </wp:positionV>
                  <wp:extent cx="495300" cy="523875"/>
                  <wp:effectExtent l="0" t="0" r="0" b="0"/>
                  <wp:wrapNone/>
                  <wp:docPr id="8" name="Graphic 8" descr="Marker outline"/>
                  <wp:cNvGraphicFramePr/>
                  <a:graphic xmlns:a="http://schemas.openxmlformats.org/drawingml/2006/main">
                    <a:graphicData uri="http://schemas.openxmlformats.org/drawingml/2006/picture">
                      <pic:pic xmlns:pic="http://schemas.openxmlformats.org/drawingml/2006/picture">
                        <pic:nvPicPr>
                          <pic:cNvPr id="3" name="Graphic 3" descr="Marker outline"/>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95300" cy="523875"/>
                          </a:xfrm>
                          <a:prstGeom prst="rect">
                            <a:avLst/>
                          </a:prstGeom>
                        </pic:spPr>
                      </pic:pic>
                    </a:graphicData>
                  </a:graphic>
                  <wp14:sizeRelH relativeFrom="margin">
                    <wp14:pctWidth>0</wp14:pctWidth>
                  </wp14:sizeRelH>
                  <wp14:sizeRelV relativeFrom="margin">
                    <wp14:pctHeight>0</wp14:pctHeight>
                  </wp14:sizeRelV>
                </wp:anchor>
              </w:drawing>
            </w:r>
          </w:p>
        </w:tc>
        <w:tc>
          <w:tcPr>
            <w:tcW w:w="1494" w:type="dxa"/>
            <w:vAlign w:val="center"/>
            <w:hideMark/>
          </w:tcPr>
          <w:p w14:paraId="38CE9910" w14:textId="77777777" w:rsidR="004B44D2" w:rsidRDefault="004B44D2">
            <w:pPr>
              <w:spacing w:before="120" w:after="120"/>
              <w:rPr>
                <w:rFonts w:cs="Arial"/>
                <w:b/>
                <w:szCs w:val="20"/>
              </w:rPr>
            </w:pPr>
            <w:r>
              <w:rPr>
                <w:rFonts w:cs="Arial"/>
                <w:b/>
                <w:szCs w:val="20"/>
              </w:rPr>
              <w:t xml:space="preserve"> Location</w:t>
            </w:r>
          </w:p>
        </w:tc>
        <w:tc>
          <w:tcPr>
            <w:tcW w:w="2303" w:type="dxa"/>
            <w:vAlign w:val="center"/>
            <w:hideMark/>
          </w:tcPr>
          <w:p w14:paraId="68D2BDF2" w14:textId="0F969FD0" w:rsidR="004B44D2" w:rsidRPr="00833470" w:rsidRDefault="00836A7B">
            <w:pPr>
              <w:spacing w:before="120" w:after="120"/>
              <w:rPr>
                <w:rFonts w:cs="Arial"/>
                <w:bCs/>
                <w:szCs w:val="20"/>
              </w:rPr>
            </w:pPr>
            <w:r w:rsidRPr="00833470">
              <w:rPr>
                <w:rFonts w:cs="Arial"/>
                <w:bCs/>
                <w:szCs w:val="20"/>
              </w:rPr>
              <w:t>Flexible</w:t>
            </w:r>
          </w:p>
        </w:tc>
      </w:tr>
      <w:tr w:rsidR="004B44D2" w14:paraId="1FF6F286" w14:textId="77777777" w:rsidTr="0020079A">
        <w:trPr>
          <w:trHeight w:val="621"/>
        </w:trPr>
        <w:tc>
          <w:tcPr>
            <w:tcW w:w="1105" w:type="dxa"/>
            <w:vAlign w:val="center"/>
            <w:hideMark/>
          </w:tcPr>
          <w:p w14:paraId="309E7A20" w14:textId="57A15C72" w:rsidR="004B44D2" w:rsidRDefault="004B44D2">
            <w:pPr>
              <w:spacing w:before="120" w:after="120"/>
              <w:rPr>
                <w:rFonts w:cs="Arial"/>
                <w:b/>
                <w:szCs w:val="20"/>
              </w:rPr>
            </w:pPr>
            <w:r>
              <w:rPr>
                <w:noProof/>
              </w:rPr>
              <w:drawing>
                <wp:anchor distT="0" distB="0" distL="114300" distR="114300" simplePos="0" relativeHeight="251653632" behindDoc="0" locked="0" layoutInCell="1" allowOverlap="1" wp14:anchorId="35ADDBAF" wp14:editId="46AC3606">
                  <wp:simplePos x="0" y="0"/>
                  <wp:positionH relativeFrom="column">
                    <wp:posOffset>4445</wp:posOffset>
                  </wp:positionH>
                  <wp:positionV relativeFrom="paragraph">
                    <wp:posOffset>-13970</wp:posOffset>
                  </wp:positionV>
                  <wp:extent cx="476250" cy="476250"/>
                  <wp:effectExtent l="0" t="0" r="0" b="0"/>
                  <wp:wrapNone/>
                  <wp:docPr id="1" name="Graphic 1" descr="Ruler outline"/>
                  <wp:cNvGraphicFramePr/>
                  <a:graphic xmlns:a="http://schemas.openxmlformats.org/drawingml/2006/main">
                    <a:graphicData uri="http://schemas.openxmlformats.org/drawingml/2006/picture">
                      <pic:pic xmlns:pic="http://schemas.openxmlformats.org/drawingml/2006/picture">
                        <pic:nvPicPr>
                          <pic:cNvPr id="4" name="Graphic 4" descr="Ruler outline"/>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tc>
        <w:tc>
          <w:tcPr>
            <w:tcW w:w="1148" w:type="dxa"/>
            <w:vAlign w:val="center"/>
            <w:hideMark/>
          </w:tcPr>
          <w:p w14:paraId="4ABFED93" w14:textId="77777777" w:rsidR="004B44D2" w:rsidRDefault="004B44D2">
            <w:pPr>
              <w:spacing w:before="120" w:after="120"/>
            </w:pPr>
            <w:r>
              <w:rPr>
                <w:rFonts w:cs="Arial"/>
                <w:b/>
                <w:szCs w:val="20"/>
              </w:rPr>
              <w:t>Length</w:t>
            </w:r>
          </w:p>
        </w:tc>
        <w:tc>
          <w:tcPr>
            <w:tcW w:w="3466" w:type="dxa"/>
            <w:vAlign w:val="center"/>
          </w:tcPr>
          <w:p w14:paraId="4009F2F9" w14:textId="0F8162AF" w:rsidR="004B44D2" w:rsidRPr="00833470" w:rsidRDefault="00836A7B">
            <w:pPr>
              <w:spacing w:before="120" w:after="120"/>
              <w:rPr>
                <w:rFonts w:cs="Arial"/>
                <w:bCs/>
                <w:szCs w:val="20"/>
              </w:rPr>
            </w:pPr>
            <w:r w:rsidRPr="00833470">
              <w:rPr>
                <w:rFonts w:cs="Arial"/>
                <w:bCs/>
                <w:szCs w:val="20"/>
              </w:rPr>
              <w:t>12 months</w:t>
            </w:r>
            <w:r w:rsidR="00833470" w:rsidRPr="00833470">
              <w:rPr>
                <w:rFonts w:cs="Arial"/>
                <w:bCs/>
                <w:szCs w:val="20"/>
              </w:rPr>
              <w:t xml:space="preserve"> (Until 30 June 2025) </w:t>
            </w:r>
          </w:p>
        </w:tc>
        <w:tc>
          <w:tcPr>
            <w:tcW w:w="975" w:type="dxa"/>
            <w:hideMark/>
          </w:tcPr>
          <w:p w14:paraId="58BB1ABD" w14:textId="039B5E17" w:rsidR="004B44D2" w:rsidRDefault="004B44D2">
            <w:pPr>
              <w:spacing w:after="120"/>
              <w:rPr>
                <w:noProof/>
              </w:rPr>
            </w:pPr>
            <w:r>
              <w:rPr>
                <w:noProof/>
              </w:rPr>
              <w:drawing>
                <wp:anchor distT="0" distB="0" distL="114300" distR="114300" simplePos="0" relativeHeight="251654656" behindDoc="0" locked="0" layoutInCell="1" allowOverlap="1" wp14:anchorId="69D19320" wp14:editId="7AB16C79">
                  <wp:simplePos x="0" y="0"/>
                  <wp:positionH relativeFrom="column">
                    <wp:posOffset>38100</wp:posOffset>
                  </wp:positionH>
                  <wp:positionV relativeFrom="paragraph">
                    <wp:posOffset>5715</wp:posOffset>
                  </wp:positionV>
                  <wp:extent cx="476250" cy="476250"/>
                  <wp:effectExtent l="0" t="0" r="0" b="0"/>
                  <wp:wrapNone/>
                  <wp:docPr id="199" name="Graphic 199" descr="Business Growth outline"/>
                  <wp:cNvGraphicFramePr/>
                  <a:graphic xmlns:a="http://schemas.openxmlformats.org/drawingml/2006/main">
                    <a:graphicData uri="http://schemas.openxmlformats.org/drawingml/2006/picture">
                      <pic:pic xmlns:pic="http://schemas.openxmlformats.org/drawingml/2006/picture">
                        <pic:nvPicPr>
                          <pic:cNvPr id="199" name="Graphic 199" descr="Business Growth outline"/>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tc>
        <w:tc>
          <w:tcPr>
            <w:tcW w:w="1494" w:type="dxa"/>
            <w:vAlign w:val="center"/>
            <w:hideMark/>
          </w:tcPr>
          <w:p w14:paraId="1CFDAE29" w14:textId="77777777" w:rsidR="004B44D2" w:rsidRDefault="004B44D2">
            <w:pPr>
              <w:spacing w:before="120" w:after="120" w:line="240" w:lineRule="auto"/>
              <w:rPr>
                <w:rFonts w:cs="Arial"/>
                <w:b/>
                <w:szCs w:val="20"/>
              </w:rPr>
            </w:pPr>
            <w:r>
              <w:rPr>
                <w:rFonts w:cs="Arial"/>
                <w:b/>
                <w:szCs w:val="20"/>
              </w:rPr>
              <w:t>Possibility of extension</w:t>
            </w:r>
          </w:p>
        </w:tc>
        <w:tc>
          <w:tcPr>
            <w:tcW w:w="2303" w:type="dxa"/>
            <w:vAlign w:val="center"/>
          </w:tcPr>
          <w:p w14:paraId="4B0F2B24" w14:textId="2B6D55B6" w:rsidR="004B44D2" w:rsidRPr="00833470" w:rsidRDefault="00833470">
            <w:pPr>
              <w:spacing w:before="120" w:after="120"/>
              <w:rPr>
                <w:rFonts w:cs="Arial"/>
                <w:bCs/>
                <w:szCs w:val="20"/>
              </w:rPr>
            </w:pPr>
            <w:r w:rsidRPr="00833470">
              <w:rPr>
                <w:rFonts w:cs="Arial"/>
                <w:bCs/>
                <w:szCs w:val="20"/>
              </w:rPr>
              <w:t>Yes</w:t>
            </w:r>
          </w:p>
        </w:tc>
      </w:tr>
      <w:tr w:rsidR="004B44D2" w14:paraId="6202A889" w14:textId="77777777" w:rsidTr="0020079A">
        <w:trPr>
          <w:trHeight w:val="621"/>
        </w:trPr>
        <w:tc>
          <w:tcPr>
            <w:tcW w:w="1105" w:type="dxa"/>
            <w:vAlign w:val="center"/>
            <w:hideMark/>
          </w:tcPr>
          <w:p w14:paraId="5FC2CE7A" w14:textId="6102BA62" w:rsidR="004B44D2" w:rsidRDefault="004B44D2">
            <w:pPr>
              <w:spacing w:before="120" w:after="120"/>
              <w:ind w:firstLine="889"/>
              <w:rPr>
                <w:rFonts w:cs="Arial"/>
                <w:b/>
                <w:szCs w:val="20"/>
              </w:rPr>
            </w:pPr>
            <w:r>
              <w:rPr>
                <w:noProof/>
              </w:rPr>
              <w:drawing>
                <wp:anchor distT="0" distB="0" distL="114300" distR="114300" simplePos="0" relativeHeight="251655680" behindDoc="0" locked="0" layoutInCell="1" allowOverlap="1" wp14:anchorId="28062890" wp14:editId="54DA97E9">
                  <wp:simplePos x="0" y="0"/>
                  <wp:positionH relativeFrom="column">
                    <wp:posOffset>52070</wp:posOffset>
                  </wp:positionH>
                  <wp:positionV relativeFrom="page">
                    <wp:posOffset>-27940</wp:posOffset>
                  </wp:positionV>
                  <wp:extent cx="466725" cy="466725"/>
                  <wp:effectExtent l="0" t="0" r="9525" b="0"/>
                  <wp:wrapNone/>
                  <wp:docPr id="192" name="Graphic 192" descr="Coins outline"/>
                  <wp:cNvGraphicFramePr/>
                  <a:graphic xmlns:a="http://schemas.openxmlformats.org/drawingml/2006/main">
                    <a:graphicData uri="http://schemas.openxmlformats.org/drawingml/2006/picture">
                      <pic:pic xmlns:pic="http://schemas.openxmlformats.org/drawingml/2006/picture">
                        <pic:nvPicPr>
                          <pic:cNvPr id="192" name="Graphic 192" descr="Coins outline"/>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p>
        </w:tc>
        <w:tc>
          <w:tcPr>
            <w:tcW w:w="1148" w:type="dxa"/>
            <w:vAlign w:val="center"/>
            <w:hideMark/>
          </w:tcPr>
          <w:p w14:paraId="4F780951" w14:textId="77777777" w:rsidR="004B44D2" w:rsidRDefault="004B44D2">
            <w:pPr>
              <w:spacing w:before="120" w:after="120"/>
              <w:rPr>
                <w:rFonts w:eastAsia="SimSun" w:cs="Arial"/>
                <w:szCs w:val="20"/>
              </w:rPr>
            </w:pPr>
            <w:r>
              <w:rPr>
                <w:rFonts w:cs="Arial"/>
                <w:b/>
                <w:szCs w:val="20"/>
              </w:rPr>
              <w:t>Salary</w:t>
            </w:r>
          </w:p>
        </w:tc>
        <w:tc>
          <w:tcPr>
            <w:tcW w:w="3466" w:type="dxa"/>
            <w:vAlign w:val="center"/>
            <w:hideMark/>
          </w:tcPr>
          <w:p w14:paraId="4B0A50F3" w14:textId="203CBEB0" w:rsidR="004B44D2" w:rsidRDefault="00833470">
            <w:pPr>
              <w:spacing w:before="120" w:after="120"/>
              <w:rPr>
                <w:rFonts w:cs="Arial"/>
                <w:b/>
                <w:szCs w:val="20"/>
              </w:rPr>
            </w:pPr>
            <w:r>
              <w:t xml:space="preserve"> </w:t>
            </w:r>
            <w:r>
              <w:t>$137,594 - $145,421 p.a.</w:t>
            </w:r>
          </w:p>
        </w:tc>
        <w:tc>
          <w:tcPr>
            <w:tcW w:w="975" w:type="dxa"/>
            <w:hideMark/>
          </w:tcPr>
          <w:p w14:paraId="65D06306" w14:textId="31B75DD5" w:rsidR="004B44D2" w:rsidRDefault="004B44D2">
            <w:pPr>
              <w:spacing w:after="120"/>
              <w:rPr>
                <w:rFonts w:cs="Arial"/>
                <w:b/>
                <w:noProof/>
                <w:szCs w:val="20"/>
              </w:rPr>
            </w:pPr>
            <w:r>
              <w:rPr>
                <w:noProof/>
              </w:rPr>
              <w:drawing>
                <wp:anchor distT="0" distB="0" distL="114300" distR="114300" simplePos="0" relativeHeight="251656704" behindDoc="0" locked="0" layoutInCell="1" allowOverlap="1" wp14:anchorId="0F4EF269" wp14:editId="13400E32">
                  <wp:simplePos x="0" y="0"/>
                  <wp:positionH relativeFrom="column">
                    <wp:posOffset>14605</wp:posOffset>
                  </wp:positionH>
                  <wp:positionV relativeFrom="paragraph">
                    <wp:posOffset>18415</wp:posOffset>
                  </wp:positionV>
                  <wp:extent cx="495300" cy="495300"/>
                  <wp:effectExtent l="0" t="0" r="0" b="0"/>
                  <wp:wrapNone/>
                  <wp:docPr id="196" name="Graphic 196" descr="Daily calendar outline"/>
                  <wp:cNvGraphicFramePr/>
                  <a:graphic xmlns:a="http://schemas.openxmlformats.org/drawingml/2006/main">
                    <a:graphicData uri="http://schemas.openxmlformats.org/drawingml/2006/picture">
                      <pic:pic xmlns:pic="http://schemas.openxmlformats.org/drawingml/2006/picture">
                        <pic:nvPicPr>
                          <pic:cNvPr id="196" name="Graphic 196" descr="Daily calendar outline"/>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tc>
        <w:tc>
          <w:tcPr>
            <w:tcW w:w="1494" w:type="dxa"/>
            <w:vAlign w:val="center"/>
            <w:hideMark/>
          </w:tcPr>
          <w:p w14:paraId="0673DAD7" w14:textId="77777777" w:rsidR="004B44D2" w:rsidRDefault="004B44D2">
            <w:pPr>
              <w:spacing w:before="120" w:after="120"/>
              <w:rPr>
                <w:rFonts w:cs="Arial"/>
                <w:b/>
                <w:szCs w:val="20"/>
              </w:rPr>
            </w:pPr>
            <w:r>
              <w:rPr>
                <w:rFonts w:cs="Arial"/>
                <w:b/>
                <w:szCs w:val="20"/>
              </w:rPr>
              <w:t>Closing date</w:t>
            </w:r>
          </w:p>
        </w:tc>
        <w:tc>
          <w:tcPr>
            <w:tcW w:w="2303" w:type="dxa"/>
            <w:vAlign w:val="center"/>
            <w:hideMark/>
          </w:tcPr>
          <w:p w14:paraId="259F0EAC" w14:textId="2F242A58" w:rsidR="004B44D2" w:rsidRDefault="00833470">
            <w:pPr>
              <w:spacing w:before="120" w:after="120"/>
              <w:rPr>
                <w:rFonts w:cs="Arial"/>
                <w:b/>
                <w:szCs w:val="20"/>
              </w:rPr>
            </w:pPr>
            <w:r>
              <w:rPr>
                <w:rFonts w:cs="Arial"/>
                <w:bCs/>
                <w:szCs w:val="20"/>
              </w:rPr>
              <w:t>Thursday, 04 July 2024.</w:t>
            </w:r>
          </w:p>
        </w:tc>
      </w:tr>
      <w:tr w:rsidR="004B44D2" w14:paraId="342BC191" w14:textId="77777777" w:rsidTr="0020079A">
        <w:trPr>
          <w:trHeight w:val="621"/>
        </w:trPr>
        <w:tc>
          <w:tcPr>
            <w:tcW w:w="1105" w:type="dxa"/>
            <w:vAlign w:val="center"/>
            <w:hideMark/>
          </w:tcPr>
          <w:p w14:paraId="1B08779F" w14:textId="36EB5105" w:rsidR="004B44D2" w:rsidRDefault="004B44D2">
            <w:pPr>
              <w:spacing w:after="120"/>
              <w:ind w:firstLine="747"/>
              <w:rPr>
                <w:rFonts w:cs="Arial"/>
                <w:b/>
                <w:szCs w:val="20"/>
              </w:rPr>
            </w:pPr>
            <w:r>
              <w:rPr>
                <w:noProof/>
              </w:rPr>
              <w:drawing>
                <wp:anchor distT="0" distB="0" distL="114300" distR="114300" simplePos="0" relativeHeight="251657728" behindDoc="0" locked="0" layoutInCell="1" allowOverlap="1" wp14:anchorId="62B64E4E" wp14:editId="7FB0A65E">
                  <wp:simplePos x="0" y="0"/>
                  <wp:positionH relativeFrom="leftMargin">
                    <wp:posOffset>45720</wp:posOffset>
                  </wp:positionH>
                  <wp:positionV relativeFrom="page">
                    <wp:posOffset>2540</wp:posOffset>
                  </wp:positionV>
                  <wp:extent cx="561975" cy="561975"/>
                  <wp:effectExtent l="0" t="0" r="0" b="0"/>
                  <wp:wrapNone/>
                  <wp:docPr id="127" name="Graphic 127" descr="Share outline"/>
                  <wp:cNvGraphicFramePr/>
                  <a:graphic xmlns:a="http://schemas.openxmlformats.org/drawingml/2006/main">
                    <a:graphicData uri="http://schemas.openxmlformats.org/drawingml/2006/picture">
                      <pic:pic xmlns:pic="http://schemas.openxmlformats.org/drawingml/2006/picture">
                        <pic:nvPicPr>
                          <pic:cNvPr id="127" name="Graphic 127" descr="Share outline"/>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p>
        </w:tc>
        <w:tc>
          <w:tcPr>
            <w:tcW w:w="1148" w:type="dxa"/>
            <w:vAlign w:val="center"/>
            <w:hideMark/>
          </w:tcPr>
          <w:p w14:paraId="2EE1DF29" w14:textId="77777777" w:rsidR="004B44D2" w:rsidRDefault="004B44D2">
            <w:pPr>
              <w:spacing w:before="120" w:after="120"/>
              <w:rPr>
                <w:b/>
                <w:bCs/>
              </w:rPr>
            </w:pPr>
            <w:r>
              <w:rPr>
                <w:b/>
                <w:bCs/>
              </w:rPr>
              <w:t>Contact</w:t>
            </w:r>
          </w:p>
        </w:tc>
        <w:tc>
          <w:tcPr>
            <w:tcW w:w="8238" w:type="dxa"/>
            <w:gridSpan w:val="4"/>
            <w:hideMark/>
          </w:tcPr>
          <w:p w14:paraId="2A3AFDEA" w14:textId="41B223A5" w:rsidR="004B44D2" w:rsidRDefault="00836A7B">
            <w:pPr>
              <w:spacing w:before="120" w:after="120"/>
              <w:rPr>
                <w:rFonts w:cs="Arial"/>
                <w:b/>
                <w:szCs w:val="20"/>
              </w:rPr>
            </w:pPr>
            <w:r>
              <w:t>Daina Fernyhough, Director, Commissioning and Investment, Workforce and Practice</w:t>
            </w:r>
            <w:r w:rsidR="004B44D2">
              <w:t xml:space="preserve"> </w:t>
            </w:r>
            <w:r w:rsidR="004B44D2">
              <w:br/>
              <w:t xml:space="preserve">Ph: </w:t>
            </w:r>
            <w:r>
              <w:t>3097 7546</w:t>
            </w:r>
          </w:p>
        </w:tc>
      </w:tr>
      <w:tr w:rsidR="004B44D2" w14:paraId="4A77B40B" w14:textId="77777777" w:rsidTr="0020079A">
        <w:trPr>
          <w:trHeight w:val="621"/>
        </w:trPr>
        <w:tc>
          <w:tcPr>
            <w:tcW w:w="1105" w:type="dxa"/>
            <w:vAlign w:val="center"/>
            <w:hideMark/>
          </w:tcPr>
          <w:p w14:paraId="0DAD9D10" w14:textId="4E48B930" w:rsidR="004B44D2" w:rsidRDefault="004B44D2">
            <w:pPr>
              <w:spacing w:before="120" w:after="120"/>
              <w:rPr>
                <w:rFonts w:cs="Arial"/>
                <w:b/>
                <w:szCs w:val="20"/>
              </w:rPr>
            </w:pPr>
            <w:r>
              <w:rPr>
                <w:noProof/>
              </w:rPr>
              <w:drawing>
                <wp:anchor distT="0" distB="0" distL="114300" distR="114300" simplePos="0" relativeHeight="251658752" behindDoc="0" locked="0" layoutInCell="1" allowOverlap="1" wp14:anchorId="06E6EDF7" wp14:editId="1B740DF9">
                  <wp:simplePos x="0" y="0"/>
                  <wp:positionH relativeFrom="column">
                    <wp:posOffset>70485</wp:posOffset>
                  </wp:positionH>
                  <wp:positionV relativeFrom="paragraph">
                    <wp:posOffset>-8255</wp:posOffset>
                  </wp:positionV>
                  <wp:extent cx="371475" cy="371475"/>
                  <wp:effectExtent l="0" t="0" r="9525" b="9525"/>
                  <wp:wrapNone/>
                  <wp:docPr id="194" name="Graphic 194" descr="Email outline"/>
                  <wp:cNvGraphicFramePr/>
                  <a:graphic xmlns:a="http://schemas.openxmlformats.org/drawingml/2006/main">
                    <a:graphicData uri="http://schemas.openxmlformats.org/drawingml/2006/picture">
                      <pic:pic xmlns:pic="http://schemas.openxmlformats.org/drawingml/2006/picture">
                        <pic:nvPicPr>
                          <pic:cNvPr id="194" name="Graphic 194" descr="Email outline"/>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p>
        </w:tc>
        <w:tc>
          <w:tcPr>
            <w:tcW w:w="1148" w:type="dxa"/>
            <w:vAlign w:val="center"/>
            <w:hideMark/>
          </w:tcPr>
          <w:p w14:paraId="586F29EE" w14:textId="77777777" w:rsidR="004B44D2" w:rsidRDefault="004B44D2">
            <w:pPr>
              <w:spacing w:before="120" w:after="120" w:line="240" w:lineRule="auto"/>
              <w:rPr>
                <w:rFonts w:cs="Arial"/>
                <w:bCs/>
                <w:szCs w:val="20"/>
              </w:rPr>
            </w:pPr>
            <w:r>
              <w:rPr>
                <w:rFonts w:cs="Arial"/>
                <w:b/>
                <w:szCs w:val="20"/>
              </w:rPr>
              <w:t>Contact email</w:t>
            </w:r>
          </w:p>
        </w:tc>
        <w:tc>
          <w:tcPr>
            <w:tcW w:w="3466" w:type="dxa"/>
            <w:vAlign w:val="center"/>
            <w:hideMark/>
          </w:tcPr>
          <w:p w14:paraId="3BA8755D" w14:textId="342E09DA" w:rsidR="004B44D2" w:rsidRDefault="00836A7B">
            <w:pPr>
              <w:spacing w:before="120" w:after="120"/>
              <w:rPr>
                <w:rFonts w:cs="Arial"/>
                <w:bCs/>
                <w:szCs w:val="20"/>
              </w:rPr>
            </w:pPr>
            <w:r>
              <w:rPr>
                <w:rFonts w:cs="Arial"/>
                <w:bCs/>
                <w:szCs w:val="20"/>
              </w:rPr>
              <w:t>daina.fernyhough@cyjma.qld.gov.au</w:t>
            </w:r>
          </w:p>
        </w:tc>
        <w:tc>
          <w:tcPr>
            <w:tcW w:w="975" w:type="dxa"/>
            <w:hideMark/>
          </w:tcPr>
          <w:p w14:paraId="48AB4BD3" w14:textId="6AAB4F74" w:rsidR="004B44D2" w:rsidRDefault="004B44D2">
            <w:pPr>
              <w:spacing w:before="120" w:after="120"/>
              <w:rPr>
                <w:rFonts w:cs="Arial"/>
                <w:b/>
                <w:noProof/>
                <w:szCs w:val="20"/>
              </w:rPr>
            </w:pPr>
            <w:r>
              <w:rPr>
                <w:noProof/>
              </w:rPr>
              <w:drawing>
                <wp:anchor distT="0" distB="0" distL="114300" distR="114300" simplePos="0" relativeHeight="251659776" behindDoc="0" locked="0" layoutInCell="1" allowOverlap="1" wp14:anchorId="6443D839" wp14:editId="3B4F4232">
                  <wp:simplePos x="0" y="0"/>
                  <wp:positionH relativeFrom="column">
                    <wp:posOffset>0</wp:posOffset>
                  </wp:positionH>
                  <wp:positionV relativeFrom="paragraph">
                    <wp:posOffset>-19685</wp:posOffset>
                  </wp:positionV>
                  <wp:extent cx="506095" cy="504825"/>
                  <wp:effectExtent l="0" t="0" r="8255" b="0"/>
                  <wp:wrapNone/>
                  <wp:docPr id="203" name="Graphic 203" descr="Internet outline"/>
                  <wp:cNvGraphicFramePr/>
                  <a:graphic xmlns:a="http://schemas.openxmlformats.org/drawingml/2006/main">
                    <a:graphicData uri="http://schemas.openxmlformats.org/drawingml/2006/picture">
                      <pic:pic xmlns:pic="http://schemas.openxmlformats.org/drawingml/2006/picture">
                        <pic:nvPicPr>
                          <pic:cNvPr id="203" name="Graphic 203" descr="Internet outline"/>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p>
        </w:tc>
        <w:tc>
          <w:tcPr>
            <w:tcW w:w="1494" w:type="dxa"/>
            <w:vAlign w:val="center"/>
            <w:hideMark/>
          </w:tcPr>
          <w:p w14:paraId="6E88ABBA" w14:textId="77777777" w:rsidR="004B44D2" w:rsidRDefault="004B44D2">
            <w:pPr>
              <w:spacing w:before="120" w:after="120"/>
              <w:rPr>
                <w:rFonts w:cs="Arial"/>
                <w:b/>
                <w:szCs w:val="20"/>
              </w:rPr>
            </w:pPr>
            <w:r>
              <w:rPr>
                <w:rFonts w:cs="Arial"/>
                <w:b/>
                <w:szCs w:val="20"/>
              </w:rPr>
              <w:t>Reference</w:t>
            </w:r>
          </w:p>
        </w:tc>
        <w:tc>
          <w:tcPr>
            <w:tcW w:w="2303" w:type="dxa"/>
            <w:vAlign w:val="center"/>
            <w:hideMark/>
          </w:tcPr>
          <w:p w14:paraId="0C30E2C1" w14:textId="119C0421" w:rsidR="004B44D2" w:rsidRDefault="00833470">
            <w:pPr>
              <w:spacing w:before="120" w:after="120"/>
              <w:rPr>
                <w:rFonts w:cs="Arial"/>
                <w:b/>
                <w:szCs w:val="20"/>
              </w:rPr>
            </w:pPr>
            <w:sdt>
              <w:sdtPr>
                <w:rPr>
                  <w:b/>
                  <w:bCs/>
                </w:rPr>
                <w:id w:val="-1124693188"/>
                <w:placeholder>
                  <w:docPart w:val="20A5BEB5A5104646BEC38F0BF255D0B3"/>
                </w:placeholder>
              </w:sdtPr>
              <w:sdtEndPr/>
              <w:sdtContent>
                <w:sdt>
                  <w:sdtPr>
                    <w:rPr>
                      <w:b/>
                      <w:bCs/>
                    </w:rPr>
                    <w:id w:val="-1568252939"/>
                    <w:placeholder>
                      <w:docPart w:val="7CB8DDB15C7540E28E8FA46001F4E16D"/>
                    </w:placeholder>
                  </w:sdtPr>
                  <w:sdtContent>
                    <w:r>
                      <w:rPr>
                        <w:b/>
                        <w:bCs/>
                      </w:rPr>
                      <w:t>QLD/572588/24</w:t>
                    </w:r>
                  </w:sdtContent>
                </w:sdt>
              </w:sdtContent>
            </w:sdt>
          </w:p>
        </w:tc>
      </w:tr>
    </w:tbl>
    <w:p w14:paraId="01042680" w14:textId="77777777" w:rsidR="00C91E29" w:rsidRPr="00C91E29" w:rsidRDefault="00C91E29" w:rsidP="00C91E29">
      <w:pPr>
        <w:pStyle w:val="BodyText"/>
        <w:pBdr>
          <w:top w:val="single" w:sz="4" w:space="0" w:color="auto"/>
          <w:left w:val="single" w:sz="4" w:space="4" w:color="auto"/>
          <w:bottom w:val="single" w:sz="4" w:space="1" w:color="auto"/>
          <w:right w:val="single" w:sz="4" w:space="4" w:color="auto"/>
        </w:pBdr>
        <w:spacing w:line="240" w:lineRule="auto"/>
        <w:jc w:val="both"/>
        <w:rPr>
          <w:szCs w:val="20"/>
        </w:rPr>
      </w:pPr>
      <w:r w:rsidRPr="00C91E29">
        <w:rPr>
          <w:szCs w:val="20"/>
        </w:rPr>
        <w:t>TARGETED VACANCY -  It is a genuine occupational requirement that this position be filled by an Aboriginal and/or Torres Strait Islander person as set out in section 25 of the Anti-Discrimination Act 1991. One of the referees must be an Aboriginal and/or Torres Strait Islander person who can attest to the applicant's background, knowledge, skills and experience as they relate to the cultural capabilities.</w:t>
      </w:r>
    </w:p>
    <w:p w14:paraId="21C143C8" w14:textId="1745B440" w:rsidR="0020079A" w:rsidRDefault="00C91E29" w:rsidP="00C91E29">
      <w:pPr>
        <w:pStyle w:val="BodyText"/>
        <w:pBdr>
          <w:top w:val="single" w:sz="4" w:space="0" w:color="auto"/>
          <w:left w:val="single" w:sz="4" w:space="4" w:color="auto"/>
          <w:bottom w:val="single" w:sz="4" w:space="1" w:color="auto"/>
          <w:right w:val="single" w:sz="4" w:space="4" w:color="auto"/>
        </w:pBdr>
        <w:spacing w:line="240" w:lineRule="auto"/>
        <w:jc w:val="both"/>
        <w:rPr>
          <w:szCs w:val="20"/>
        </w:rPr>
      </w:pPr>
      <w:r w:rsidRPr="00C91E29">
        <w:rPr>
          <w:szCs w:val="20"/>
        </w:rPr>
        <w:t>If you are eligible to apply for this vacancy, you can apply online. Applicants who do not meet the criteria for the Targeted Vacancy will not be considered.</w:t>
      </w:r>
      <w:r w:rsidR="0020079A">
        <w:rPr>
          <w:szCs w:val="20"/>
        </w:rPr>
        <w:t xml:space="preserve"> </w:t>
      </w:r>
    </w:p>
    <w:p w14:paraId="62F41867" w14:textId="414A5F5B" w:rsidR="00AB0280" w:rsidRPr="00AB0280" w:rsidRDefault="00D25A97" w:rsidP="009D26D8">
      <w:pPr>
        <w:pStyle w:val="Heading1"/>
        <w:jc w:val="both"/>
        <w:rPr>
          <w:rFonts w:cs="Arial"/>
          <w:b/>
          <w:bCs w:val="0"/>
          <w:sz w:val="22"/>
          <w:szCs w:val="24"/>
        </w:rPr>
      </w:pPr>
      <w:r>
        <w:rPr>
          <w:rFonts w:cs="Arial"/>
          <w:b/>
          <w:bCs w:val="0"/>
        </w:rPr>
        <w:t>Manager</w:t>
      </w:r>
      <w:r w:rsidR="00327F8D">
        <w:rPr>
          <w:rFonts w:cs="Arial"/>
          <w:b/>
          <w:bCs w:val="0"/>
        </w:rPr>
        <w:t xml:space="preserve"> – Priority Projects</w:t>
      </w:r>
      <w:r w:rsidR="003A6955">
        <w:rPr>
          <w:rFonts w:cs="Arial"/>
          <w:b/>
          <w:bCs w:val="0"/>
        </w:rPr>
        <w:t xml:space="preserve"> </w:t>
      </w:r>
      <w:r w:rsidR="003A6955" w:rsidRPr="00AB0280">
        <w:rPr>
          <w:rFonts w:cs="Arial"/>
          <w:b/>
          <w:bCs w:val="0"/>
        </w:rPr>
        <w:t>|</w:t>
      </w:r>
      <w:r w:rsidR="00CA0C76">
        <w:rPr>
          <w:rFonts w:cs="Arial"/>
          <w:b/>
          <w:bCs w:val="0"/>
        </w:rPr>
        <w:t xml:space="preserve"> </w:t>
      </w:r>
      <w:r w:rsidR="006E090D">
        <w:rPr>
          <w:rFonts w:cs="Arial"/>
          <w:b/>
          <w:bCs w:val="0"/>
        </w:rPr>
        <w:t>AO8</w:t>
      </w:r>
    </w:p>
    <w:p w14:paraId="7E99A326" w14:textId="2EE37D6E" w:rsidR="00773D85" w:rsidRPr="00773D85" w:rsidRDefault="00773D85" w:rsidP="00773D85">
      <w:pPr>
        <w:pStyle w:val="paragraph"/>
        <w:spacing w:before="120" w:beforeAutospacing="0" w:after="120" w:afterAutospacing="0" w:line="276" w:lineRule="auto"/>
        <w:contextualSpacing/>
        <w:jc w:val="both"/>
        <w:textAlignment w:val="baseline"/>
        <w:rPr>
          <w:rFonts w:ascii="Arial" w:hAnsi="Arial" w:cs="Arial"/>
          <w:sz w:val="36"/>
          <w:szCs w:val="36"/>
        </w:rPr>
      </w:pPr>
      <w:r>
        <w:rPr>
          <w:rStyle w:val="normaltextrun"/>
          <w:rFonts w:ascii="Arial" w:hAnsi="Arial" w:cs="Arial"/>
          <w:b/>
          <w:bCs/>
          <w:sz w:val="36"/>
          <w:szCs w:val="36"/>
          <w:lang w:val="en-US"/>
        </w:rPr>
        <w:t xml:space="preserve">Department of </w:t>
      </w:r>
      <w:r w:rsidRPr="00773D85">
        <w:rPr>
          <w:rStyle w:val="normaltextrun"/>
          <w:rFonts w:ascii="Arial" w:hAnsi="Arial" w:cs="Arial"/>
          <w:b/>
          <w:bCs/>
          <w:sz w:val="36"/>
          <w:szCs w:val="36"/>
          <w:lang w:val="en-US"/>
        </w:rPr>
        <w:t>Youth Justice</w:t>
      </w:r>
    </w:p>
    <w:p w14:paraId="46144149" w14:textId="77777777" w:rsidR="00773D85" w:rsidRPr="00773D85" w:rsidRDefault="00773D85" w:rsidP="00773D85">
      <w:pPr>
        <w:pStyle w:val="BodyText"/>
        <w:spacing w:line="240" w:lineRule="auto"/>
        <w:jc w:val="both"/>
        <w:rPr>
          <w:rFonts w:cs="Arial"/>
          <w:szCs w:val="20"/>
        </w:rPr>
      </w:pPr>
      <w:r w:rsidRPr="00773D85">
        <w:rPr>
          <w:rFonts w:cs="Arial"/>
          <w:szCs w:val="20"/>
        </w:rPr>
        <w:t>The department is committed to keeping Queensland communities safe, supporting victims and actively tackling the complex causes of youth crime and targeting serious repeat offenders.</w:t>
      </w:r>
    </w:p>
    <w:p w14:paraId="6714D6F2" w14:textId="77777777" w:rsidR="00773D85" w:rsidRPr="00D328A7" w:rsidRDefault="00773D85" w:rsidP="00773D85">
      <w:pPr>
        <w:pStyle w:val="paragraph"/>
        <w:spacing w:before="120" w:beforeAutospacing="0" w:after="120" w:afterAutospacing="0" w:line="276" w:lineRule="auto"/>
        <w:contextualSpacing/>
        <w:textAlignment w:val="baseline"/>
        <w:rPr>
          <w:rFonts w:ascii="Arial" w:hAnsi="Arial" w:cs="Arial"/>
          <w:sz w:val="20"/>
          <w:szCs w:val="18"/>
        </w:rPr>
      </w:pPr>
      <w:r w:rsidRPr="00D328A7">
        <w:rPr>
          <w:rFonts w:ascii="Arial" w:hAnsi="Arial" w:cs="Arial"/>
          <w:sz w:val="20"/>
          <w:szCs w:val="18"/>
        </w:rPr>
        <w:t xml:space="preserve">In Youth Justice you will have the opportunity to work together with people, partners and across places to enable young Queenslanders, especially the most vulnerable, to have positive life choices and opportunities. </w:t>
      </w:r>
    </w:p>
    <w:p w14:paraId="258702B8" w14:textId="77777777" w:rsidR="00773D85" w:rsidRPr="00D328A7" w:rsidRDefault="00773D85" w:rsidP="00773D85">
      <w:pPr>
        <w:pStyle w:val="paragraph"/>
        <w:spacing w:before="120" w:beforeAutospacing="0" w:after="120" w:afterAutospacing="0" w:line="276" w:lineRule="auto"/>
        <w:contextualSpacing/>
        <w:textAlignment w:val="baseline"/>
        <w:rPr>
          <w:rFonts w:ascii="Arial" w:hAnsi="Arial" w:cs="Arial"/>
          <w:sz w:val="20"/>
          <w:szCs w:val="18"/>
        </w:rPr>
      </w:pPr>
    </w:p>
    <w:p w14:paraId="47800989" w14:textId="77777777" w:rsidR="00773D85" w:rsidRPr="00D328A7" w:rsidRDefault="00773D85" w:rsidP="00773D85">
      <w:pPr>
        <w:pStyle w:val="paragraph"/>
        <w:spacing w:before="120" w:beforeAutospacing="0" w:after="120" w:afterAutospacing="0" w:line="276" w:lineRule="auto"/>
        <w:contextualSpacing/>
        <w:textAlignment w:val="baseline"/>
        <w:rPr>
          <w:rFonts w:ascii="Arial" w:hAnsi="Arial" w:cs="Arial"/>
          <w:sz w:val="20"/>
          <w:szCs w:val="18"/>
        </w:rPr>
      </w:pPr>
      <w:r w:rsidRPr="00D328A7">
        <w:rPr>
          <w:rFonts w:ascii="Arial" w:hAnsi="Arial" w:cs="Arial"/>
          <w:sz w:val="20"/>
          <w:szCs w:val="18"/>
        </w:rPr>
        <w:t>You will help achieve this vision through developing and delivering initiatives, programs and interventions to:</w:t>
      </w:r>
    </w:p>
    <w:p w14:paraId="15FAAB8F" w14:textId="77777777" w:rsidR="00773D85" w:rsidRPr="00D328A7" w:rsidRDefault="00773D85" w:rsidP="00773D85">
      <w:pPr>
        <w:pStyle w:val="paragraph"/>
        <w:numPr>
          <w:ilvl w:val="0"/>
          <w:numId w:val="46"/>
        </w:numPr>
        <w:spacing w:before="120" w:beforeAutospacing="0" w:after="120" w:afterAutospacing="0" w:line="276" w:lineRule="auto"/>
        <w:contextualSpacing/>
        <w:textAlignment w:val="baseline"/>
        <w:rPr>
          <w:rFonts w:ascii="Arial" w:hAnsi="Arial" w:cs="Arial"/>
          <w:sz w:val="20"/>
          <w:szCs w:val="18"/>
        </w:rPr>
      </w:pPr>
      <w:r w:rsidRPr="00D328A7">
        <w:rPr>
          <w:rFonts w:ascii="Arial" w:hAnsi="Arial" w:cs="Arial"/>
          <w:sz w:val="20"/>
          <w:szCs w:val="18"/>
        </w:rPr>
        <w:t>Increase community safety and reduce rates of youth offending</w:t>
      </w:r>
    </w:p>
    <w:p w14:paraId="4C9437CF" w14:textId="77777777" w:rsidR="00773D85" w:rsidRPr="00D328A7" w:rsidRDefault="00773D85" w:rsidP="00773D85">
      <w:pPr>
        <w:pStyle w:val="paragraph"/>
        <w:numPr>
          <w:ilvl w:val="0"/>
          <w:numId w:val="46"/>
        </w:numPr>
        <w:spacing w:before="120" w:beforeAutospacing="0" w:after="120" w:afterAutospacing="0" w:line="276" w:lineRule="auto"/>
        <w:contextualSpacing/>
        <w:textAlignment w:val="baseline"/>
        <w:rPr>
          <w:rFonts w:ascii="Arial" w:hAnsi="Arial" w:cs="Arial"/>
          <w:sz w:val="20"/>
          <w:szCs w:val="18"/>
        </w:rPr>
      </w:pPr>
      <w:r w:rsidRPr="00D328A7">
        <w:rPr>
          <w:rFonts w:ascii="Arial" w:hAnsi="Arial" w:cs="Arial"/>
          <w:sz w:val="20"/>
          <w:szCs w:val="18"/>
        </w:rPr>
        <w:t>Improve wellbeing of children and young people in and transitioning from youth justice</w:t>
      </w:r>
    </w:p>
    <w:p w14:paraId="6D2DD624" w14:textId="77777777" w:rsidR="00773D85" w:rsidRPr="00D328A7" w:rsidRDefault="00773D85" w:rsidP="00773D85">
      <w:pPr>
        <w:pStyle w:val="paragraph"/>
        <w:numPr>
          <w:ilvl w:val="0"/>
          <w:numId w:val="46"/>
        </w:numPr>
        <w:spacing w:before="120" w:beforeAutospacing="0" w:after="120" w:afterAutospacing="0" w:line="276" w:lineRule="auto"/>
        <w:contextualSpacing/>
        <w:textAlignment w:val="baseline"/>
        <w:rPr>
          <w:rFonts w:ascii="Arial" w:hAnsi="Arial" w:cs="Arial"/>
          <w:sz w:val="20"/>
          <w:szCs w:val="18"/>
        </w:rPr>
      </w:pPr>
      <w:r w:rsidRPr="00D328A7">
        <w:rPr>
          <w:rFonts w:ascii="Arial" w:hAnsi="Arial" w:cs="Arial"/>
          <w:sz w:val="20"/>
          <w:szCs w:val="18"/>
        </w:rPr>
        <w:t>Reduce the disproportionate representation of Aboriginal and Torres Strait Islander young people in the youth justice system.</w:t>
      </w:r>
    </w:p>
    <w:p w14:paraId="4B52FBB0" w14:textId="1A7166B3" w:rsidR="00773D85" w:rsidRDefault="00773D85" w:rsidP="00773D85">
      <w:pPr>
        <w:pStyle w:val="BodyText"/>
        <w:jc w:val="both"/>
        <w:rPr>
          <w:rFonts w:cs="Arial"/>
          <w:b/>
          <w:bCs/>
          <w:sz w:val="22"/>
          <w:szCs w:val="24"/>
        </w:rPr>
      </w:pPr>
      <w:r w:rsidRPr="008B7B26">
        <w:rPr>
          <w:rFonts w:cs="Arial"/>
          <w:b/>
          <w:bCs/>
          <w:sz w:val="22"/>
          <w:szCs w:val="24"/>
        </w:rPr>
        <w:t xml:space="preserve">The </w:t>
      </w:r>
      <w:r>
        <w:rPr>
          <w:rFonts w:cs="Arial"/>
          <w:b/>
          <w:bCs/>
          <w:sz w:val="22"/>
          <w:szCs w:val="24"/>
        </w:rPr>
        <w:t>Role</w:t>
      </w:r>
    </w:p>
    <w:p w14:paraId="5CE8AB47" w14:textId="6A497540" w:rsidR="006E090D" w:rsidRPr="006E090D" w:rsidRDefault="006E090D" w:rsidP="006E090D">
      <w:pPr>
        <w:spacing w:line="240" w:lineRule="auto"/>
        <w:rPr>
          <w:rFonts w:eastAsia="MS Mincho" w:cs="Arial"/>
          <w:color w:val="000000"/>
          <w:sz w:val="22"/>
          <w:lang w:val="en-US"/>
        </w:rPr>
      </w:pPr>
      <w:r w:rsidRPr="006E090D">
        <w:rPr>
          <w:rFonts w:eastAsia="MS Mincho" w:cs="Arial"/>
          <w:color w:val="000000"/>
          <w:sz w:val="22"/>
          <w:lang w:val="en-US"/>
        </w:rPr>
        <w:t xml:space="preserve">The Manager </w:t>
      </w:r>
      <w:r w:rsidR="00327F8D">
        <w:rPr>
          <w:rFonts w:eastAsia="MS Mincho" w:cs="Arial"/>
          <w:color w:val="000000"/>
          <w:sz w:val="22"/>
          <w:lang w:val="en-US"/>
        </w:rPr>
        <w:t xml:space="preserve">– Priority Projects is </w:t>
      </w:r>
      <w:r w:rsidRPr="006E090D">
        <w:rPr>
          <w:rFonts w:eastAsia="MS Mincho" w:cs="Arial"/>
          <w:color w:val="000000"/>
          <w:sz w:val="22"/>
          <w:lang w:val="en-US"/>
        </w:rPr>
        <w:t>responsible for implementation</w:t>
      </w:r>
      <w:r w:rsidR="00327F8D">
        <w:rPr>
          <w:rFonts w:eastAsia="MS Mincho" w:cs="Arial"/>
          <w:color w:val="000000"/>
          <w:sz w:val="22"/>
          <w:lang w:val="en-US"/>
        </w:rPr>
        <w:t xml:space="preserve"> of the Intensive On Country </w:t>
      </w:r>
      <w:r w:rsidR="00C07641">
        <w:rPr>
          <w:rFonts w:eastAsia="MS Mincho" w:cs="Arial"/>
          <w:color w:val="000000"/>
          <w:sz w:val="22"/>
          <w:lang w:val="en-US"/>
        </w:rPr>
        <w:t>response</w:t>
      </w:r>
      <w:r w:rsidRPr="006E090D">
        <w:rPr>
          <w:rFonts w:eastAsia="MS Mincho" w:cs="Arial"/>
          <w:color w:val="000000"/>
          <w:sz w:val="22"/>
          <w:lang w:val="en-US"/>
        </w:rPr>
        <w:t>, with a strong focus on ensuring services are delivering quality outcomes for young people and value for investment of public funds</w:t>
      </w:r>
      <w:r w:rsidR="00327F8D">
        <w:rPr>
          <w:rFonts w:eastAsia="MS Mincho" w:cs="Arial"/>
          <w:color w:val="000000"/>
          <w:sz w:val="22"/>
          <w:lang w:val="en-US"/>
        </w:rPr>
        <w:t xml:space="preserve"> and delivery of </w:t>
      </w:r>
      <w:r w:rsidR="00C07641">
        <w:rPr>
          <w:rFonts w:eastAsia="MS Mincho" w:cs="Arial"/>
          <w:color w:val="000000"/>
          <w:sz w:val="22"/>
          <w:lang w:val="en-US"/>
        </w:rPr>
        <w:t xml:space="preserve">responses to Commissioning and Investment </w:t>
      </w:r>
      <w:r w:rsidR="00327F8D">
        <w:rPr>
          <w:rFonts w:eastAsia="MS Mincho" w:cs="Arial"/>
          <w:color w:val="000000"/>
          <w:sz w:val="22"/>
          <w:lang w:val="en-US"/>
        </w:rPr>
        <w:t>Governance recommendations</w:t>
      </w:r>
      <w:r w:rsidRPr="006E090D">
        <w:rPr>
          <w:rFonts w:eastAsia="MS Mincho" w:cs="Arial"/>
          <w:color w:val="000000"/>
          <w:sz w:val="22"/>
          <w:lang w:val="en-US"/>
        </w:rPr>
        <w:t xml:space="preserve">. </w:t>
      </w:r>
    </w:p>
    <w:p w14:paraId="12A7EB98" w14:textId="483A465C" w:rsidR="00225DA0" w:rsidRDefault="00AB0280" w:rsidP="00D328A7">
      <w:pPr>
        <w:pStyle w:val="BodyText"/>
        <w:spacing w:line="240" w:lineRule="auto"/>
        <w:jc w:val="both"/>
        <w:rPr>
          <w:sz w:val="16"/>
          <w:szCs w:val="16"/>
        </w:rPr>
      </w:pPr>
      <w:r>
        <w:rPr>
          <w:rFonts w:ascii="Helvetica" w:hAnsi="Helvetica"/>
          <w:b/>
          <w:bCs/>
          <w:color w:val="1C1C1C"/>
          <w:shd w:val="clear" w:color="auto" w:fill="FFFFFF"/>
        </w:rPr>
        <w:t xml:space="preserve">Reports to: </w:t>
      </w:r>
      <w:r w:rsidR="006E090D">
        <w:rPr>
          <w:rFonts w:ascii="Helvetica" w:hAnsi="Helvetica"/>
          <w:color w:val="1C1C1C"/>
          <w:shd w:val="clear" w:color="auto" w:fill="FFFFFF"/>
        </w:rPr>
        <w:t>Director</w:t>
      </w:r>
      <w:r>
        <w:rPr>
          <w:rFonts w:ascii="Helvetica" w:hAnsi="Helvetica"/>
          <w:color w:val="1C1C1C"/>
          <w:shd w:val="clear" w:color="auto" w:fill="FFFFFF"/>
        </w:rPr>
        <w:tab/>
      </w:r>
      <w:r>
        <w:rPr>
          <w:rFonts w:ascii="Helvetica" w:hAnsi="Helvetica"/>
          <w:b/>
          <w:bCs/>
          <w:color w:val="1C1C1C"/>
          <w:shd w:val="clear" w:color="auto" w:fill="FFFFFF"/>
        </w:rPr>
        <w:t>Direct reports:</w:t>
      </w:r>
      <w:r>
        <w:rPr>
          <w:rFonts w:ascii="Helvetica" w:hAnsi="Helvetica"/>
          <w:color w:val="1C1C1C"/>
          <w:shd w:val="clear" w:color="auto" w:fill="FFFFFF"/>
        </w:rPr>
        <w:t xml:space="preserve"> </w:t>
      </w:r>
      <w:r w:rsidR="006E090D">
        <w:rPr>
          <w:rFonts w:ascii="Helvetica" w:hAnsi="Helvetica"/>
          <w:color w:val="1C1C1C"/>
          <w:shd w:val="clear" w:color="auto" w:fill="FFFFFF"/>
        </w:rPr>
        <w:t>1</w:t>
      </w:r>
    </w:p>
    <w:p w14:paraId="08ED1702" w14:textId="1323B53F" w:rsidR="0012383F" w:rsidRDefault="008B7B26" w:rsidP="00F4313E">
      <w:pPr>
        <w:pStyle w:val="BodyText"/>
        <w:jc w:val="both"/>
        <w:rPr>
          <w:rFonts w:cs="Arial"/>
          <w:b/>
          <w:bCs/>
          <w:sz w:val="22"/>
          <w:szCs w:val="24"/>
        </w:rPr>
      </w:pPr>
      <w:r w:rsidRPr="008B7B26">
        <w:rPr>
          <w:rFonts w:cs="Arial"/>
          <w:b/>
          <w:bCs/>
          <w:sz w:val="22"/>
          <w:szCs w:val="24"/>
        </w:rPr>
        <w:t>The team</w:t>
      </w:r>
    </w:p>
    <w:p w14:paraId="683FC3E8" w14:textId="77777777" w:rsidR="006E090D" w:rsidRPr="00E22D59" w:rsidRDefault="006E090D" w:rsidP="006E090D">
      <w:pPr>
        <w:pStyle w:val="NewRDbody"/>
        <w:ind w:right="-164"/>
        <w:rPr>
          <w:color w:val="000000"/>
          <w:sz w:val="22"/>
          <w:szCs w:val="22"/>
        </w:rPr>
      </w:pPr>
      <w:r w:rsidRPr="00E22D59">
        <w:rPr>
          <w:color w:val="000000"/>
          <w:sz w:val="22"/>
          <w:szCs w:val="22"/>
        </w:rPr>
        <w:t xml:space="preserve">If you are seeking to lead a team who are making a difference to the lives of Queenslanders, this is the opportunity for you. The Youth </w:t>
      </w:r>
      <w:r>
        <w:rPr>
          <w:color w:val="000000"/>
          <w:sz w:val="22"/>
          <w:szCs w:val="22"/>
        </w:rPr>
        <w:t xml:space="preserve">Justice Commissioning and </w:t>
      </w:r>
      <w:r w:rsidRPr="00E22D59">
        <w:rPr>
          <w:color w:val="000000"/>
          <w:sz w:val="22"/>
          <w:szCs w:val="22"/>
        </w:rPr>
        <w:t>Investment administers programs to support vulnerable young people including those that are at risk of, or are already involved in,</w:t>
      </w:r>
      <w:r>
        <w:rPr>
          <w:color w:val="000000"/>
          <w:sz w:val="22"/>
          <w:szCs w:val="22"/>
        </w:rPr>
        <w:t xml:space="preserve"> </w:t>
      </w:r>
      <w:r w:rsidRPr="00E22D59">
        <w:rPr>
          <w:color w:val="000000"/>
          <w:sz w:val="22"/>
          <w:szCs w:val="22"/>
        </w:rPr>
        <w:t>youth justice.</w:t>
      </w:r>
    </w:p>
    <w:p w14:paraId="333300C7" w14:textId="5FE14C52" w:rsidR="00AB0280" w:rsidRDefault="00AB0280" w:rsidP="009D26D8">
      <w:pPr>
        <w:pStyle w:val="BodyText"/>
        <w:spacing w:line="240" w:lineRule="auto"/>
        <w:jc w:val="both"/>
        <w:rPr>
          <w:rFonts w:cs="Arial"/>
          <w:b/>
          <w:bCs/>
          <w:sz w:val="22"/>
          <w:szCs w:val="24"/>
        </w:rPr>
      </w:pPr>
      <w:r w:rsidRPr="00341453">
        <w:rPr>
          <w:rFonts w:cs="Arial"/>
          <w:b/>
          <w:bCs/>
          <w:sz w:val="22"/>
          <w:szCs w:val="24"/>
        </w:rPr>
        <w:lastRenderedPageBreak/>
        <w:t>Key responsibilities</w:t>
      </w:r>
    </w:p>
    <w:p w14:paraId="613DF252" w14:textId="0AE6C320" w:rsidR="002B7520" w:rsidRPr="002B7520" w:rsidRDefault="002B7520" w:rsidP="009D26D8">
      <w:pPr>
        <w:pStyle w:val="BodyText"/>
        <w:spacing w:line="240" w:lineRule="auto"/>
        <w:jc w:val="both"/>
        <w:rPr>
          <w:rFonts w:cs="Arial"/>
          <w:szCs w:val="20"/>
        </w:rPr>
      </w:pPr>
      <w:r w:rsidRPr="006E090D">
        <w:rPr>
          <w:rFonts w:cs="Arial"/>
          <w:szCs w:val="20"/>
        </w:rPr>
        <w:t xml:space="preserve">As </w:t>
      </w:r>
      <w:r w:rsidR="006E090D" w:rsidRPr="006E090D">
        <w:rPr>
          <w:rFonts w:cs="Arial"/>
          <w:szCs w:val="20"/>
        </w:rPr>
        <w:t>Manager</w:t>
      </w:r>
      <w:r w:rsidRPr="006E090D">
        <w:rPr>
          <w:rFonts w:cs="Arial"/>
          <w:szCs w:val="20"/>
        </w:rPr>
        <w:t>, you will specifically:</w:t>
      </w:r>
    </w:p>
    <w:p w14:paraId="01219988" w14:textId="4255BF28" w:rsidR="006E090D" w:rsidRPr="006E090D" w:rsidRDefault="006E090D" w:rsidP="006E090D">
      <w:pPr>
        <w:pStyle w:val="BodyText"/>
        <w:numPr>
          <w:ilvl w:val="0"/>
          <w:numId w:val="37"/>
        </w:numPr>
        <w:spacing w:line="240" w:lineRule="auto"/>
        <w:jc w:val="both"/>
        <w:rPr>
          <w:rFonts w:cs="Arial"/>
          <w:szCs w:val="20"/>
        </w:rPr>
      </w:pPr>
      <w:r w:rsidRPr="006E090D">
        <w:rPr>
          <w:rFonts w:cs="Arial"/>
          <w:szCs w:val="20"/>
        </w:rPr>
        <w:t xml:space="preserve">Lead a program of work that involves multiple projects, analysis of complex programs and related issues, formulation and analysis of innovative options for solutions, and facilitate the implementation of recommended outcomes, including the </w:t>
      </w:r>
      <w:r w:rsidR="00C07641">
        <w:rPr>
          <w:rFonts w:cs="Arial"/>
          <w:szCs w:val="20"/>
        </w:rPr>
        <w:t>implementation</w:t>
      </w:r>
      <w:r w:rsidRPr="006E090D">
        <w:rPr>
          <w:rFonts w:cs="Arial"/>
          <w:szCs w:val="20"/>
        </w:rPr>
        <w:t xml:space="preserve"> of new </w:t>
      </w:r>
      <w:r w:rsidR="00C07641">
        <w:rPr>
          <w:rFonts w:cs="Arial"/>
          <w:szCs w:val="20"/>
        </w:rPr>
        <w:t xml:space="preserve">a new </w:t>
      </w:r>
      <w:r w:rsidRPr="006E090D">
        <w:rPr>
          <w:rFonts w:cs="Arial"/>
          <w:szCs w:val="20"/>
        </w:rPr>
        <w:t>program and services</w:t>
      </w:r>
      <w:r w:rsidR="00C07641">
        <w:rPr>
          <w:rFonts w:cs="Arial"/>
          <w:szCs w:val="20"/>
        </w:rPr>
        <w:t xml:space="preserve"> and the delivery of responses to Governance recommendations (which could include development of frameworks, policies and procedures).</w:t>
      </w:r>
    </w:p>
    <w:p w14:paraId="010BADC8" w14:textId="19B6B343" w:rsidR="006E090D" w:rsidRPr="006E090D" w:rsidRDefault="006E090D" w:rsidP="006E090D">
      <w:pPr>
        <w:pStyle w:val="BodyText"/>
        <w:numPr>
          <w:ilvl w:val="0"/>
          <w:numId w:val="37"/>
        </w:numPr>
        <w:spacing w:line="240" w:lineRule="auto"/>
        <w:jc w:val="both"/>
        <w:rPr>
          <w:rFonts w:cs="Arial"/>
          <w:szCs w:val="20"/>
        </w:rPr>
      </w:pPr>
      <w:r w:rsidRPr="006E090D">
        <w:rPr>
          <w:rFonts w:cs="Arial"/>
          <w:szCs w:val="20"/>
        </w:rPr>
        <w:t>Liaise, negotiate and develop effective networks and innovative partnerships with internal and external stakeholders including government agencies and community organisations</w:t>
      </w:r>
      <w:r w:rsidR="00327F8D">
        <w:rPr>
          <w:rFonts w:cs="Arial"/>
          <w:szCs w:val="20"/>
        </w:rPr>
        <w:t>, with a particular focus on First Nations stakeholders</w:t>
      </w:r>
      <w:r w:rsidRPr="006E090D">
        <w:rPr>
          <w:rFonts w:cs="Arial"/>
          <w:szCs w:val="20"/>
        </w:rPr>
        <w:t>.</w:t>
      </w:r>
    </w:p>
    <w:p w14:paraId="38168E0D" w14:textId="77777777" w:rsidR="006E090D" w:rsidRPr="006E090D" w:rsidRDefault="006E090D" w:rsidP="006E090D">
      <w:pPr>
        <w:pStyle w:val="BodyText"/>
        <w:numPr>
          <w:ilvl w:val="0"/>
          <w:numId w:val="37"/>
        </w:numPr>
        <w:spacing w:line="240" w:lineRule="auto"/>
        <w:jc w:val="both"/>
        <w:rPr>
          <w:rFonts w:cs="Arial"/>
          <w:szCs w:val="20"/>
        </w:rPr>
      </w:pPr>
      <w:r w:rsidRPr="006E090D">
        <w:rPr>
          <w:rFonts w:cs="Arial"/>
          <w:szCs w:val="20"/>
        </w:rPr>
        <w:t>Prepare and present high quality papers, submissions, reports, briefs and correspondence on complex issues.</w:t>
      </w:r>
    </w:p>
    <w:p w14:paraId="54545722" w14:textId="77777777" w:rsidR="006E090D" w:rsidRPr="006E090D" w:rsidRDefault="006E090D" w:rsidP="006E090D">
      <w:pPr>
        <w:pStyle w:val="BodyText"/>
        <w:numPr>
          <w:ilvl w:val="0"/>
          <w:numId w:val="37"/>
        </w:numPr>
        <w:spacing w:line="240" w:lineRule="auto"/>
        <w:jc w:val="both"/>
        <w:rPr>
          <w:rFonts w:cs="Arial"/>
          <w:szCs w:val="20"/>
        </w:rPr>
      </w:pPr>
      <w:r w:rsidRPr="006E090D">
        <w:rPr>
          <w:rFonts w:cs="Arial"/>
          <w:szCs w:val="20"/>
        </w:rPr>
        <w:t>Ensure that departmental strategic objectives are met in a coordinated, informed and timely manner.</w:t>
      </w:r>
    </w:p>
    <w:p w14:paraId="429F8CBE" w14:textId="77777777" w:rsidR="006E090D" w:rsidRPr="006E090D" w:rsidRDefault="006E090D" w:rsidP="006E090D">
      <w:pPr>
        <w:pStyle w:val="BodyText"/>
        <w:numPr>
          <w:ilvl w:val="0"/>
          <w:numId w:val="37"/>
        </w:numPr>
        <w:spacing w:line="240" w:lineRule="auto"/>
        <w:jc w:val="both"/>
        <w:rPr>
          <w:rFonts w:cs="Arial"/>
          <w:szCs w:val="20"/>
        </w:rPr>
      </w:pPr>
      <w:r w:rsidRPr="006E090D">
        <w:rPr>
          <w:rFonts w:cs="Arial"/>
          <w:szCs w:val="20"/>
        </w:rPr>
        <w:t>Provide advice and direction on issues and trends relating to significant Departmental and Government policy and program initiatives and associated priorities to senior management and external stakeholders.</w:t>
      </w:r>
    </w:p>
    <w:p w14:paraId="7DE7233F" w14:textId="77777777" w:rsidR="006E090D" w:rsidRPr="006E090D" w:rsidRDefault="006E090D" w:rsidP="006E090D">
      <w:pPr>
        <w:pStyle w:val="BodyText"/>
        <w:numPr>
          <w:ilvl w:val="0"/>
          <w:numId w:val="37"/>
        </w:numPr>
        <w:spacing w:line="240" w:lineRule="auto"/>
        <w:jc w:val="both"/>
        <w:rPr>
          <w:rFonts w:cs="Arial"/>
          <w:szCs w:val="20"/>
        </w:rPr>
      </w:pPr>
      <w:r w:rsidRPr="006E090D">
        <w:rPr>
          <w:rFonts w:cs="Arial"/>
          <w:szCs w:val="20"/>
        </w:rPr>
        <w:t xml:space="preserve">Provide leadership and advice regarding service delivery by contracted and/or licensed service providers to ensure programs deliver on strategic outcomes </w:t>
      </w:r>
    </w:p>
    <w:p w14:paraId="27401A01" w14:textId="77777777" w:rsidR="006E090D" w:rsidRPr="006E090D" w:rsidRDefault="006E090D" w:rsidP="006E090D">
      <w:pPr>
        <w:pStyle w:val="BodyText"/>
        <w:numPr>
          <w:ilvl w:val="0"/>
          <w:numId w:val="37"/>
        </w:numPr>
        <w:spacing w:line="240" w:lineRule="auto"/>
        <w:jc w:val="both"/>
        <w:rPr>
          <w:rFonts w:cs="Arial"/>
          <w:szCs w:val="20"/>
        </w:rPr>
      </w:pPr>
      <w:r w:rsidRPr="006E090D">
        <w:rPr>
          <w:rFonts w:cs="Arial"/>
          <w:szCs w:val="20"/>
        </w:rPr>
        <w:t>Represent the department in negotiating and delivering solutions to emergent issues.</w:t>
      </w:r>
    </w:p>
    <w:p w14:paraId="6132646A" w14:textId="77777777" w:rsidR="006E090D" w:rsidRPr="006E090D" w:rsidRDefault="006E090D" w:rsidP="006E090D">
      <w:pPr>
        <w:pStyle w:val="BodyText"/>
        <w:numPr>
          <w:ilvl w:val="0"/>
          <w:numId w:val="37"/>
        </w:numPr>
        <w:spacing w:line="240" w:lineRule="auto"/>
        <w:jc w:val="both"/>
        <w:rPr>
          <w:rFonts w:cs="Arial"/>
          <w:szCs w:val="20"/>
        </w:rPr>
      </w:pPr>
      <w:r w:rsidRPr="006E090D">
        <w:rPr>
          <w:rFonts w:cs="Arial"/>
          <w:szCs w:val="20"/>
        </w:rPr>
        <w:t xml:space="preserve">Establish and maintain review mechanisms to effectively monitor the progress and outcomes of programs and partnership activities and prepare high quality, timely reports and ministerial briefing notes in relation to these matters. </w:t>
      </w:r>
    </w:p>
    <w:p w14:paraId="572F31A7" w14:textId="20DC506C" w:rsidR="00AB0280" w:rsidRPr="00341453" w:rsidRDefault="00AB0280" w:rsidP="009D26D8">
      <w:pPr>
        <w:pStyle w:val="BodyText"/>
        <w:spacing w:line="240" w:lineRule="auto"/>
        <w:jc w:val="both"/>
        <w:rPr>
          <w:rFonts w:cs="Arial"/>
          <w:b/>
          <w:bCs/>
          <w:sz w:val="22"/>
          <w:szCs w:val="24"/>
        </w:rPr>
      </w:pPr>
      <w:r>
        <w:rPr>
          <w:rFonts w:cs="Arial"/>
          <w:b/>
          <w:bCs/>
          <w:sz w:val="22"/>
          <w:szCs w:val="24"/>
        </w:rPr>
        <w:t>W</w:t>
      </w:r>
      <w:r w:rsidRPr="00341453">
        <w:rPr>
          <w:rFonts w:cs="Arial"/>
          <w:b/>
          <w:bCs/>
          <w:sz w:val="22"/>
          <w:szCs w:val="24"/>
        </w:rPr>
        <w:t>hat we are looking for</w:t>
      </w:r>
    </w:p>
    <w:p w14:paraId="4890A7F6" w14:textId="6D5C01E3" w:rsidR="00AB0280" w:rsidRPr="00341453" w:rsidRDefault="00AB0280" w:rsidP="009D26D8">
      <w:pPr>
        <w:pStyle w:val="BodyText"/>
        <w:spacing w:line="240" w:lineRule="auto"/>
        <w:jc w:val="both"/>
        <w:rPr>
          <w:rFonts w:cs="Arial"/>
          <w:szCs w:val="20"/>
        </w:rPr>
      </w:pPr>
      <w:r w:rsidRPr="00341453">
        <w:rPr>
          <w:rFonts w:cs="Arial"/>
          <w:szCs w:val="20"/>
        </w:rPr>
        <w:t xml:space="preserve">We’ll assess your </w:t>
      </w:r>
      <w:r w:rsidR="00A63947">
        <w:rPr>
          <w:rFonts w:cs="Arial"/>
          <w:szCs w:val="20"/>
        </w:rPr>
        <w:t xml:space="preserve">suitability </w:t>
      </w:r>
      <w:r w:rsidRPr="00341453">
        <w:rPr>
          <w:rFonts w:cs="Arial"/>
          <w:szCs w:val="20"/>
        </w:rPr>
        <w:t>for this role by looking at what you’ve done previously – the knowledge, skills and experience you’ve built, your potential for development, and your personal qualities. The position requires an applicant who:</w:t>
      </w:r>
    </w:p>
    <w:p w14:paraId="18FA15FB" w14:textId="2B8C8606" w:rsidR="006E090D" w:rsidRPr="006E090D" w:rsidRDefault="006E090D" w:rsidP="006C3DF5">
      <w:pPr>
        <w:pStyle w:val="BodyText"/>
        <w:numPr>
          <w:ilvl w:val="0"/>
          <w:numId w:val="37"/>
        </w:numPr>
        <w:spacing w:line="240" w:lineRule="auto"/>
        <w:jc w:val="both"/>
        <w:rPr>
          <w:rFonts w:cs="Arial"/>
          <w:szCs w:val="20"/>
        </w:rPr>
      </w:pPr>
      <w:r w:rsidRPr="00327F8D">
        <w:rPr>
          <w:rFonts w:cs="Arial"/>
          <w:b/>
          <w:bCs/>
          <w:szCs w:val="20"/>
        </w:rPr>
        <w:t>Leads strategically</w:t>
      </w:r>
      <w:r w:rsidRPr="006E090D">
        <w:rPr>
          <w:rFonts w:cs="Arial"/>
          <w:szCs w:val="20"/>
        </w:rPr>
        <w:t xml:space="preserve"> - Thinks critically and acts on the broader purpose of the system  </w:t>
      </w:r>
    </w:p>
    <w:p w14:paraId="70886F77" w14:textId="15849672" w:rsidR="00AB0280" w:rsidRPr="006E090D" w:rsidRDefault="006E090D" w:rsidP="00700EC3">
      <w:pPr>
        <w:pStyle w:val="BodyText"/>
        <w:numPr>
          <w:ilvl w:val="0"/>
          <w:numId w:val="37"/>
        </w:numPr>
        <w:spacing w:line="240" w:lineRule="auto"/>
        <w:jc w:val="both"/>
        <w:rPr>
          <w:rFonts w:cs="Arial"/>
          <w:szCs w:val="20"/>
        </w:rPr>
      </w:pPr>
      <w:r w:rsidRPr="00327F8D">
        <w:rPr>
          <w:rFonts w:cs="Arial"/>
          <w:b/>
          <w:bCs/>
          <w:szCs w:val="20"/>
        </w:rPr>
        <w:t>Leads change in complex environments</w:t>
      </w:r>
      <w:r w:rsidRPr="006E090D">
        <w:rPr>
          <w:rFonts w:cs="Arial"/>
          <w:szCs w:val="20"/>
        </w:rPr>
        <w:t xml:space="preserve"> - Embraces change and leads with focus and optimism in an environment of complexity and ambiguity</w:t>
      </w:r>
    </w:p>
    <w:p w14:paraId="01B73B54" w14:textId="3449165F" w:rsidR="006E090D" w:rsidRPr="006E090D" w:rsidRDefault="006E090D" w:rsidP="007E383A">
      <w:pPr>
        <w:pStyle w:val="BodyText"/>
        <w:numPr>
          <w:ilvl w:val="0"/>
          <w:numId w:val="37"/>
        </w:numPr>
        <w:spacing w:line="240" w:lineRule="auto"/>
        <w:jc w:val="both"/>
        <w:rPr>
          <w:rFonts w:cs="Arial"/>
          <w:szCs w:val="20"/>
        </w:rPr>
      </w:pPr>
      <w:r w:rsidRPr="00327F8D">
        <w:rPr>
          <w:rFonts w:cs="Arial"/>
          <w:b/>
          <w:bCs/>
          <w:szCs w:val="20"/>
        </w:rPr>
        <w:t>Builds enduring relationships</w:t>
      </w:r>
      <w:r w:rsidRPr="006E090D">
        <w:rPr>
          <w:rFonts w:cs="Arial"/>
          <w:szCs w:val="20"/>
        </w:rPr>
        <w:t xml:space="preserve"> - Builds and sustains relationships to enable the collaborative delivery of customer-focused outcomes</w:t>
      </w:r>
    </w:p>
    <w:p w14:paraId="3D292609" w14:textId="59E2B0B9" w:rsidR="00AB0280" w:rsidRPr="006E090D" w:rsidRDefault="006E090D" w:rsidP="00E27392">
      <w:pPr>
        <w:pStyle w:val="BodyText"/>
        <w:numPr>
          <w:ilvl w:val="0"/>
          <w:numId w:val="37"/>
        </w:numPr>
        <w:spacing w:line="240" w:lineRule="auto"/>
        <w:jc w:val="both"/>
        <w:rPr>
          <w:rFonts w:cs="Arial"/>
          <w:szCs w:val="20"/>
        </w:rPr>
      </w:pPr>
      <w:r w:rsidRPr="00327F8D">
        <w:rPr>
          <w:rFonts w:cs="Arial"/>
          <w:b/>
          <w:bCs/>
          <w:szCs w:val="20"/>
        </w:rPr>
        <w:t>Drives accountability and outcomes</w:t>
      </w:r>
      <w:r w:rsidRPr="006E090D">
        <w:rPr>
          <w:rFonts w:cs="Arial"/>
          <w:szCs w:val="20"/>
        </w:rPr>
        <w:t xml:space="preserve"> - Demonstrates accountability for the execution and quality of results through professionalism, persistence and transparency</w:t>
      </w:r>
    </w:p>
    <w:p w14:paraId="200E72C7" w14:textId="49141CFE" w:rsidR="006E090D" w:rsidRPr="006E090D" w:rsidRDefault="006E090D" w:rsidP="00ED54DC">
      <w:pPr>
        <w:pStyle w:val="BodyText"/>
        <w:numPr>
          <w:ilvl w:val="0"/>
          <w:numId w:val="37"/>
        </w:numPr>
        <w:spacing w:line="240" w:lineRule="auto"/>
        <w:jc w:val="both"/>
        <w:rPr>
          <w:rFonts w:cs="Arial"/>
          <w:szCs w:val="20"/>
        </w:rPr>
      </w:pPr>
      <w:r w:rsidRPr="00327F8D">
        <w:rPr>
          <w:rFonts w:cs="Arial"/>
          <w:b/>
          <w:bCs/>
          <w:szCs w:val="20"/>
        </w:rPr>
        <w:t>Pursues continuous growth</w:t>
      </w:r>
      <w:r w:rsidRPr="006E090D">
        <w:rPr>
          <w:rFonts w:cs="Arial"/>
          <w:szCs w:val="20"/>
        </w:rPr>
        <w:t xml:space="preserve"> - Pursues opportunities for growth through agile learning, and development of self-awareness</w:t>
      </w:r>
    </w:p>
    <w:p w14:paraId="6EA50035" w14:textId="29F9C9BC" w:rsidR="00AB0280" w:rsidRPr="006E090D" w:rsidRDefault="006E090D" w:rsidP="0038100D">
      <w:pPr>
        <w:pStyle w:val="BodyText"/>
        <w:numPr>
          <w:ilvl w:val="0"/>
          <w:numId w:val="37"/>
        </w:numPr>
        <w:spacing w:line="240" w:lineRule="auto"/>
        <w:jc w:val="both"/>
        <w:rPr>
          <w:rFonts w:cs="Arial"/>
          <w:szCs w:val="20"/>
        </w:rPr>
      </w:pPr>
      <w:r w:rsidRPr="00327F8D">
        <w:rPr>
          <w:rFonts w:cs="Arial"/>
          <w:b/>
          <w:bCs/>
          <w:szCs w:val="20"/>
        </w:rPr>
        <w:t>Demonstrates sound governance</w:t>
      </w:r>
      <w:r w:rsidRPr="006E090D">
        <w:rPr>
          <w:rFonts w:cs="Arial"/>
          <w:szCs w:val="20"/>
        </w:rPr>
        <w:t xml:space="preserve"> - Maintains a high standard of practice through governance and risk management</w:t>
      </w:r>
    </w:p>
    <w:p w14:paraId="36FF35E9" w14:textId="611CC087" w:rsidR="00AB0280" w:rsidRDefault="00AB0280" w:rsidP="009D26D8">
      <w:pPr>
        <w:pStyle w:val="BodyText"/>
        <w:spacing w:line="240" w:lineRule="auto"/>
        <w:jc w:val="both"/>
        <w:rPr>
          <w:rStyle w:val="Hyperlink"/>
          <w:rFonts w:cs="Arial"/>
          <w:szCs w:val="20"/>
        </w:rPr>
      </w:pPr>
      <w:bookmarkStart w:id="2" w:name="_Hlk139963824"/>
      <w:r w:rsidRPr="00341453">
        <w:rPr>
          <w:rFonts w:cs="Arial"/>
          <w:szCs w:val="20"/>
        </w:rPr>
        <w:t xml:space="preserve">Every staff member is expected to role model leadership behaviours. This role requires the leadership capabilities of an </w:t>
      </w:r>
      <w:sdt>
        <w:sdtPr>
          <w:rPr>
            <w:rFonts w:cs="Arial"/>
            <w:szCs w:val="20"/>
          </w:rPr>
          <w:alias w:val="Chose applicable leadership competency"/>
          <w:tag w:val="Chose applicable leadership competency"/>
          <w:id w:val="1503403431"/>
          <w:placeholder>
            <w:docPart w:val="C693A5FDBF084FC382C11311B037C8BA"/>
          </w:placeholder>
          <w:dropDownList>
            <w:listItem w:displayText="individual contributor" w:value="individual contributor"/>
            <w:listItem w:displayText="team leader" w:value="team leader"/>
            <w:listItem w:displayText="program leader" w:value="program leader"/>
            <w:listItem w:displayText="executive" w:value="executive"/>
            <w:listItem w:displayText="chief executive" w:value="chief executive"/>
          </w:dropDownList>
        </w:sdtPr>
        <w:sdtEndPr/>
        <w:sdtContent>
          <w:r w:rsidR="006E090D">
            <w:rPr>
              <w:rFonts w:cs="Arial"/>
              <w:szCs w:val="20"/>
            </w:rPr>
            <w:t>program leader</w:t>
          </w:r>
        </w:sdtContent>
      </w:sdt>
      <w:r w:rsidR="00D567D1">
        <w:rPr>
          <w:rFonts w:cs="Arial"/>
          <w:szCs w:val="20"/>
        </w:rPr>
        <w:t xml:space="preserve"> </w:t>
      </w:r>
      <w:r w:rsidRPr="00341453">
        <w:rPr>
          <w:rFonts w:cs="Arial"/>
          <w:szCs w:val="20"/>
        </w:rPr>
        <w:t xml:space="preserve">as outlined in the </w:t>
      </w:r>
      <w:hyperlink r:id="rId29" w:history="1">
        <w:r w:rsidRPr="00341453">
          <w:rPr>
            <w:rStyle w:val="Hyperlink"/>
            <w:rFonts w:cs="Arial"/>
            <w:szCs w:val="20"/>
          </w:rPr>
          <w:t>Leadership competencies for Queensland booklet.</w:t>
        </w:r>
      </w:hyperlink>
    </w:p>
    <w:bookmarkEnd w:id="2"/>
    <w:p w14:paraId="7772FDF4" w14:textId="77777777" w:rsidR="0056775E" w:rsidRDefault="0056775E" w:rsidP="006E468A">
      <w:pPr>
        <w:pStyle w:val="BodyText"/>
        <w:pBdr>
          <w:top w:val="single" w:sz="4" w:space="1" w:color="auto"/>
          <w:left w:val="single" w:sz="4" w:space="4" w:color="auto"/>
          <w:bottom w:val="single" w:sz="4" w:space="1" w:color="auto"/>
          <w:right w:val="single" w:sz="4" w:space="4" w:color="auto"/>
        </w:pBdr>
        <w:spacing w:line="240" w:lineRule="auto"/>
        <w:jc w:val="both"/>
        <w:rPr>
          <w:b/>
          <w:bCs/>
          <w:sz w:val="22"/>
        </w:rPr>
      </w:pPr>
      <w:r w:rsidRPr="00481AA5">
        <w:rPr>
          <w:b/>
          <w:bCs/>
          <w:sz w:val="22"/>
        </w:rPr>
        <w:t>R</w:t>
      </w:r>
      <w:r>
        <w:rPr>
          <w:b/>
          <w:bCs/>
          <w:sz w:val="22"/>
        </w:rPr>
        <w:t>easonable Adjustment</w:t>
      </w:r>
    </w:p>
    <w:p w14:paraId="1185774C" w14:textId="597D8463" w:rsidR="0056775E" w:rsidRDefault="0056775E" w:rsidP="006E468A">
      <w:pPr>
        <w:pStyle w:val="BodyText"/>
        <w:pBdr>
          <w:top w:val="single" w:sz="4" w:space="1" w:color="auto"/>
          <w:left w:val="single" w:sz="4" w:space="4" w:color="auto"/>
          <w:bottom w:val="single" w:sz="4" w:space="1" w:color="auto"/>
          <w:right w:val="single" w:sz="4" w:space="4" w:color="auto"/>
        </w:pBdr>
        <w:spacing w:line="240" w:lineRule="auto"/>
        <w:jc w:val="both"/>
        <w:rPr>
          <w:rStyle w:val="Hyperlink"/>
          <w:rFonts w:cs="Arial"/>
          <w:szCs w:val="20"/>
        </w:rPr>
      </w:pPr>
      <w:r w:rsidRPr="000A299C">
        <w:rPr>
          <w:rFonts w:cs="Arial"/>
          <w:szCs w:val="20"/>
        </w:rPr>
        <w:t>All applicants</w:t>
      </w:r>
      <w:r>
        <w:rPr>
          <w:rFonts w:cs="Arial"/>
          <w:szCs w:val="20"/>
        </w:rPr>
        <w:t xml:space="preserve"> are encouraged to advise the panel of any additional support or reasonable adjustments (i.e., building access, wheelchair access, interpreting services, etc.) required during the recruitment process </w:t>
      </w:r>
      <w:r w:rsidR="00E65908">
        <w:rPr>
          <w:rFonts w:cs="Arial"/>
          <w:szCs w:val="20"/>
        </w:rPr>
        <w:t>to</w:t>
      </w:r>
      <w:r>
        <w:rPr>
          <w:rFonts w:cs="Arial"/>
          <w:szCs w:val="20"/>
        </w:rPr>
        <w:t xml:space="preserve"> ensure they can demonstrate their ability to meet the inherent requirements of the role.</w:t>
      </w:r>
    </w:p>
    <w:p w14:paraId="276470C4" w14:textId="77777777" w:rsidR="00B34A19" w:rsidRDefault="00B34A19" w:rsidP="009D26D8">
      <w:pPr>
        <w:pStyle w:val="BodyText"/>
        <w:spacing w:line="240" w:lineRule="auto"/>
        <w:jc w:val="both"/>
        <w:rPr>
          <w:b/>
          <w:bCs/>
          <w:sz w:val="22"/>
        </w:rPr>
      </w:pPr>
    </w:p>
    <w:p w14:paraId="1F7639A8" w14:textId="77777777" w:rsidR="00B34A19" w:rsidRDefault="00B34A19" w:rsidP="009D26D8">
      <w:pPr>
        <w:pStyle w:val="BodyText"/>
        <w:spacing w:line="240" w:lineRule="auto"/>
        <w:jc w:val="both"/>
        <w:rPr>
          <w:b/>
          <w:bCs/>
          <w:sz w:val="22"/>
        </w:rPr>
      </w:pPr>
    </w:p>
    <w:p w14:paraId="1C81DCA6" w14:textId="77777777" w:rsidR="00833470" w:rsidRDefault="00833470" w:rsidP="009D26D8">
      <w:pPr>
        <w:pStyle w:val="BodyText"/>
        <w:spacing w:line="240" w:lineRule="auto"/>
        <w:jc w:val="both"/>
        <w:rPr>
          <w:b/>
          <w:bCs/>
          <w:sz w:val="22"/>
        </w:rPr>
      </w:pPr>
    </w:p>
    <w:p w14:paraId="7104ED53" w14:textId="77777777" w:rsidR="00833470" w:rsidRDefault="00833470" w:rsidP="009D26D8">
      <w:pPr>
        <w:pStyle w:val="BodyText"/>
        <w:spacing w:line="240" w:lineRule="auto"/>
        <w:jc w:val="both"/>
        <w:rPr>
          <w:b/>
          <w:bCs/>
          <w:sz w:val="22"/>
        </w:rPr>
      </w:pPr>
    </w:p>
    <w:p w14:paraId="66D2E871" w14:textId="3CFA7FC8" w:rsidR="00AB0280" w:rsidRDefault="00AB0280" w:rsidP="009D26D8">
      <w:pPr>
        <w:pStyle w:val="BodyText"/>
        <w:spacing w:line="240" w:lineRule="auto"/>
        <w:jc w:val="both"/>
        <w:rPr>
          <w:b/>
          <w:bCs/>
          <w:sz w:val="22"/>
        </w:rPr>
      </w:pPr>
      <w:r w:rsidRPr="00481AA5">
        <w:rPr>
          <w:b/>
          <w:bCs/>
          <w:sz w:val="22"/>
        </w:rPr>
        <w:lastRenderedPageBreak/>
        <w:t xml:space="preserve">Role requirements </w:t>
      </w:r>
    </w:p>
    <w:p w14:paraId="08C5D9B5" w14:textId="77777777" w:rsidR="00124157" w:rsidRPr="00D328A7" w:rsidRDefault="00124157" w:rsidP="00124157">
      <w:pPr>
        <w:pStyle w:val="BodyText"/>
        <w:numPr>
          <w:ilvl w:val="0"/>
          <w:numId w:val="37"/>
        </w:numPr>
        <w:spacing w:line="240" w:lineRule="auto"/>
        <w:jc w:val="both"/>
        <w:rPr>
          <w:szCs w:val="20"/>
        </w:rPr>
      </w:pPr>
      <w:r w:rsidRPr="00D328A7">
        <w:rPr>
          <w:szCs w:val="20"/>
        </w:rPr>
        <w:t xml:space="preserve">Citizenship/visa: to be appointed to a position, you must be an Australian citizen, have permanent residency status or a visa permitting you to work in Australia. </w:t>
      </w:r>
    </w:p>
    <w:p w14:paraId="293D9713" w14:textId="77777777" w:rsidR="00124157" w:rsidRPr="00D328A7" w:rsidRDefault="00124157" w:rsidP="00124157">
      <w:pPr>
        <w:pStyle w:val="ListParagraph"/>
        <w:numPr>
          <w:ilvl w:val="0"/>
          <w:numId w:val="37"/>
        </w:numPr>
        <w:rPr>
          <w:rFonts w:cs="Arial"/>
          <w:color w:val="000000"/>
          <w:szCs w:val="20"/>
        </w:rPr>
      </w:pPr>
      <w:r w:rsidRPr="00D328A7">
        <w:rPr>
          <w:rFonts w:cs="Arial"/>
          <w:color w:val="000000"/>
          <w:szCs w:val="20"/>
        </w:rPr>
        <w:t>A probationary period may apply to successful applicants to permanent roles who are external to the public service (unless advised otherwise), after which time confirmation of appointment will be dependent upon satisfactory performance review.</w:t>
      </w:r>
    </w:p>
    <w:p w14:paraId="3AD96EB9" w14:textId="77777777" w:rsidR="00124157" w:rsidRPr="00D328A7" w:rsidRDefault="00124157" w:rsidP="00124157">
      <w:pPr>
        <w:numPr>
          <w:ilvl w:val="0"/>
          <w:numId w:val="37"/>
        </w:numPr>
        <w:rPr>
          <w:rFonts w:cs="Arial"/>
        </w:rPr>
      </w:pPr>
      <w:r w:rsidRPr="00D328A7">
        <w:rPr>
          <w:rFonts w:cs="Arial"/>
        </w:rPr>
        <w:t>Successful applicants will be subject to a criminal history check or blue card screening.</w:t>
      </w:r>
    </w:p>
    <w:p w14:paraId="4279793D" w14:textId="77777777" w:rsidR="00124157" w:rsidRPr="00D328A7" w:rsidRDefault="00124157" w:rsidP="00124157">
      <w:pPr>
        <w:pStyle w:val="ListParagraph"/>
        <w:numPr>
          <w:ilvl w:val="0"/>
          <w:numId w:val="37"/>
        </w:numPr>
        <w:rPr>
          <w:rFonts w:cs="Arial"/>
          <w:color w:val="000000"/>
          <w:szCs w:val="20"/>
        </w:rPr>
      </w:pPr>
      <w:r w:rsidRPr="00D328A7">
        <w:rPr>
          <w:rFonts w:cs="Arial"/>
          <w:color w:val="000000"/>
          <w:szCs w:val="20"/>
        </w:rPr>
        <w:t>Successful applicants who are either a current or previous public sector employee will be required to disclose previous serious disciplinary action taken against them.</w:t>
      </w:r>
    </w:p>
    <w:p w14:paraId="492CDE52" w14:textId="77777777" w:rsidR="00124157" w:rsidRPr="00D328A7" w:rsidRDefault="00124157" w:rsidP="00124157">
      <w:pPr>
        <w:pStyle w:val="ListParagraph"/>
        <w:numPr>
          <w:ilvl w:val="0"/>
          <w:numId w:val="37"/>
        </w:numPr>
        <w:rPr>
          <w:rFonts w:cs="Arial"/>
          <w:color w:val="000000"/>
          <w:szCs w:val="20"/>
        </w:rPr>
      </w:pPr>
      <w:r w:rsidRPr="00D328A7">
        <w:rPr>
          <w:rFonts w:cs="Arial"/>
          <w:color w:val="000000"/>
          <w:szCs w:val="20"/>
        </w:rPr>
        <w:t>Newly appointed public service employees are obliged, within one month of starting duty, to make a disclosure of any employment as a lobbyist in the previous two years.</w:t>
      </w:r>
    </w:p>
    <w:p w14:paraId="5959BC5D" w14:textId="77777777" w:rsidR="00124157" w:rsidRPr="00D328A7" w:rsidRDefault="00124157" w:rsidP="00124157">
      <w:pPr>
        <w:pStyle w:val="ListParagraph"/>
        <w:numPr>
          <w:ilvl w:val="0"/>
          <w:numId w:val="37"/>
        </w:numPr>
        <w:rPr>
          <w:rFonts w:cs="Arial"/>
          <w:color w:val="000000"/>
          <w:szCs w:val="20"/>
        </w:rPr>
      </w:pPr>
      <w:r w:rsidRPr="00D328A7">
        <w:rPr>
          <w:rFonts w:cs="Arial"/>
          <w:color w:val="000000"/>
          <w:szCs w:val="20"/>
        </w:rPr>
        <w:t>Applications remain current for 12 months and may be considered for identical or similar vacancies (these may be at a different location).</w:t>
      </w:r>
    </w:p>
    <w:p w14:paraId="629C2E0D" w14:textId="77777777" w:rsidR="00124157" w:rsidRPr="00D328A7" w:rsidRDefault="00124157" w:rsidP="00124157">
      <w:pPr>
        <w:pStyle w:val="ListParagraph"/>
        <w:numPr>
          <w:ilvl w:val="0"/>
          <w:numId w:val="37"/>
        </w:numPr>
        <w:rPr>
          <w:rFonts w:cs="Arial"/>
          <w:color w:val="000000"/>
          <w:szCs w:val="20"/>
        </w:rPr>
      </w:pPr>
      <w:r w:rsidRPr="00D328A7">
        <w:rPr>
          <w:rFonts w:cs="Arial"/>
          <w:color w:val="000000"/>
          <w:szCs w:val="20"/>
        </w:rPr>
        <w:t>Applicants who have been paid a voluntary medical retirement, voluntary early retirement, redundancy or retrenchment payment from a Queensland Government entity are required to indicate this in their application.</w:t>
      </w:r>
    </w:p>
    <w:p w14:paraId="4F084B61" w14:textId="44BF9EDC" w:rsidR="008E43E6" w:rsidRPr="008E43E6" w:rsidRDefault="008E43E6" w:rsidP="009D26D8">
      <w:pPr>
        <w:pStyle w:val="ListParagraph"/>
        <w:numPr>
          <w:ilvl w:val="0"/>
          <w:numId w:val="37"/>
        </w:numPr>
        <w:autoSpaceDE w:val="0"/>
        <w:autoSpaceDN w:val="0"/>
        <w:spacing w:line="240" w:lineRule="auto"/>
        <w:jc w:val="both"/>
        <w:rPr>
          <w:rFonts w:cs="Arial"/>
          <w:color w:val="000000" w:themeColor="text1"/>
          <w:szCs w:val="20"/>
        </w:rPr>
      </w:pPr>
      <w:r>
        <w:rPr>
          <w:rFonts w:eastAsia="Calibri" w:cs="Arial"/>
          <w:szCs w:val="20"/>
        </w:rPr>
        <w:t>Drivers’ license: i</w:t>
      </w:r>
      <w:r w:rsidRPr="008E43E6">
        <w:rPr>
          <w:rFonts w:eastAsia="Calibri" w:cs="Arial"/>
          <w:szCs w:val="20"/>
        </w:rPr>
        <w:t xml:space="preserve">t is a mandatory requirement for the occupant of this position to hold </w:t>
      </w:r>
      <w:sdt>
        <w:sdtPr>
          <w:id w:val="1415968906"/>
          <w:placeholder>
            <w:docPart w:val="3149442CB2A648258C59938660ECA0B0"/>
          </w:placeholder>
        </w:sdtPr>
        <w:sdtEndPr/>
        <w:sdtContent>
          <w:r w:rsidRPr="008E43E6">
            <w:rPr>
              <w:rFonts w:eastAsia="Calibri" w:cs="Arial"/>
              <w:szCs w:val="20"/>
            </w:rPr>
            <w:t xml:space="preserve">an unrestricted driver’s licence or be prepared to obtain a manual licence if they do not. </w:t>
          </w:r>
        </w:sdtContent>
      </w:sdt>
      <w:r w:rsidRPr="008E43E6">
        <w:rPr>
          <w:rFonts w:eastAsia="Calibri" w:cs="Arial"/>
          <w:szCs w:val="20"/>
        </w:rPr>
        <w:t>O</w:t>
      </w:r>
      <w:r w:rsidRPr="008E43E6">
        <w:rPr>
          <w:rFonts w:cs="Arial"/>
          <w:color w:val="000000" w:themeColor="text1"/>
          <w:szCs w:val="20"/>
        </w:rPr>
        <w:t>fficers are required to drive government vehicles as a part of their day-to-day work.</w:t>
      </w:r>
    </w:p>
    <w:p w14:paraId="11C7C3E6" w14:textId="28EF2168" w:rsidR="00AB0280" w:rsidRDefault="00EE2756" w:rsidP="009D26D8">
      <w:pPr>
        <w:pStyle w:val="BodyText"/>
        <w:numPr>
          <w:ilvl w:val="0"/>
          <w:numId w:val="43"/>
        </w:numPr>
        <w:spacing w:line="240" w:lineRule="auto"/>
        <w:jc w:val="both"/>
        <w:rPr>
          <w:szCs w:val="20"/>
        </w:rPr>
      </w:pPr>
      <w:r w:rsidRPr="00545831">
        <w:rPr>
          <w:b/>
          <w:bCs/>
          <w:szCs w:val="20"/>
        </w:rPr>
        <w:t>Travel away from centre</w:t>
      </w:r>
      <w:r>
        <w:rPr>
          <w:szCs w:val="20"/>
        </w:rPr>
        <w:t xml:space="preserve">: while the </w:t>
      </w:r>
      <w:r w:rsidR="006E090D">
        <w:rPr>
          <w:szCs w:val="20"/>
        </w:rPr>
        <w:t>team</w:t>
      </w:r>
      <w:r>
        <w:rPr>
          <w:szCs w:val="20"/>
        </w:rPr>
        <w:t xml:space="preserve"> is based in Brisbane, travel to regional centres and other offices will be required from time to time. This may include overnight stays. </w:t>
      </w:r>
    </w:p>
    <w:p w14:paraId="37B30507" w14:textId="77777777" w:rsidR="00AB0280" w:rsidRDefault="00AB0280" w:rsidP="009D26D8">
      <w:pPr>
        <w:pStyle w:val="BodyText"/>
        <w:pBdr>
          <w:bottom w:val="single" w:sz="12" w:space="1" w:color="auto"/>
        </w:pBdr>
        <w:spacing w:line="240" w:lineRule="auto"/>
        <w:jc w:val="both"/>
        <w:rPr>
          <w:szCs w:val="20"/>
        </w:rPr>
      </w:pPr>
    </w:p>
    <w:p w14:paraId="69D4B967" w14:textId="56D5AE8A" w:rsidR="00AB0280" w:rsidRPr="00341453" w:rsidRDefault="00AB0280" w:rsidP="006D4480">
      <w:pPr>
        <w:spacing w:line="240" w:lineRule="auto"/>
        <w:rPr>
          <w:rFonts w:cs="Arial"/>
          <w:b/>
          <w:bCs/>
          <w:sz w:val="22"/>
          <w:szCs w:val="24"/>
        </w:rPr>
      </w:pPr>
      <w:r w:rsidRPr="00341453">
        <w:rPr>
          <w:rFonts w:cs="Arial"/>
          <w:b/>
          <w:bCs/>
          <w:sz w:val="22"/>
          <w:szCs w:val="24"/>
        </w:rPr>
        <w:t>The Department</w:t>
      </w:r>
    </w:p>
    <w:p w14:paraId="45587E97" w14:textId="2A0B3656" w:rsidR="00A63947" w:rsidRPr="007F4BFD" w:rsidRDefault="00A63947" w:rsidP="006A67FC">
      <w:pPr>
        <w:pStyle w:val="BodyText"/>
        <w:jc w:val="both"/>
        <w:rPr>
          <w:rFonts w:cs="Arial"/>
          <w:szCs w:val="20"/>
        </w:rPr>
      </w:pPr>
      <w:r w:rsidRPr="007F4BFD">
        <w:rPr>
          <w:rFonts w:cs="Arial"/>
          <w:szCs w:val="20"/>
        </w:rPr>
        <w:t>The Department of Youth Justice</w:t>
      </w:r>
      <w:r w:rsidR="004B6C45">
        <w:rPr>
          <w:rFonts w:cs="Arial"/>
          <w:szCs w:val="20"/>
        </w:rPr>
        <w:t xml:space="preserve"> </w:t>
      </w:r>
      <w:r w:rsidRPr="007F4BFD">
        <w:rPr>
          <w:rFonts w:cs="Arial"/>
          <w:szCs w:val="20"/>
        </w:rPr>
        <w:t xml:space="preserve">vision is </w:t>
      </w:r>
      <w:r w:rsidR="004B6C45" w:rsidRPr="004B6C45">
        <w:rPr>
          <w:rFonts w:cs="Arial"/>
          <w:szCs w:val="20"/>
        </w:rPr>
        <w:t>ensure safe communities by delivering real change and positive futures for Queensland’s young people.</w:t>
      </w:r>
    </w:p>
    <w:p w14:paraId="490EC882" w14:textId="46B0D7D3" w:rsidR="004B6C45" w:rsidRDefault="004B6C45" w:rsidP="006A67FC">
      <w:pPr>
        <w:pStyle w:val="BodyText"/>
        <w:jc w:val="both"/>
        <w:rPr>
          <w:rFonts w:cs="Arial"/>
          <w:szCs w:val="20"/>
        </w:rPr>
      </w:pPr>
      <w:r w:rsidRPr="004B6C45">
        <w:rPr>
          <w:rFonts w:cs="Arial"/>
          <w:szCs w:val="20"/>
        </w:rPr>
        <w:t>Our purpose is to keep the community, staff and young people safe when holding young people to account and to reduce reoffending.</w:t>
      </w:r>
    </w:p>
    <w:p w14:paraId="4454B036" w14:textId="473E8352" w:rsidR="00A63947" w:rsidRPr="00C915EB" w:rsidRDefault="00A63947" w:rsidP="006A67FC">
      <w:pPr>
        <w:pStyle w:val="BodyText"/>
        <w:spacing w:after="0"/>
      </w:pPr>
      <w:r w:rsidRPr="00C915EB">
        <w:t>Youth Justice provides early intervention, statutory youth justice and detention services to ensure that young people are held accountable for their offending behaviour. We help support them to become responsible members of the community. More information about Youth Justice is available from</w:t>
      </w:r>
      <w:r w:rsidR="00FB6BC3">
        <w:t xml:space="preserve"> </w:t>
      </w:r>
      <w:hyperlink r:id="rId30" w:history="1">
        <w:r w:rsidR="004B6C45" w:rsidRPr="004B6C45">
          <w:rPr>
            <w:rStyle w:val="Hyperlink"/>
          </w:rPr>
          <w:t>Queensland Government, Department of Youth Justice</w:t>
        </w:r>
      </w:hyperlink>
      <w:r w:rsidR="004B6C45">
        <w:t xml:space="preserve">. </w:t>
      </w:r>
    </w:p>
    <w:p w14:paraId="0AC5C47C" w14:textId="77777777" w:rsidR="00A63947" w:rsidRPr="00341453" w:rsidRDefault="00A63947" w:rsidP="006A67FC">
      <w:pPr>
        <w:pStyle w:val="BodyText"/>
        <w:jc w:val="both"/>
        <w:rPr>
          <w:rFonts w:cs="Arial"/>
          <w:szCs w:val="20"/>
        </w:rPr>
      </w:pPr>
      <w:r w:rsidRPr="00341453">
        <w:rPr>
          <w:rFonts w:cs="Arial"/>
          <w:szCs w:val="20"/>
        </w:rPr>
        <w:t>By joining the Queensland public sector, you will contribute to better outcomes for Queenslanders by implementing the policies, priorities, services or programs of the elected government.</w:t>
      </w:r>
    </w:p>
    <w:p w14:paraId="2D6BD5FE" w14:textId="73E64FD5" w:rsidR="00AB0280" w:rsidRPr="009E5EB1" w:rsidRDefault="00AB0280" w:rsidP="009D26D8">
      <w:pPr>
        <w:pStyle w:val="BodyText"/>
        <w:spacing w:line="240" w:lineRule="auto"/>
        <w:jc w:val="both"/>
        <w:rPr>
          <w:b/>
          <w:bCs/>
          <w:sz w:val="22"/>
          <w:szCs w:val="24"/>
        </w:rPr>
      </w:pPr>
      <w:r w:rsidRPr="009E5EB1">
        <w:rPr>
          <w:b/>
          <w:bCs/>
          <w:sz w:val="22"/>
          <w:szCs w:val="24"/>
        </w:rPr>
        <w:t>What we can offer you</w:t>
      </w:r>
    </w:p>
    <w:p w14:paraId="1CFD2AAC" w14:textId="77777777" w:rsidR="00AB0280" w:rsidRDefault="00AB0280" w:rsidP="009D26D8">
      <w:pPr>
        <w:pStyle w:val="BodyText"/>
        <w:numPr>
          <w:ilvl w:val="0"/>
          <w:numId w:val="36"/>
        </w:numPr>
        <w:spacing w:line="240" w:lineRule="auto"/>
        <w:jc w:val="both"/>
      </w:pPr>
      <w:r>
        <w:t>Work-life balance – with flexible working options</w:t>
      </w:r>
    </w:p>
    <w:p w14:paraId="375AC135" w14:textId="77777777" w:rsidR="00AB0280" w:rsidRDefault="00AB0280" w:rsidP="009D26D8">
      <w:pPr>
        <w:pStyle w:val="BodyText"/>
        <w:numPr>
          <w:ilvl w:val="0"/>
          <w:numId w:val="36"/>
        </w:numPr>
        <w:spacing w:line="240" w:lineRule="auto"/>
        <w:jc w:val="both"/>
      </w:pPr>
      <w:r>
        <w:t xml:space="preserve">Competitive salary </w:t>
      </w:r>
    </w:p>
    <w:p w14:paraId="2FB2D4FD" w14:textId="77777777" w:rsidR="00AB0280" w:rsidRDefault="00AB0280" w:rsidP="009D26D8">
      <w:pPr>
        <w:pStyle w:val="BodyText"/>
        <w:numPr>
          <w:ilvl w:val="0"/>
          <w:numId w:val="36"/>
        </w:numPr>
        <w:spacing w:line="240" w:lineRule="auto"/>
        <w:jc w:val="both"/>
      </w:pPr>
      <w:r>
        <w:t>Benefits including up to 12.75% superannuation</w:t>
      </w:r>
    </w:p>
    <w:p w14:paraId="7AA1B35E" w14:textId="77777777" w:rsidR="00AB0280" w:rsidRDefault="00AB0280" w:rsidP="009D26D8">
      <w:pPr>
        <w:pStyle w:val="BodyText"/>
        <w:numPr>
          <w:ilvl w:val="0"/>
          <w:numId w:val="36"/>
        </w:numPr>
        <w:spacing w:line="240" w:lineRule="auto"/>
        <w:jc w:val="both"/>
      </w:pPr>
      <w:r>
        <w:t>Generous leave entitlements</w:t>
      </w:r>
    </w:p>
    <w:p w14:paraId="286B059A" w14:textId="77777777" w:rsidR="00AB0280" w:rsidRDefault="00AB0280" w:rsidP="009D26D8">
      <w:pPr>
        <w:pStyle w:val="BodyText"/>
        <w:numPr>
          <w:ilvl w:val="0"/>
          <w:numId w:val="36"/>
        </w:numPr>
        <w:spacing w:line="240" w:lineRule="auto"/>
        <w:jc w:val="both"/>
      </w:pPr>
      <w:r>
        <w:t>Career progression opportunities</w:t>
      </w:r>
    </w:p>
    <w:p w14:paraId="2CC2A084" w14:textId="13EB9858" w:rsidR="00AB0280" w:rsidRDefault="00AB0280" w:rsidP="009D26D8">
      <w:pPr>
        <w:pStyle w:val="BodyText"/>
        <w:numPr>
          <w:ilvl w:val="0"/>
          <w:numId w:val="36"/>
        </w:numPr>
        <w:spacing w:line="240" w:lineRule="auto"/>
        <w:jc w:val="both"/>
      </w:pPr>
      <w:r>
        <w:t>The chance to make a differen</w:t>
      </w:r>
      <w:r w:rsidR="00B605E8">
        <w:t xml:space="preserve">ce </w:t>
      </w:r>
      <w:r>
        <w:t>to Queensland communities</w:t>
      </w:r>
    </w:p>
    <w:p w14:paraId="4194AAF0" w14:textId="77777777" w:rsidR="00AB0280" w:rsidRPr="00821B2F" w:rsidRDefault="00AB0280" w:rsidP="009D26D8">
      <w:pPr>
        <w:pStyle w:val="BodyText"/>
        <w:numPr>
          <w:ilvl w:val="0"/>
          <w:numId w:val="36"/>
        </w:numPr>
        <w:spacing w:line="240" w:lineRule="auto"/>
        <w:jc w:val="both"/>
      </w:pPr>
      <w:r w:rsidRPr="00821B2F">
        <w:rPr>
          <w:rFonts w:cs="Arial"/>
          <w:szCs w:val="20"/>
        </w:rPr>
        <w:t>We are a proud White Ribbon Accredited Workplace</w:t>
      </w:r>
    </w:p>
    <w:p w14:paraId="7F6EA1DC" w14:textId="2E2E1487" w:rsidR="00AB0280" w:rsidRDefault="00AB0280" w:rsidP="009D26D8">
      <w:pPr>
        <w:pStyle w:val="BodyText"/>
        <w:spacing w:line="240" w:lineRule="auto"/>
        <w:jc w:val="both"/>
        <w:rPr>
          <w:rFonts w:cs="Arial"/>
          <w:szCs w:val="20"/>
        </w:rPr>
      </w:pPr>
      <w:r>
        <w:lastRenderedPageBreak/>
        <w:t xml:space="preserve">We </w:t>
      </w:r>
      <w:r w:rsidRPr="00821B2F">
        <w:rPr>
          <w:rFonts w:cs="Arial"/>
          <w:szCs w:val="20"/>
        </w:rPr>
        <w:t xml:space="preserve">value diversity and cultural </w:t>
      </w:r>
      <w:r w:rsidR="00903223" w:rsidRPr="00821B2F">
        <w:rPr>
          <w:rFonts w:cs="Arial"/>
          <w:szCs w:val="20"/>
        </w:rPr>
        <w:t>capability,</w:t>
      </w:r>
      <w:r w:rsidRPr="00821B2F">
        <w:rPr>
          <w:rFonts w:cs="Arial"/>
          <w:szCs w:val="20"/>
        </w:rPr>
        <w:t xml:space="preserve"> and the department is an equal opportunity employer which supports a healthy working environment that is free from all forms of harassment, workplace bullying, discrimination</w:t>
      </w:r>
      <w:r>
        <w:rPr>
          <w:rFonts w:cs="Arial"/>
          <w:szCs w:val="20"/>
        </w:rPr>
        <w:t>,</w:t>
      </w:r>
      <w:r w:rsidRPr="00821B2F">
        <w:rPr>
          <w:rFonts w:cs="Arial"/>
          <w:szCs w:val="20"/>
        </w:rPr>
        <w:t xml:space="preserve"> and violence.</w:t>
      </w:r>
    </w:p>
    <w:p w14:paraId="52446B9C" w14:textId="6AA3076E" w:rsidR="00AB0280" w:rsidRDefault="00AB0280" w:rsidP="009D26D8">
      <w:pPr>
        <w:pStyle w:val="BodyText"/>
        <w:spacing w:line="240" w:lineRule="auto"/>
        <w:jc w:val="both"/>
        <w:rPr>
          <w:rFonts w:cs="Arial"/>
          <w:szCs w:val="20"/>
        </w:rPr>
      </w:pPr>
      <w:r>
        <w:rPr>
          <w:rFonts w:cs="Arial"/>
          <w:szCs w:val="20"/>
        </w:rPr>
        <w:t>All applicants are encouraged to advi</w:t>
      </w:r>
      <w:r w:rsidR="00952214">
        <w:rPr>
          <w:rFonts w:cs="Arial"/>
          <w:szCs w:val="20"/>
        </w:rPr>
        <w:t>s</w:t>
      </w:r>
      <w:r>
        <w:rPr>
          <w:rFonts w:cs="Arial"/>
          <w:szCs w:val="20"/>
        </w:rPr>
        <w:t xml:space="preserve">e the panel of any additional support or reasonable adjustments required throughout the recruitment process; this could include building access, interpreter services and so on. In doing so, we can ensure you have the best opportunity to demonstrate your ability to meet the inherent requirements of the role. </w:t>
      </w:r>
    </w:p>
    <w:p w14:paraId="6AA87D6A" w14:textId="54D82893" w:rsidR="00FB6BC3" w:rsidRDefault="00FB6BC3" w:rsidP="00FB6BC3">
      <w:pPr>
        <w:spacing w:before="120" w:after="120" w:line="240" w:lineRule="auto"/>
        <w:jc w:val="both"/>
        <w:rPr>
          <w:rFonts w:cs="Arial"/>
          <w:szCs w:val="20"/>
        </w:rPr>
      </w:pPr>
      <w:r w:rsidRPr="00D328A7">
        <w:rPr>
          <w:rFonts w:cs="Arial"/>
          <w:szCs w:val="20"/>
        </w:rPr>
        <w:t xml:space="preserve">Your employment conditions are set out in the </w:t>
      </w:r>
      <w:hyperlink r:id="rId31" w:history="1">
        <w:r w:rsidRPr="00D328A7">
          <w:rPr>
            <w:rStyle w:val="Hyperlink"/>
            <w:rFonts w:cs="Arial"/>
            <w:i/>
            <w:iCs/>
            <w:szCs w:val="20"/>
          </w:rPr>
          <w:t>Public Sector Act 2022</w:t>
        </w:r>
      </w:hyperlink>
      <w:r w:rsidRPr="00D328A7">
        <w:rPr>
          <w:rFonts w:cs="Arial"/>
          <w:szCs w:val="20"/>
        </w:rPr>
        <w:t xml:space="preserve">, </w:t>
      </w:r>
      <w:hyperlink r:id="rId32" w:history="1">
        <w:r w:rsidRPr="00D328A7">
          <w:rPr>
            <w:rStyle w:val="Hyperlink"/>
            <w:rFonts w:cs="Arial"/>
            <w:i/>
            <w:iCs/>
            <w:szCs w:val="20"/>
          </w:rPr>
          <w:t>Queensland Public Service Officers and Other Employees Award – State 2015</w:t>
        </w:r>
      </w:hyperlink>
      <w:r w:rsidRPr="00D328A7">
        <w:rPr>
          <w:rFonts w:cs="Arial"/>
          <w:szCs w:val="20"/>
        </w:rPr>
        <w:t xml:space="preserve"> </w:t>
      </w:r>
      <w:r w:rsidRPr="00D328A7">
        <w:rPr>
          <w:rFonts w:cs="Arial"/>
          <w:i/>
          <w:iCs/>
          <w:szCs w:val="20"/>
        </w:rPr>
        <w:t xml:space="preserve">and </w:t>
      </w:r>
      <w:hyperlink r:id="rId33" w:history="1">
        <w:r w:rsidRPr="00D328A7">
          <w:rPr>
            <w:rStyle w:val="Hyperlink"/>
            <w:rFonts w:cs="Arial"/>
            <w:i/>
            <w:iCs/>
            <w:szCs w:val="20"/>
          </w:rPr>
          <w:t>Child Safety and Youth Justice Certified Agreement 202</w:t>
        </w:r>
        <w:r w:rsidR="00805AE6">
          <w:rPr>
            <w:rStyle w:val="Hyperlink"/>
            <w:rFonts w:cs="Arial"/>
            <w:i/>
            <w:iCs/>
            <w:szCs w:val="20"/>
          </w:rPr>
          <w:t>3</w:t>
        </w:r>
        <w:r w:rsidRPr="00D328A7">
          <w:rPr>
            <w:rStyle w:val="Hyperlink"/>
            <w:rFonts w:cs="Arial"/>
            <w:i/>
            <w:iCs/>
            <w:szCs w:val="20"/>
          </w:rPr>
          <w:t xml:space="preserve"> (the CSYJ Agreement)</w:t>
        </w:r>
      </w:hyperlink>
      <w:r w:rsidR="00805AE6">
        <w:rPr>
          <w:rStyle w:val="Hyperlink"/>
          <w:rFonts w:cs="Arial"/>
          <w:i/>
          <w:iCs/>
          <w:szCs w:val="20"/>
        </w:rPr>
        <w:t xml:space="preserve"> </w:t>
      </w:r>
    </w:p>
    <w:p w14:paraId="3F8CF5F6" w14:textId="41D8FA04" w:rsidR="00AB0280" w:rsidRDefault="00AB0280" w:rsidP="009D26D8">
      <w:pPr>
        <w:spacing w:before="120" w:after="120" w:line="240" w:lineRule="auto"/>
        <w:jc w:val="both"/>
        <w:rPr>
          <w:rFonts w:cs="Arial"/>
          <w:b/>
          <w:color w:val="000000"/>
          <w:sz w:val="22"/>
        </w:rPr>
      </w:pPr>
      <w:r>
        <w:rPr>
          <w:rFonts w:cs="Arial"/>
          <w:szCs w:val="20"/>
        </w:rPr>
        <w:br/>
      </w:r>
      <w:r w:rsidRPr="009E5EB1">
        <w:rPr>
          <w:rFonts w:cs="Arial"/>
          <w:b/>
          <w:color w:val="000000"/>
          <w:sz w:val="22"/>
        </w:rPr>
        <w:t>Interested in applying?</w:t>
      </w:r>
    </w:p>
    <w:p w14:paraId="1DC4B284" w14:textId="762B7979" w:rsidR="00AB0280" w:rsidRDefault="00AB0280" w:rsidP="009D26D8">
      <w:pPr>
        <w:spacing w:before="120" w:after="120" w:line="240" w:lineRule="auto"/>
        <w:ind w:right="-257"/>
        <w:jc w:val="both"/>
        <w:rPr>
          <w:rFonts w:cs="Arial"/>
          <w:szCs w:val="20"/>
        </w:rPr>
      </w:pPr>
      <w:r w:rsidRPr="00881A3B">
        <w:rPr>
          <w:rFonts w:cs="Arial"/>
          <w:szCs w:val="20"/>
        </w:rPr>
        <w:t xml:space="preserve">To enable us to assess your </w:t>
      </w:r>
      <w:r w:rsidR="00A63947">
        <w:rPr>
          <w:rFonts w:cs="Arial"/>
          <w:szCs w:val="20"/>
        </w:rPr>
        <w:t>suitability</w:t>
      </w:r>
      <w:r w:rsidRPr="00881A3B">
        <w:rPr>
          <w:rFonts w:cs="Arial"/>
          <w:szCs w:val="20"/>
        </w:rPr>
        <w:t xml:space="preserve">, your applications should include: </w:t>
      </w:r>
    </w:p>
    <w:p w14:paraId="1E0124C2" w14:textId="77777777" w:rsidR="00AB0280" w:rsidRPr="00821B2F" w:rsidRDefault="00AB0280" w:rsidP="009D26D8">
      <w:pPr>
        <w:pStyle w:val="ListParagraph"/>
        <w:numPr>
          <w:ilvl w:val="0"/>
          <w:numId w:val="38"/>
        </w:numPr>
        <w:spacing w:line="240" w:lineRule="auto"/>
        <w:ind w:right="-257"/>
        <w:contextualSpacing/>
        <w:jc w:val="both"/>
        <w:rPr>
          <w:rFonts w:cs="Arial"/>
          <w:b/>
          <w:bCs/>
          <w:szCs w:val="20"/>
        </w:rPr>
      </w:pPr>
      <w:r w:rsidRPr="00821B2F">
        <w:rPr>
          <w:rFonts w:cs="Arial"/>
          <w:b/>
          <w:bCs/>
          <w:szCs w:val="20"/>
        </w:rPr>
        <w:t xml:space="preserve">Tell us about your skills: </w:t>
      </w:r>
    </w:p>
    <w:p w14:paraId="2CEBDFCC" w14:textId="77777777" w:rsidR="00AB0280" w:rsidRDefault="00AB0280" w:rsidP="009D26D8">
      <w:pPr>
        <w:pStyle w:val="BodyText"/>
        <w:numPr>
          <w:ilvl w:val="0"/>
          <w:numId w:val="34"/>
        </w:numPr>
        <w:spacing w:line="240" w:lineRule="auto"/>
        <w:ind w:left="720"/>
        <w:jc w:val="both"/>
      </w:pPr>
      <w:r>
        <w:t>Your</w:t>
      </w:r>
      <w:r w:rsidRPr="00821B2F">
        <w:rPr>
          <w:rFonts w:cs="Arial"/>
          <w:szCs w:val="20"/>
        </w:rPr>
        <w:t xml:space="preserve"> </w:t>
      </w:r>
      <w:r w:rsidRPr="00881A3B">
        <w:rPr>
          <w:rFonts w:cs="Arial"/>
          <w:szCs w:val="20"/>
        </w:rPr>
        <w:t xml:space="preserve">current </w:t>
      </w:r>
      <w:r w:rsidRPr="00881A3B">
        <w:rPr>
          <w:rFonts w:cs="Arial"/>
          <w:b/>
          <w:szCs w:val="20"/>
        </w:rPr>
        <w:t>resume</w:t>
      </w:r>
      <w:r w:rsidRPr="00881A3B">
        <w:rPr>
          <w:rFonts w:cs="Arial"/>
          <w:szCs w:val="20"/>
        </w:rPr>
        <w:t xml:space="preserve"> detailing your previous work or voluntary experience including two referees who have a thorough knowledge of your conduct and performance over the past 2 years, or an appropriate period.</w:t>
      </w:r>
    </w:p>
    <w:p w14:paraId="6FF56D39" w14:textId="77777777" w:rsidR="00AB0280" w:rsidRDefault="00AB0280" w:rsidP="009D26D8">
      <w:pPr>
        <w:pStyle w:val="ListParagraph"/>
        <w:numPr>
          <w:ilvl w:val="0"/>
          <w:numId w:val="34"/>
        </w:numPr>
        <w:spacing w:line="240" w:lineRule="auto"/>
        <w:ind w:left="720" w:right="-257"/>
        <w:jc w:val="both"/>
        <w:rPr>
          <w:rFonts w:cs="Arial"/>
          <w:szCs w:val="20"/>
        </w:rPr>
      </w:pPr>
      <w:r w:rsidRPr="00821B2F">
        <w:rPr>
          <w:rFonts w:cs="Arial"/>
          <w:szCs w:val="20"/>
        </w:rPr>
        <w:t xml:space="preserve">We will use your resume to assess </w:t>
      </w:r>
      <w:r>
        <w:rPr>
          <w:rFonts w:cs="Arial"/>
          <w:szCs w:val="20"/>
        </w:rPr>
        <w:t xml:space="preserve">how well you meet </w:t>
      </w:r>
      <w:r w:rsidRPr="002F0554">
        <w:rPr>
          <w:rFonts w:cs="Arial"/>
          <w:szCs w:val="20"/>
        </w:rPr>
        <w:t>‘What are we looking for’ statements</w:t>
      </w:r>
      <w:r>
        <w:rPr>
          <w:rFonts w:cs="Arial"/>
          <w:szCs w:val="20"/>
        </w:rPr>
        <w:t>.</w:t>
      </w:r>
    </w:p>
    <w:p w14:paraId="356C14ED" w14:textId="77777777" w:rsidR="00AB0280" w:rsidRPr="00821B2F" w:rsidRDefault="00AB0280" w:rsidP="009D26D8">
      <w:pPr>
        <w:pStyle w:val="ListParagraph"/>
        <w:numPr>
          <w:ilvl w:val="0"/>
          <w:numId w:val="38"/>
        </w:numPr>
        <w:spacing w:line="240" w:lineRule="auto"/>
        <w:ind w:right="-257"/>
        <w:contextualSpacing/>
        <w:jc w:val="both"/>
        <w:rPr>
          <w:rFonts w:cs="Arial"/>
          <w:b/>
          <w:bCs/>
          <w:szCs w:val="20"/>
        </w:rPr>
      </w:pPr>
      <w:r w:rsidRPr="00821B2F">
        <w:rPr>
          <w:rFonts w:cs="Arial"/>
          <w:b/>
          <w:bCs/>
          <w:szCs w:val="20"/>
        </w:rPr>
        <w:t xml:space="preserve">Tell us about you: </w:t>
      </w:r>
    </w:p>
    <w:p w14:paraId="0E6B8D43" w14:textId="5AD7F764" w:rsidR="00AB0280" w:rsidRDefault="00AB0280" w:rsidP="009D26D8">
      <w:pPr>
        <w:pStyle w:val="ListParagraph"/>
        <w:numPr>
          <w:ilvl w:val="0"/>
          <w:numId w:val="34"/>
        </w:numPr>
        <w:spacing w:line="240" w:lineRule="auto"/>
        <w:ind w:left="720" w:right="-257"/>
        <w:jc w:val="both"/>
        <w:rPr>
          <w:rFonts w:cs="Arial"/>
          <w:szCs w:val="20"/>
        </w:rPr>
      </w:pPr>
      <w:r w:rsidRPr="002F0554">
        <w:rPr>
          <w:rFonts w:cs="Arial"/>
          <w:szCs w:val="20"/>
        </w:rPr>
        <w:t xml:space="preserve">Provide a </w:t>
      </w:r>
      <w:r w:rsidRPr="002F0554">
        <w:rPr>
          <w:rFonts w:cs="Arial"/>
          <w:b/>
          <w:szCs w:val="20"/>
        </w:rPr>
        <w:t>short statement</w:t>
      </w:r>
      <w:r w:rsidRPr="002F0554">
        <w:rPr>
          <w:rFonts w:cs="Arial"/>
          <w:szCs w:val="20"/>
        </w:rPr>
        <w:t xml:space="preserve"> (of no more than </w:t>
      </w:r>
      <w:r w:rsidR="00D328A7">
        <w:rPr>
          <w:rFonts w:cs="Arial"/>
          <w:b/>
          <w:bCs/>
          <w:szCs w:val="20"/>
        </w:rPr>
        <w:t>t</w:t>
      </w:r>
      <w:r w:rsidR="00D328A7" w:rsidRPr="00D328A7">
        <w:rPr>
          <w:rFonts w:cs="Arial"/>
          <w:b/>
          <w:bCs/>
          <w:szCs w:val="20"/>
        </w:rPr>
        <w:t>wo</w:t>
      </w:r>
      <w:r w:rsidRPr="002F0554">
        <w:rPr>
          <w:rFonts w:cs="Arial"/>
          <w:szCs w:val="20"/>
        </w:rPr>
        <w:t xml:space="preserve"> page</w:t>
      </w:r>
      <w:r w:rsidR="00D567D1">
        <w:rPr>
          <w:rFonts w:cs="Arial"/>
          <w:szCs w:val="20"/>
        </w:rPr>
        <w:t>s</w:t>
      </w:r>
      <w:r w:rsidRPr="002F0554">
        <w:rPr>
          <w:rFonts w:cs="Arial"/>
          <w:szCs w:val="20"/>
        </w:rPr>
        <w:t xml:space="preserve">) telling us why you are interested in this role and outlining what your motivation is to join us. </w:t>
      </w:r>
    </w:p>
    <w:p w14:paraId="4F16E98D" w14:textId="05802092" w:rsidR="00AB0280" w:rsidRDefault="00AB0280" w:rsidP="009D26D8">
      <w:pPr>
        <w:pStyle w:val="ListParagraph"/>
        <w:numPr>
          <w:ilvl w:val="0"/>
          <w:numId w:val="34"/>
        </w:numPr>
        <w:spacing w:line="240" w:lineRule="auto"/>
        <w:ind w:left="720" w:right="-257"/>
        <w:jc w:val="both"/>
        <w:rPr>
          <w:rFonts w:cs="Arial"/>
          <w:szCs w:val="20"/>
        </w:rPr>
      </w:pPr>
      <w:r w:rsidRPr="002F0554">
        <w:rPr>
          <w:rFonts w:cs="Arial"/>
          <w:szCs w:val="20"/>
        </w:rPr>
        <w:t xml:space="preserve">This </w:t>
      </w:r>
      <w:r w:rsidR="00D567D1">
        <w:rPr>
          <w:rFonts w:cs="Arial"/>
          <w:szCs w:val="20"/>
        </w:rPr>
        <w:t xml:space="preserve">should </w:t>
      </w:r>
      <w:r w:rsidR="00D567D1" w:rsidRPr="00D567D1">
        <w:rPr>
          <w:rFonts w:cs="Arial"/>
          <w:szCs w:val="20"/>
        </w:rPr>
        <w:t>summarise</w:t>
      </w:r>
      <w:r w:rsidR="00D567D1">
        <w:rPr>
          <w:rFonts w:cs="Arial"/>
          <w:szCs w:val="20"/>
        </w:rPr>
        <w:t xml:space="preserve"> </w:t>
      </w:r>
      <w:r w:rsidR="00D567D1" w:rsidRPr="00D567D1">
        <w:rPr>
          <w:rFonts w:cs="Arial"/>
          <w:szCs w:val="20"/>
        </w:rPr>
        <w:t>your skills, experience and achievements against the leadership competencies/capabilities and duties/responsibilities</w:t>
      </w:r>
      <w:r w:rsidR="00D567D1">
        <w:rPr>
          <w:rFonts w:cs="Arial"/>
          <w:szCs w:val="20"/>
        </w:rPr>
        <w:t>.</w:t>
      </w:r>
    </w:p>
    <w:p w14:paraId="603D1FB9" w14:textId="7DA1EA7B" w:rsidR="00BA1BD0" w:rsidRPr="00545831" w:rsidRDefault="00BA1BD0" w:rsidP="009D26D8">
      <w:pPr>
        <w:spacing w:before="120" w:after="120" w:line="240" w:lineRule="auto"/>
        <w:contextualSpacing/>
        <w:jc w:val="both"/>
        <w:rPr>
          <w:rFonts w:cs="Arial"/>
          <w:szCs w:val="20"/>
        </w:rPr>
      </w:pPr>
      <w:bookmarkStart w:id="3" w:name="_Hlk87971551"/>
      <w:r w:rsidRPr="00EE20ED">
        <w:rPr>
          <w:rFonts w:cs="Arial"/>
          <w:szCs w:val="20"/>
        </w:rPr>
        <w:t>If you experience any technical difficulties</w:t>
      </w:r>
      <w:r w:rsidR="00545831">
        <w:rPr>
          <w:rFonts w:cs="Arial"/>
          <w:szCs w:val="20"/>
        </w:rPr>
        <w:t xml:space="preserve"> or i</w:t>
      </w:r>
      <w:r w:rsidR="00545831" w:rsidRPr="00D40E85">
        <w:rPr>
          <w:rFonts w:cs="Arial"/>
          <w:szCs w:val="20"/>
        </w:rPr>
        <w:t>f you are unable to submit your application online</w:t>
      </w:r>
      <w:r w:rsidR="00545831">
        <w:rPr>
          <w:rFonts w:cs="Arial"/>
          <w:szCs w:val="20"/>
        </w:rPr>
        <w:t xml:space="preserve">, </w:t>
      </w:r>
      <w:r w:rsidR="00545831" w:rsidRPr="00EE20ED">
        <w:rPr>
          <w:rFonts w:cs="Arial"/>
          <w:szCs w:val="20"/>
        </w:rPr>
        <w:t>please</w:t>
      </w:r>
      <w:r w:rsidRPr="00EE20ED">
        <w:rPr>
          <w:rFonts w:cs="Arial"/>
          <w:szCs w:val="20"/>
        </w:rPr>
        <w:t xml:space="preserve"> contact </w:t>
      </w:r>
      <w:r w:rsidRPr="00862E10">
        <w:t>1300 146 370</w:t>
      </w:r>
      <w:r w:rsidR="00545831" w:rsidRPr="00D40E85">
        <w:rPr>
          <w:rFonts w:cs="Arial"/>
          <w:szCs w:val="20"/>
        </w:rPr>
        <w:t>, between 9 am and 5pm Monday to Friday</w:t>
      </w:r>
      <w:r w:rsidRPr="00EE20ED">
        <w:rPr>
          <w:rFonts w:cs="Arial"/>
          <w:szCs w:val="20"/>
        </w:rPr>
        <w:t>.  All calls relating to the status of your application once the job has closed should be directed to the contact officer on the role description.</w:t>
      </w:r>
    </w:p>
    <w:p w14:paraId="05B1E9DB" w14:textId="0E85585F" w:rsidR="00CB1429" w:rsidRPr="00D328A7" w:rsidRDefault="00D328A7" w:rsidP="00D328A7">
      <w:pPr>
        <w:rPr>
          <w:rFonts w:cs="Arial"/>
        </w:rPr>
      </w:pPr>
      <w:r>
        <w:rPr>
          <w:rFonts w:cs="Arial"/>
          <w:i/>
          <w:highlight w:val="magenta"/>
        </w:rPr>
        <w:br/>
      </w:r>
      <w:r w:rsidR="00CB1429" w:rsidRPr="00D328A7">
        <w:rPr>
          <w:rFonts w:cs="Arial"/>
        </w:rPr>
        <w:t xml:space="preserve">Apply via </w:t>
      </w:r>
      <w:hyperlink r:id="rId34" w:history="1">
        <w:r w:rsidR="00CB1429" w:rsidRPr="00D328A7">
          <w:rPr>
            <w:rStyle w:val="Hyperlink"/>
            <w:rFonts w:cs="Arial"/>
          </w:rPr>
          <w:t>www.smartjobs.qld.gov.au</w:t>
        </w:r>
      </w:hyperlink>
      <w:r w:rsidR="00CB1429" w:rsidRPr="00D328A7">
        <w:rPr>
          <w:rFonts w:cs="Arial"/>
        </w:rPr>
        <w:t xml:space="preserve">  </w:t>
      </w:r>
    </w:p>
    <w:p w14:paraId="3D0AB87D" w14:textId="4A5557C3" w:rsidR="00AB0280" w:rsidRDefault="00AB0280" w:rsidP="009D26D8">
      <w:pPr>
        <w:pStyle w:val="ListParagraph"/>
        <w:spacing w:line="240" w:lineRule="auto"/>
        <w:ind w:left="0" w:right="-257"/>
        <w:jc w:val="both"/>
        <w:rPr>
          <w:rFonts w:cs="Arial"/>
          <w:b/>
          <w:sz w:val="22"/>
        </w:rPr>
      </w:pPr>
      <w:r w:rsidRPr="009E5EB1">
        <w:rPr>
          <w:rFonts w:cs="Arial"/>
          <w:b/>
          <w:sz w:val="22"/>
        </w:rPr>
        <w:t>What happens after you apply?</w:t>
      </w:r>
    </w:p>
    <w:bookmarkEnd w:id="3"/>
    <w:p w14:paraId="5F546D53" w14:textId="77777777" w:rsidR="00AB0280" w:rsidRDefault="00AB0280" w:rsidP="009D26D8">
      <w:pPr>
        <w:pStyle w:val="ListParagraph"/>
        <w:spacing w:line="240" w:lineRule="auto"/>
        <w:ind w:left="0" w:right="-257"/>
        <w:jc w:val="both"/>
        <w:rPr>
          <w:rFonts w:cs="Arial"/>
          <w:bCs/>
          <w:szCs w:val="20"/>
        </w:rPr>
      </w:pPr>
      <w:r>
        <w:rPr>
          <w:rFonts w:cs="Arial"/>
          <w:bCs/>
          <w:szCs w:val="20"/>
        </w:rPr>
        <w:t>Pre-employment checks will be undertaken prior to any offer of employment. Checks may include:</w:t>
      </w:r>
    </w:p>
    <w:p w14:paraId="44F2E1CB" w14:textId="77777777" w:rsidR="00AB0280" w:rsidRDefault="00AB0280" w:rsidP="009D26D8">
      <w:pPr>
        <w:pStyle w:val="ListParagraph"/>
        <w:numPr>
          <w:ilvl w:val="0"/>
          <w:numId w:val="39"/>
        </w:numPr>
        <w:spacing w:line="240" w:lineRule="auto"/>
        <w:ind w:right="-257"/>
        <w:jc w:val="both"/>
        <w:rPr>
          <w:rFonts w:cs="Arial"/>
          <w:bCs/>
          <w:szCs w:val="20"/>
        </w:rPr>
      </w:pPr>
      <w:r>
        <w:rPr>
          <w:rFonts w:cs="Arial"/>
          <w:bCs/>
          <w:szCs w:val="20"/>
        </w:rPr>
        <w:t>Referees</w:t>
      </w:r>
    </w:p>
    <w:p w14:paraId="34CCFE04" w14:textId="77777777" w:rsidR="00AB0280" w:rsidRDefault="00AB0280" w:rsidP="009D26D8">
      <w:pPr>
        <w:pStyle w:val="ListParagraph"/>
        <w:numPr>
          <w:ilvl w:val="0"/>
          <w:numId w:val="39"/>
        </w:numPr>
        <w:spacing w:line="240" w:lineRule="auto"/>
        <w:ind w:right="-257"/>
        <w:jc w:val="both"/>
        <w:rPr>
          <w:rFonts w:cs="Arial"/>
          <w:bCs/>
          <w:szCs w:val="20"/>
        </w:rPr>
      </w:pPr>
      <w:r>
        <w:rPr>
          <w:rFonts w:cs="Arial"/>
          <w:bCs/>
          <w:szCs w:val="20"/>
        </w:rPr>
        <w:t>Criminal history</w:t>
      </w:r>
    </w:p>
    <w:p w14:paraId="3739AE0E" w14:textId="59773ED2" w:rsidR="00AB0280" w:rsidRDefault="00AB0280" w:rsidP="009D26D8">
      <w:pPr>
        <w:pStyle w:val="ListParagraph"/>
        <w:numPr>
          <w:ilvl w:val="0"/>
          <w:numId w:val="39"/>
        </w:numPr>
        <w:spacing w:line="240" w:lineRule="auto"/>
        <w:ind w:right="-257"/>
        <w:jc w:val="both"/>
        <w:rPr>
          <w:rFonts w:cs="Arial"/>
          <w:bCs/>
          <w:szCs w:val="20"/>
        </w:rPr>
      </w:pPr>
      <w:r>
        <w:rPr>
          <w:rFonts w:cs="Arial"/>
          <w:bCs/>
          <w:szCs w:val="20"/>
        </w:rPr>
        <w:t>Proof of eligibility for appointment (for example, residency)</w:t>
      </w:r>
      <w:r w:rsidR="00952214">
        <w:rPr>
          <w:rFonts w:cs="Arial"/>
          <w:bCs/>
          <w:szCs w:val="20"/>
        </w:rPr>
        <w:t>.</w:t>
      </w:r>
    </w:p>
    <w:p w14:paraId="512A73A6" w14:textId="3DA34B46" w:rsidR="00AB0280" w:rsidRDefault="00AB0280" w:rsidP="009D26D8">
      <w:pPr>
        <w:pStyle w:val="ListParagraph"/>
        <w:spacing w:before="40" w:after="40" w:line="240" w:lineRule="auto"/>
        <w:ind w:left="0" w:right="-257"/>
        <w:jc w:val="both"/>
        <w:rPr>
          <w:rFonts w:cs="Arial"/>
          <w:bCs/>
          <w:szCs w:val="20"/>
        </w:rPr>
      </w:pPr>
      <w:r w:rsidRPr="00545831">
        <w:rPr>
          <w:rFonts w:cs="Arial"/>
          <w:bCs/>
          <w:szCs w:val="20"/>
        </w:rPr>
        <w:t xml:space="preserve">We encourage all applicants to </w:t>
      </w:r>
      <w:r w:rsidR="004B6C45">
        <w:rPr>
          <w:rFonts w:cs="Arial"/>
          <w:bCs/>
          <w:szCs w:val="20"/>
        </w:rPr>
        <w:t xml:space="preserve">visit the </w:t>
      </w:r>
      <w:hyperlink r:id="rId35" w:history="1">
        <w:r w:rsidR="004B6C45" w:rsidRPr="004B6C45">
          <w:rPr>
            <w:rStyle w:val="Hyperlink"/>
            <w:rFonts w:cs="Arial"/>
            <w:bCs/>
            <w:szCs w:val="20"/>
          </w:rPr>
          <w:t>Department of Youth Justice</w:t>
        </w:r>
        <w:r w:rsidR="004B6C45" w:rsidRPr="004B6C45">
          <w:rPr>
            <w:rStyle w:val="Hyperlink"/>
            <w:rFonts w:cs="Arial"/>
            <w:bCs/>
            <w:szCs w:val="20"/>
            <w:u w:val="none"/>
          </w:rPr>
          <w:t xml:space="preserve"> </w:t>
        </w:r>
        <w:r w:rsidR="004B6C45" w:rsidRPr="004B6C45">
          <w:rPr>
            <w:rStyle w:val="Hyperlink"/>
            <w:rFonts w:cs="Arial"/>
            <w:bCs/>
            <w:color w:val="auto"/>
            <w:szCs w:val="20"/>
            <w:u w:val="none"/>
          </w:rPr>
          <w:t>for</w:t>
        </w:r>
        <w:r w:rsidRPr="004B6C45">
          <w:rPr>
            <w:rStyle w:val="Hyperlink"/>
            <w:rFonts w:cs="Arial"/>
            <w:bCs/>
            <w:szCs w:val="20"/>
            <w:u w:val="none"/>
          </w:rPr>
          <w:t xml:space="preserve"> </w:t>
        </w:r>
      </w:hyperlink>
      <w:r w:rsidRPr="00545831">
        <w:rPr>
          <w:rFonts w:cs="Arial"/>
          <w:bCs/>
          <w:szCs w:val="20"/>
        </w:rPr>
        <w:t>further information on the benefits and conditions of working in</w:t>
      </w:r>
      <w:r w:rsidR="00903223">
        <w:rPr>
          <w:rFonts w:cs="Arial"/>
          <w:bCs/>
          <w:szCs w:val="20"/>
        </w:rPr>
        <w:t xml:space="preserve"> the department</w:t>
      </w:r>
      <w:r w:rsidRPr="00545831">
        <w:rPr>
          <w:rFonts w:cs="Arial"/>
          <w:bCs/>
          <w:szCs w:val="20"/>
        </w:rPr>
        <w:t xml:space="preserve">. </w:t>
      </w:r>
      <w:bookmarkEnd w:id="0"/>
      <w:bookmarkEnd w:id="1"/>
    </w:p>
    <w:p w14:paraId="10B064C9" w14:textId="77777777" w:rsidR="004B6C45" w:rsidRDefault="004B6C45" w:rsidP="004B6C45">
      <w:pPr>
        <w:spacing w:before="40" w:after="40" w:line="240" w:lineRule="auto"/>
        <w:ind w:right="-257"/>
        <w:jc w:val="both"/>
        <w:rPr>
          <w:rFonts w:cs="Arial"/>
          <w:bCs/>
          <w:szCs w:val="20"/>
        </w:rPr>
      </w:pPr>
    </w:p>
    <w:sectPr w:rsidR="004B6C45" w:rsidSect="00B9125E">
      <w:headerReference w:type="default" r:id="rId36"/>
      <w:footerReference w:type="default" r:id="rId37"/>
      <w:headerReference w:type="first" r:id="rId38"/>
      <w:footerReference w:type="first" r:id="rId39"/>
      <w:type w:val="continuous"/>
      <w:pgSz w:w="11907" w:h="16840" w:code="9"/>
      <w:pgMar w:top="1276" w:right="992" w:bottom="1440" w:left="1276"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6518" w14:textId="77777777" w:rsidR="002B25CC" w:rsidRDefault="002B25CC" w:rsidP="002C39DD">
      <w:r>
        <w:separator/>
      </w:r>
    </w:p>
    <w:p w14:paraId="4C36F1A8" w14:textId="77777777" w:rsidR="002B25CC" w:rsidRDefault="002B25CC" w:rsidP="002C39DD"/>
    <w:p w14:paraId="72E18CC0" w14:textId="77777777" w:rsidR="002B25CC" w:rsidRDefault="002B25CC" w:rsidP="002C39DD"/>
    <w:p w14:paraId="51E1A6F9" w14:textId="77777777" w:rsidR="002B25CC" w:rsidRDefault="002B25CC" w:rsidP="002C39DD"/>
    <w:p w14:paraId="58CF76CC" w14:textId="77777777" w:rsidR="002B25CC" w:rsidRDefault="002B25CC"/>
    <w:p w14:paraId="2A0D4FDF" w14:textId="77777777" w:rsidR="002B25CC" w:rsidRDefault="002B25CC"/>
  </w:endnote>
  <w:endnote w:type="continuationSeparator" w:id="0">
    <w:p w14:paraId="1CE3B108" w14:textId="77777777" w:rsidR="002B25CC" w:rsidRDefault="002B25CC" w:rsidP="002C39DD">
      <w:r>
        <w:continuationSeparator/>
      </w:r>
    </w:p>
    <w:p w14:paraId="660B455D" w14:textId="77777777" w:rsidR="002B25CC" w:rsidRDefault="002B25CC" w:rsidP="002C39DD"/>
    <w:p w14:paraId="5970E93C" w14:textId="77777777" w:rsidR="002B25CC" w:rsidRDefault="002B25CC" w:rsidP="002C39DD"/>
    <w:p w14:paraId="5BB08494" w14:textId="77777777" w:rsidR="002B25CC" w:rsidRDefault="002B25CC" w:rsidP="002C39DD"/>
    <w:p w14:paraId="1DDAFD2E" w14:textId="77777777" w:rsidR="002B25CC" w:rsidRDefault="002B25CC"/>
    <w:p w14:paraId="752F9843" w14:textId="77777777" w:rsidR="002B25CC" w:rsidRDefault="002B2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altName w:val="Times New Roman"/>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8349"/>
      <w:gridCol w:w="1290"/>
    </w:tblGrid>
    <w:tr w:rsidR="00165F81" w:rsidRPr="00165F81" w14:paraId="7E98A933" w14:textId="77777777" w:rsidTr="00AD7C72">
      <w:tc>
        <w:tcPr>
          <w:tcW w:w="7819" w:type="dxa"/>
          <w:vAlign w:val="bottom"/>
        </w:tcPr>
        <w:p w14:paraId="58F3985C" w14:textId="588C434C" w:rsidR="003B707D" w:rsidRPr="00165F81" w:rsidRDefault="003B707D" w:rsidP="005C4352">
          <w:pPr>
            <w:pStyle w:val="Footer"/>
            <w:rPr>
              <w:color w:val="C2D1A8" w:themeColor="accent2"/>
            </w:rPr>
          </w:pPr>
        </w:p>
      </w:tc>
      <w:tc>
        <w:tcPr>
          <w:tcW w:w="1208" w:type="dxa"/>
          <w:vAlign w:val="bottom"/>
        </w:tcPr>
        <w:p w14:paraId="1428DC50" w14:textId="77777777" w:rsidR="003B707D" w:rsidRPr="00165F81" w:rsidRDefault="003B707D" w:rsidP="00370F35">
          <w:pPr>
            <w:pStyle w:val="Footer"/>
            <w:jc w:val="right"/>
            <w:rPr>
              <w:color w:val="C2D1A8" w:themeColor="accent2"/>
            </w:rPr>
          </w:pPr>
          <w:r w:rsidRPr="00165F81">
            <w:rPr>
              <w:color w:val="C2D1A8" w:themeColor="accent2"/>
            </w:rPr>
            <w:t xml:space="preserve">- </w:t>
          </w:r>
          <w:r w:rsidRPr="00165F81">
            <w:rPr>
              <w:color w:val="C2D1A8" w:themeColor="accent2"/>
            </w:rPr>
            <w:fldChar w:fldCharType="begin"/>
          </w:r>
          <w:r w:rsidRPr="00165F81">
            <w:rPr>
              <w:color w:val="C2D1A8" w:themeColor="accent2"/>
            </w:rPr>
            <w:instrText xml:space="preserve"> PAGE </w:instrText>
          </w:r>
          <w:r w:rsidRPr="00165F81">
            <w:rPr>
              <w:color w:val="C2D1A8" w:themeColor="accent2"/>
            </w:rPr>
            <w:fldChar w:fldCharType="separate"/>
          </w:r>
          <w:r w:rsidR="000F1B1D">
            <w:rPr>
              <w:noProof/>
              <w:color w:val="C2D1A8" w:themeColor="accent2"/>
            </w:rPr>
            <w:t>2</w:t>
          </w:r>
          <w:r w:rsidRPr="00165F81">
            <w:rPr>
              <w:color w:val="C2D1A8" w:themeColor="accent2"/>
            </w:rPr>
            <w:fldChar w:fldCharType="end"/>
          </w:r>
          <w:r w:rsidRPr="00165F81">
            <w:rPr>
              <w:color w:val="C2D1A8" w:themeColor="accent2"/>
            </w:rPr>
            <w:t xml:space="preserve"> -</w:t>
          </w:r>
        </w:p>
      </w:tc>
    </w:tr>
  </w:tbl>
  <w:p w14:paraId="419FF5F3" w14:textId="77777777" w:rsidR="003B707D" w:rsidRPr="005C4352" w:rsidRDefault="00450798" w:rsidP="00AD7C72">
    <w:pPr>
      <w:pStyle w:val="Footer"/>
      <w:jc w:val="right"/>
      <w:rPr>
        <w:sz w:val="2"/>
        <w:szCs w:val="2"/>
      </w:rPr>
    </w:pPr>
    <w:r>
      <w:rPr>
        <w:noProof/>
        <w:sz w:val="2"/>
        <w:szCs w:val="2"/>
      </w:rPr>
      <w:drawing>
        <wp:anchor distT="0" distB="0" distL="114300" distR="114300" simplePos="0" relativeHeight="251663360" behindDoc="1" locked="0" layoutInCell="1" allowOverlap="1" wp14:anchorId="52A47878" wp14:editId="25D684E9">
          <wp:simplePos x="0" y="0"/>
          <wp:positionH relativeFrom="rightMargin">
            <wp:posOffset>-539043</wp:posOffset>
          </wp:positionH>
          <wp:positionV relativeFrom="paragraph">
            <wp:posOffset>-4002559</wp:posOffset>
          </wp:positionV>
          <wp:extent cx="4721261" cy="4696112"/>
          <wp:effectExtent l="0" t="0" r="3175" b="9525"/>
          <wp:wrapNone/>
          <wp:docPr id="120" name="Picture 1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33678" cy="470846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997421"/>
      <w:docPartObj>
        <w:docPartGallery w:val="Page Numbers (Bottom of Page)"/>
        <w:docPartUnique/>
      </w:docPartObj>
    </w:sdtPr>
    <w:sdtEndPr>
      <w:rPr>
        <w:rFonts w:cs="Arial"/>
        <w:noProof/>
      </w:rPr>
    </w:sdtEndPr>
    <w:sdtContent>
      <w:p w14:paraId="3D5065F4" w14:textId="6CFA7AFF" w:rsidR="001C1C06" w:rsidRDefault="001C1C06" w:rsidP="001C1C06">
        <w:pPr>
          <w:pStyle w:val="Footer"/>
        </w:pPr>
      </w:p>
      <w:p w14:paraId="5064199B" w14:textId="0BAA5D9D" w:rsidR="001C1C06" w:rsidRPr="00664491" w:rsidRDefault="001C1C06" w:rsidP="001C1C06">
        <w:pPr>
          <w:pStyle w:val="Footer"/>
          <w:rPr>
            <w:rFonts w:cs="Arial"/>
          </w:rPr>
        </w:pPr>
        <w:r w:rsidRPr="00422CD7">
          <w:rPr>
            <w:bCs/>
            <w:sz w:val="16"/>
            <w:szCs w:val="16"/>
          </w:rPr>
          <w:t>Website</w:t>
        </w:r>
        <w:r w:rsidRPr="00422CD7">
          <w:rPr>
            <w:sz w:val="16"/>
            <w:szCs w:val="16"/>
          </w:rPr>
          <w:t xml:space="preserve"> </w:t>
        </w:r>
        <w:r w:rsidR="00545831" w:rsidRPr="00422CD7">
          <w:rPr>
            <w:sz w:val="16"/>
            <w:szCs w:val="16"/>
          </w:rPr>
          <w:t>desbt.qld.gov.au</w:t>
        </w:r>
        <w:r w:rsidR="00545831">
          <w:rPr>
            <w:sz w:val="16"/>
            <w:szCs w:val="16"/>
          </w:rPr>
          <w:t xml:space="preserve"> | </w:t>
        </w:r>
        <w:r w:rsidR="00545831" w:rsidRPr="00422CD7">
          <w:rPr>
            <w:sz w:val="16"/>
            <w:szCs w:val="16"/>
          </w:rPr>
          <w:t>LinkedIn</w:t>
        </w:r>
        <w:r w:rsidRPr="00422CD7">
          <w:rPr>
            <w:bCs/>
            <w:sz w:val="16"/>
            <w:szCs w:val="16"/>
          </w:rPr>
          <w:t xml:space="preserve">: </w:t>
        </w:r>
        <w:r w:rsidRPr="00422CD7">
          <w:rPr>
            <w:sz w:val="16"/>
            <w:szCs w:val="16"/>
          </w:rPr>
          <w:t>linkedin.com/company/department-of-employment-small-business-and-training/</w:t>
        </w:r>
      </w:p>
    </w:sdtContent>
  </w:sdt>
  <w:p w14:paraId="6234B427" w14:textId="41373310" w:rsidR="003B707D" w:rsidRDefault="00465948">
    <w:pPr>
      <w:pStyle w:val="Footer"/>
    </w:pPr>
    <w:r w:rsidRPr="004D7FB0">
      <w:rPr>
        <w:noProof/>
        <w:lang w:eastAsia="zh-TW"/>
      </w:rPr>
      <w:drawing>
        <wp:anchor distT="0" distB="0" distL="114300" distR="114300" simplePos="0" relativeHeight="251658240" behindDoc="1" locked="0" layoutInCell="1" allowOverlap="1" wp14:anchorId="112FE2A3" wp14:editId="662906E2">
          <wp:simplePos x="0" y="0"/>
          <wp:positionH relativeFrom="page">
            <wp:posOffset>5383421</wp:posOffset>
          </wp:positionH>
          <wp:positionV relativeFrom="page">
            <wp:posOffset>9596755</wp:posOffset>
          </wp:positionV>
          <wp:extent cx="2160000" cy="108000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1AF02332" w14:textId="7DAEB736" w:rsidR="003B707D" w:rsidRDefault="001C1C06">
    <w:pPr>
      <w:pStyle w:val="Footer"/>
    </w:pPr>
    <w:r w:rsidRPr="00422CD7">
      <w:rPr>
        <w:b w:val="0"/>
        <w:bCs/>
        <w:noProof/>
        <w:sz w:val="16"/>
        <w:szCs w:val="16"/>
      </w:rPr>
      <w:drawing>
        <wp:anchor distT="0" distB="0" distL="114300" distR="114300" simplePos="0" relativeHeight="251669504" behindDoc="1" locked="0" layoutInCell="1" allowOverlap="1" wp14:anchorId="2B373297" wp14:editId="4592C841">
          <wp:simplePos x="0" y="0"/>
          <wp:positionH relativeFrom="margin">
            <wp:align>left</wp:align>
          </wp:positionH>
          <wp:positionV relativeFrom="paragraph">
            <wp:posOffset>52705</wp:posOffset>
          </wp:positionV>
          <wp:extent cx="1210945" cy="417195"/>
          <wp:effectExtent l="0" t="0" r="8255" b="1905"/>
          <wp:wrapTight wrapText="bothSides">
            <wp:wrapPolygon edited="0">
              <wp:start x="0" y="0"/>
              <wp:lineTo x="0" y="20712"/>
              <wp:lineTo x="21407" y="20712"/>
              <wp:lineTo x="21407" y="0"/>
              <wp:lineTo x="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945"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305A4" w14:textId="5F79767D" w:rsidR="003B707D" w:rsidRDefault="003B707D">
    <w:pPr>
      <w:pStyle w:val="Footer"/>
    </w:pPr>
  </w:p>
  <w:p w14:paraId="027C1B34" w14:textId="7EDEB4E5"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CC16" w14:textId="77777777" w:rsidR="002B25CC" w:rsidRDefault="002B25CC" w:rsidP="002C39DD">
      <w:r>
        <w:separator/>
      </w:r>
    </w:p>
    <w:p w14:paraId="6CF93CBC" w14:textId="77777777" w:rsidR="002B25CC" w:rsidRDefault="002B25CC"/>
  </w:footnote>
  <w:footnote w:type="continuationSeparator" w:id="0">
    <w:p w14:paraId="675A5DB2" w14:textId="77777777" w:rsidR="002B25CC" w:rsidRDefault="002B25CC" w:rsidP="002C39DD">
      <w:r>
        <w:continuationSeparator/>
      </w:r>
    </w:p>
    <w:p w14:paraId="10C95EB7" w14:textId="77777777" w:rsidR="002B25CC" w:rsidRDefault="002B25CC" w:rsidP="002C39DD"/>
    <w:p w14:paraId="18435F49" w14:textId="77777777" w:rsidR="002B25CC" w:rsidRDefault="002B25CC" w:rsidP="002C39DD"/>
    <w:p w14:paraId="6BAB2DF6" w14:textId="77777777" w:rsidR="002B25CC" w:rsidRDefault="002B25CC" w:rsidP="002C39DD"/>
    <w:p w14:paraId="210F2A49" w14:textId="77777777" w:rsidR="002B25CC" w:rsidRDefault="002B25CC"/>
    <w:p w14:paraId="5DD5E5FE" w14:textId="77777777" w:rsidR="002B25CC" w:rsidRDefault="002B2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E020"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62336" behindDoc="0" locked="0" layoutInCell="1" allowOverlap="1" wp14:anchorId="5B73E364" wp14:editId="07E761ED">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6B43E"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" fillcolor="#ea891c [3207]" stroked="f" strokeweight="1pt"/>
          </w:pict>
        </mc:Fallback>
      </mc:AlternateContent>
    </w:r>
  </w:p>
  <w:p w14:paraId="409320AA" w14:textId="77777777" w:rsidR="00D91BE3" w:rsidRPr="006108C5" w:rsidRDefault="00D91BE3"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EC6F" w14:textId="3C37A3D3" w:rsidR="00DF5031" w:rsidRDefault="000D7E8B" w:rsidP="00903223">
    <w:pPr>
      <w:pStyle w:val="Header"/>
      <w:tabs>
        <w:tab w:val="clear" w:pos="4320"/>
        <w:tab w:val="clear" w:pos="8640"/>
        <w:tab w:val="right" w:pos="9027"/>
      </w:tabs>
    </w:pPr>
    <w:r>
      <w:rPr>
        <w:noProof/>
      </w:rPr>
      <w:drawing>
        <wp:anchor distT="0" distB="0" distL="114300" distR="114300" simplePos="0" relativeHeight="251671552" behindDoc="0" locked="0" layoutInCell="1" allowOverlap="1" wp14:anchorId="3D949917" wp14:editId="388FA7F4">
          <wp:simplePos x="0" y="0"/>
          <wp:positionH relativeFrom="column">
            <wp:posOffset>4264761</wp:posOffset>
          </wp:positionH>
          <wp:positionV relativeFrom="paragraph">
            <wp:posOffset>-80468</wp:posOffset>
          </wp:positionV>
          <wp:extent cx="2174875" cy="34261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127" t="21267" r="14092" b="32875"/>
                  <a:stretch/>
                </pic:blipFill>
                <pic:spPr bwMode="auto">
                  <a:xfrm>
                    <a:off x="0" y="0"/>
                    <a:ext cx="2174875" cy="342617"/>
                  </a:xfrm>
                  <a:prstGeom prst="rect">
                    <a:avLst/>
                  </a:prstGeom>
                  <a:noFill/>
                  <a:ln>
                    <a:noFill/>
                  </a:ln>
                  <a:extLst>
                    <a:ext uri="{53640926-AAD7-44D8-BBD7-CCE9431645EC}">
                      <a14:shadowObscured xmlns:a14="http://schemas.microsoft.com/office/drawing/2010/main"/>
                    </a:ext>
                  </a:extLst>
                </pic:spPr>
              </pic:pic>
            </a:graphicData>
          </a:graphic>
        </wp:anchor>
      </w:drawing>
    </w:r>
    <w:r w:rsidR="00AB0280">
      <w:rPr>
        <w:noProof/>
      </w:rPr>
      <w:drawing>
        <wp:anchor distT="0" distB="0" distL="114300" distR="114300" simplePos="0" relativeHeight="251656704" behindDoc="1" locked="0" layoutInCell="1" allowOverlap="1" wp14:anchorId="400A5EE6" wp14:editId="4FAD08CE">
          <wp:simplePos x="0" y="0"/>
          <wp:positionH relativeFrom="margin">
            <wp:posOffset>-1880557</wp:posOffset>
          </wp:positionH>
          <wp:positionV relativeFrom="margin">
            <wp:posOffset>-1847886</wp:posOffset>
          </wp:positionV>
          <wp:extent cx="2321804" cy="2311879"/>
          <wp:effectExtent l="0" t="0" r="254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7042" cy="2327052"/>
                  </a:xfrm>
                  <a:prstGeom prst="rect">
                    <a:avLst/>
                  </a:prstGeom>
                  <a:noFill/>
                </pic:spPr>
              </pic:pic>
            </a:graphicData>
          </a:graphic>
          <wp14:sizeRelH relativeFrom="margin">
            <wp14:pctWidth>0</wp14:pctWidth>
          </wp14:sizeRelH>
          <wp14:sizeRelV relativeFrom="margin">
            <wp14:pctHeight>0</wp14:pctHeight>
          </wp14:sizeRelV>
        </wp:anchor>
      </w:drawing>
    </w:r>
    <w:r w:rsidR="009032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B0356B"/>
    <w:multiLevelType w:val="hybridMultilevel"/>
    <w:tmpl w:val="9EA48D9C"/>
    <w:lvl w:ilvl="0" w:tplc="0DD61030">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BF37A39"/>
    <w:multiLevelType w:val="hybridMultilevel"/>
    <w:tmpl w:val="3E9EB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1125D5"/>
    <w:multiLevelType w:val="hybridMultilevel"/>
    <w:tmpl w:val="72F24250"/>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1E0ED3"/>
    <w:multiLevelType w:val="hybridMultilevel"/>
    <w:tmpl w:val="BDF4A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DE3DB8"/>
    <w:multiLevelType w:val="hybridMultilevel"/>
    <w:tmpl w:val="1FF6667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E8087D"/>
    <w:multiLevelType w:val="hybridMultilevel"/>
    <w:tmpl w:val="B4B63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5822AD"/>
    <w:multiLevelType w:val="hybridMultilevel"/>
    <w:tmpl w:val="EA0C7CD4"/>
    <w:lvl w:ilvl="0" w:tplc="876A63A4">
      <w:start w:val="1"/>
      <w:numFmt w:val="bullet"/>
      <w:lvlText w:val=""/>
      <w:lvlJc w:val="left"/>
      <w:pPr>
        <w:ind w:left="720" w:hanging="360"/>
      </w:pPr>
      <w:rPr>
        <w:rFonts w:ascii="Symbol" w:hAnsi="Symbol" w:hint="default"/>
      </w:rPr>
    </w:lvl>
    <w:lvl w:ilvl="1" w:tplc="1D84C1E0" w:tentative="1">
      <w:start w:val="1"/>
      <w:numFmt w:val="bullet"/>
      <w:lvlText w:val="o"/>
      <w:lvlJc w:val="left"/>
      <w:pPr>
        <w:ind w:left="1440" w:hanging="360"/>
      </w:pPr>
      <w:rPr>
        <w:rFonts w:ascii="Courier New" w:hAnsi="Courier New" w:cs="Courier New" w:hint="default"/>
      </w:rPr>
    </w:lvl>
    <w:lvl w:ilvl="2" w:tplc="50D2DD98" w:tentative="1">
      <w:start w:val="1"/>
      <w:numFmt w:val="bullet"/>
      <w:lvlText w:val=""/>
      <w:lvlJc w:val="left"/>
      <w:pPr>
        <w:ind w:left="2160" w:hanging="360"/>
      </w:pPr>
      <w:rPr>
        <w:rFonts w:ascii="Wingdings" w:hAnsi="Wingdings" w:hint="default"/>
      </w:rPr>
    </w:lvl>
    <w:lvl w:ilvl="3" w:tplc="C76AB6BA" w:tentative="1">
      <w:start w:val="1"/>
      <w:numFmt w:val="bullet"/>
      <w:lvlText w:val=""/>
      <w:lvlJc w:val="left"/>
      <w:pPr>
        <w:ind w:left="2880" w:hanging="360"/>
      </w:pPr>
      <w:rPr>
        <w:rFonts w:ascii="Symbol" w:hAnsi="Symbol" w:hint="default"/>
      </w:rPr>
    </w:lvl>
    <w:lvl w:ilvl="4" w:tplc="82129490" w:tentative="1">
      <w:start w:val="1"/>
      <w:numFmt w:val="bullet"/>
      <w:lvlText w:val="o"/>
      <w:lvlJc w:val="left"/>
      <w:pPr>
        <w:ind w:left="3600" w:hanging="360"/>
      </w:pPr>
      <w:rPr>
        <w:rFonts w:ascii="Courier New" w:hAnsi="Courier New" w:cs="Courier New" w:hint="default"/>
      </w:rPr>
    </w:lvl>
    <w:lvl w:ilvl="5" w:tplc="CCB6E4C0" w:tentative="1">
      <w:start w:val="1"/>
      <w:numFmt w:val="bullet"/>
      <w:lvlText w:val=""/>
      <w:lvlJc w:val="left"/>
      <w:pPr>
        <w:ind w:left="4320" w:hanging="360"/>
      </w:pPr>
      <w:rPr>
        <w:rFonts w:ascii="Wingdings" w:hAnsi="Wingdings" w:hint="default"/>
      </w:rPr>
    </w:lvl>
    <w:lvl w:ilvl="6" w:tplc="50B23512" w:tentative="1">
      <w:start w:val="1"/>
      <w:numFmt w:val="bullet"/>
      <w:lvlText w:val=""/>
      <w:lvlJc w:val="left"/>
      <w:pPr>
        <w:ind w:left="5040" w:hanging="360"/>
      </w:pPr>
      <w:rPr>
        <w:rFonts w:ascii="Symbol" w:hAnsi="Symbol" w:hint="default"/>
      </w:rPr>
    </w:lvl>
    <w:lvl w:ilvl="7" w:tplc="5A2226CA" w:tentative="1">
      <w:start w:val="1"/>
      <w:numFmt w:val="bullet"/>
      <w:lvlText w:val="o"/>
      <w:lvlJc w:val="left"/>
      <w:pPr>
        <w:ind w:left="5760" w:hanging="360"/>
      </w:pPr>
      <w:rPr>
        <w:rFonts w:ascii="Courier New" w:hAnsi="Courier New" w:cs="Courier New" w:hint="default"/>
      </w:rPr>
    </w:lvl>
    <w:lvl w:ilvl="8" w:tplc="793C8EE6" w:tentative="1">
      <w:start w:val="1"/>
      <w:numFmt w:val="bullet"/>
      <w:lvlText w:val=""/>
      <w:lvlJc w:val="left"/>
      <w:pPr>
        <w:ind w:left="6480" w:hanging="360"/>
      </w:pPr>
      <w:rPr>
        <w:rFonts w:ascii="Wingdings" w:hAnsi="Wingdings" w:hint="default"/>
      </w:rPr>
    </w:lvl>
  </w:abstractNum>
  <w:abstractNum w:abstractNumId="17"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8" w15:restartNumberingAfterBreak="0">
    <w:nsid w:val="36DA11C6"/>
    <w:multiLevelType w:val="hybridMultilevel"/>
    <w:tmpl w:val="2844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0" w15:restartNumberingAfterBreak="0">
    <w:nsid w:val="3933161C"/>
    <w:multiLevelType w:val="hybridMultilevel"/>
    <w:tmpl w:val="BFACC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733577"/>
    <w:multiLevelType w:val="hybridMultilevel"/>
    <w:tmpl w:val="C8DEA6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589C2767"/>
    <w:multiLevelType w:val="hybridMultilevel"/>
    <w:tmpl w:val="1E260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9"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30" w15:restartNumberingAfterBreak="0">
    <w:nsid w:val="68711465"/>
    <w:multiLevelType w:val="hybridMultilevel"/>
    <w:tmpl w:val="B510CC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120D15"/>
    <w:multiLevelType w:val="hybridMultilevel"/>
    <w:tmpl w:val="6B3A14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25A2532"/>
    <w:multiLevelType w:val="hybridMultilevel"/>
    <w:tmpl w:val="A98E3EE2"/>
    <w:lvl w:ilvl="0" w:tplc="DA52F44C">
      <w:start w:val="1"/>
      <w:numFmt w:val="bullet"/>
      <w:lvlText w:val=""/>
      <w:lvlJc w:val="left"/>
      <w:pPr>
        <w:tabs>
          <w:tab w:val="num" w:pos="280"/>
        </w:tabs>
        <w:ind w:left="280" w:hanging="320"/>
      </w:pPr>
      <w:rPr>
        <w:rFonts w:ascii="Symbol" w:hAnsi="Symbol" w:hint="default"/>
      </w:rPr>
    </w:lvl>
    <w:lvl w:ilvl="1" w:tplc="0C090003">
      <w:start w:val="1"/>
      <w:numFmt w:val="bullet"/>
      <w:lvlText w:val="o"/>
      <w:lvlJc w:val="left"/>
      <w:pPr>
        <w:tabs>
          <w:tab w:val="num" w:pos="1040"/>
        </w:tabs>
        <w:ind w:left="1040" w:hanging="360"/>
      </w:pPr>
      <w:rPr>
        <w:rFonts w:ascii="Courier New" w:hAnsi="Courier New" w:cs="Courier New" w:hint="default"/>
      </w:rPr>
    </w:lvl>
    <w:lvl w:ilvl="2" w:tplc="0C090005" w:tentative="1">
      <w:start w:val="1"/>
      <w:numFmt w:val="bullet"/>
      <w:lvlText w:val=""/>
      <w:lvlJc w:val="left"/>
      <w:pPr>
        <w:tabs>
          <w:tab w:val="num" w:pos="1760"/>
        </w:tabs>
        <w:ind w:left="1760" w:hanging="360"/>
      </w:pPr>
      <w:rPr>
        <w:rFonts w:ascii="Wingdings" w:hAnsi="Wingdings" w:hint="default"/>
      </w:rPr>
    </w:lvl>
    <w:lvl w:ilvl="3" w:tplc="0C090001" w:tentative="1">
      <w:start w:val="1"/>
      <w:numFmt w:val="bullet"/>
      <w:lvlText w:val=""/>
      <w:lvlJc w:val="left"/>
      <w:pPr>
        <w:tabs>
          <w:tab w:val="num" w:pos="2480"/>
        </w:tabs>
        <w:ind w:left="2480" w:hanging="360"/>
      </w:pPr>
      <w:rPr>
        <w:rFonts w:ascii="Symbol" w:hAnsi="Symbol" w:hint="default"/>
      </w:rPr>
    </w:lvl>
    <w:lvl w:ilvl="4" w:tplc="0C090003" w:tentative="1">
      <w:start w:val="1"/>
      <w:numFmt w:val="bullet"/>
      <w:lvlText w:val="o"/>
      <w:lvlJc w:val="left"/>
      <w:pPr>
        <w:tabs>
          <w:tab w:val="num" w:pos="3200"/>
        </w:tabs>
        <w:ind w:left="3200" w:hanging="360"/>
      </w:pPr>
      <w:rPr>
        <w:rFonts w:ascii="Courier New" w:hAnsi="Courier New" w:cs="Courier New" w:hint="default"/>
      </w:rPr>
    </w:lvl>
    <w:lvl w:ilvl="5" w:tplc="0C090005" w:tentative="1">
      <w:start w:val="1"/>
      <w:numFmt w:val="bullet"/>
      <w:lvlText w:val=""/>
      <w:lvlJc w:val="left"/>
      <w:pPr>
        <w:tabs>
          <w:tab w:val="num" w:pos="3920"/>
        </w:tabs>
        <w:ind w:left="3920" w:hanging="360"/>
      </w:pPr>
      <w:rPr>
        <w:rFonts w:ascii="Wingdings" w:hAnsi="Wingdings" w:hint="default"/>
      </w:rPr>
    </w:lvl>
    <w:lvl w:ilvl="6" w:tplc="0C090001" w:tentative="1">
      <w:start w:val="1"/>
      <w:numFmt w:val="bullet"/>
      <w:lvlText w:val=""/>
      <w:lvlJc w:val="left"/>
      <w:pPr>
        <w:tabs>
          <w:tab w:val="num" w:pos="4640"/>
        </w:tabs>
        <w:ind w:left="4640" w:hanging="360"/>
      </w:pPr>
      <w:rPr>
        <w:rFonts w:ascii="Symbol" w:hAnsi="Symbol" w:hint="default"/>
      </w:rPr>
    </w:lvl>
    <w:lvl w:ilvl="7" w:tplc="0C090003" w:tentative="1">
      <w:start w:val="1"/>
      <w:numFmt w:val="bullet"/>
      <w:lvlText w:val="o"/>
      <w:lvlJc w:val="left"/>
      <w:pPr>
        <w:tabs>
          <w:tab w:val="num" w:pos="5360"/>
        </w:tabs>
        <w:ind w:left="5360" w:hanging="360"/>
      </w:pPr>
      <w:rPr>
        <w:rFonts w:ascii="Courier New" w:hAnsi="Courier New" w:cs="Courier New" w:hint="default"/>
      </w:rPr>
    </w:lvl>
    <w:lvl w:ilvl="8" w:tplc="0C090005" w:tentative="1">
      <w:start w:val="1"/>
      <w:numFmt w:val="bullet"/>
      <w:lvlText w:val=""/>
      <w:lvlJc w:val="left"/>
      <w:pPr>
        <w:tabs>
          <w:tab w:val="num" w:pos="6080"/>
        </w:tabs>
        <w:ind w:left="6080" w:hanging="360"/>
      </w:pPr>
      <w:rPr>
        <w:rFonts w:ascii="Wingdings" w:hAnsi="Wingdings" w:hint="default"/>
      </w:rPr>
    </w:lvl>
  </w:abstractNum>
  <w:abstractNum w:abstractNumId="34"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A6B3561"/>
    <w:multiLevelType w:val="hybridMultilevel"/>
    <w:tmpl w:val="77CC4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213E90"/>
    <w:multiLevelType w:val="hybridMultilevel"/>
    <w:tmpl w:val="AA109F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002776322">
    <w:abstractNumId w:val="24"/>
  </w:num>
  <w:num w:numId="2" w16cid:durableId="731779124">
    <w:abstractNumId w:val="21"/>
  </w:num>
  <w:num w:numId="3" w16cid:durableId="85461682">
    <w:abstractNumId w:val="27"/>
  </w:num>
  <w:num w:numId="4" w16cid:durableId="120148565">
    <w:abstractNumId w:val="34"/>
  </w:num>
  <w:num w:numId="5" w16cid:durableId="960496682">
    <w:abstractNumId w:val="8"/>
  </w:num>
  <w:num w:numId="6" w16cid:durableId="459347677">
    <w:abstractNumId w:val="32"/>
  </w:num>
  <w:num w:numId="7" w16cid:durableId="282419999">
    <w:abstractNumId w:val="7"/>
  </w:num>
  <w:num w:numId="8" w16cid:durableId="720448727">
    <w:abstractNumId w:val="6"/>
  </w:num>
  <w:num w:numId="9" w16cid:durableId="1434396327">
    <w:abstractNumId w:val="5"/>
  </w:num>
  <w:num w:numId="10" w16cid:durableId="269630068">
    <w:abstractNumId w:val="4"/>
  </w:num>
  <w:num w:numId="11" w16cid:durableId="930509785">
    <w:abstractNumId w:val="3"/>
  </w:num>
  <w:num w:numId="12" w16cid:durableId="2097051960">
    <w:abstractNumId w:val="2"/>
  </w:num>
  <w:num w:numId="13" w16cid:durableId="1665741200">
    <w:abstractNumId w:val="1"/>
  </w:num>
  <w:num w:numId="14" w16cid:durableId="942223122">
    <w:abstractNumId w:val="0"/>
  </w:num>
  <w:num w:numId="15" w16cid:durableId="387606891">
    <w:abstractNumId w:val="10"/>
  </w:num>
  <w:num w:numId="16" w16cid:durableId="2361744">
    <w:abstractNumId w:val="28"/>
  </w:num>
  <w:num w:numId="17" w16cid:durableId="112409222">
    <w:abstractNumId w:val="17"/>
  </w:num>
  <w:num w:numId="18" w16cid:durableId="20495215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07201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228283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99633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06412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12351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49946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000822">
    <w:abstractNumId w:val="27"/>
  </w:num>
  <w:num w:numId="26" w16cid:durableId="102503368">
    <w:abstractNumId w:val="28"/>
  </w:num>
  <w:num w:numId="27" w16cid:durableId="1050301562">
    <w:abstractNumId w:val="22"/>
  </w:num>
  <w:num w:numId="28" w16cid:durableId="773985357">
    <w:abstractNumId w:val="26"/>
  </w:num>
  <w:num w:numId="29" w16cid:durableId="909508921">
    <w:abstractNumId w:val="19"/>
  </w:num>
  <w:num w:numId="30" w16cid:durableId="2090074750">
    <w:abstractNumId w:val="38"/>
  </w:num>
  <w:num w:numId="31" w16cid:durableId="78605371">
    <w:abstractNumId w:val="13"/>
  </w:num>
  <w:num w:numId="32" w16cid:durableId="571426769">
    <w:abstractNumId w:val="25"/>
  </w:num>
  <w:num w:numId="33" w16cid:durableId="611476959">
    <w:abstractNumId w:val="33"/>
  </w:num>
  <w:num w:numId="34" w16cid:durableId="1590116711">
    <w:abstractNumId w:val="36"/>
  </w:num>
  <w:num w:numId="35" w16cid:durableId="109470019">
    <w:abstractNumId w:val="16"/>
  </w:num>
  <w:num w:numId="36" w16cid:durableId="1997681038">
    <w:abstractNumId w:val="11"/>
  </w:num>
  <w:num w:numId="37" w16cid:durableId="1327443070">
    <w:abstractNumId w:val="14"/>
  </w:num>
  <w:num w:numId="38" w16cid:durableId="946279338">
    <w:abstractNumId w:val="31"/>
  </w:num>
  <w:num w:numId="39" w16cid:durableId="2072925276">
    <w:abstractNumId w:val="30"/>
  </w:num>
  <w:num w:numId="40" w16cid:durableId="1457793500">
    <w:abstractNumId w:val="37"/>
  </w:num>
  <w:num w:numId="41" w16cid:durableId="599066274">
    <w:abstractNumId w:val="25"/>
  </w:num>
  <w:num w:numId="42" w16cid:durableId="970984102">
    <w:abstractNumId w:val="23"/>
  </w:num>
  <w:num w:numId="43" w16cid:durableId="167135901">
    <w:abstractNumId w:val="18"/>
  </w:num>
  <w:num w:numId="44" w16cid:durableId="1413434170">
    <w:abstractNumId w:val="9"/>
  </w:num>
  <w:num w:numId="45" w16cid:durableId="1905214688">
    <w:abstractNumId w:val="35"/>
  </w:num>
  <w:num w:numId="46" w16cid:durableId="907882023">
    <w:abstractNumId w:val="12"/>
  </w:num>
  <w:num w:numId="47" w16cid:durableId="1708331602">
    <w:abstractNumId w:val="20"/>
  </w:num>
  <w:num w:numId="48" w16cid:durableId="192278612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sLQwNjSwNDcGUko6SsGpxcWZ+XkgBUZGtQAaOvQ/LQAAAA=="/>
  </w:docVars>
  <w:rsids>
    <w:rsidRoot w:val="00AB0280"/>
    <w:rsid w:val="00002875"/>
    <w:rsid w:val="00003033"/>
    <w:rsid w:val="0000348F"/>
    <w:rsid w:val="00005884"/>
    <w:rsid w:val="000064FE"/>
    <w:rsid w:val="000140C9"/>
    <w:rsid w:val="00015349"/>
    <w:rsid w:val="000169CF"/>
    <w:rsid w:val="000177B2"/>
    <w:rsid w:val="00020076"/>
    <w:rsid w:val="00031433"/>
    <w:rsid w:val="000321F2"/>
    <w:rsid w:val="00043A54"/>
    <w:rsid w:val="00043E73"/>
    <w:rsid w:val="0004472A"/>
    <w:rsid w:val="00045567"/>
    <w:rsid w:val="00045A69"/>
    <w:rsid w:val="00046ADD"/>
    <w:rsid w:val="00047461"/>
    <w:rsid w:val="000479CA"/>
    <w:rsid w:val="00053EE1"/>
    <w:rsid w:val="00056A05"/>
    <w:rsid w:val="00056F6D"/>
    <w:rsid w:val="00062668"/>
    <w:rsid w:val="00062C02"/>
    <w:rsid w:val="000665C7"/>
    <w:rsid w:val="000764DB"/>
    <w:rsid w:val="000765BD"/>
    <w:rsid w:val="000766C1"/>
    <w:rsid w:val="000802A7"/>
    <w:rsid w:val="000804F9"/>
    <w:rsid w:val="000814F6"/>
    <w:rsid w:val="000816BE"/>
    <w:rsid w:val="000831EA"/>
    <w:rsid w:val="00090115"/>
    <w:rsid w:val="00090185"/>
    <w:rsid w:val="00090448"/>
    <w:rsid w:val="0009399E"/>
    <w:rsid w:val="00096563"/>
    <w:rsid w:val="000972D2"/>
    <w:rsid w:val="000A07B4"/>
    <w:rsid w:val="000A2B22"/>
    <w:rsid w:val="000A3C7B"/>
    <w:rsid w:val="000A61EE"/>
    <w:rsid w:val="000A7F97"/>
    <w:rsid w:val="000B000D"/>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D7E8B"/>
    <w:rsid w:val="000E128C"/>
    <w:rsid w:val="000E181D"/>
    <w:rsid w:val="000E23A5"/>
    <w:rsid w:val="000E3E13"/>
    <w:rsid w:val="000E4E21"/>
    <w:rsid w:val="000E6BD0"/>
    <w:rsid w:val="000E7B0C"/>
    <w:rsid w:val="000F1B1D"/>
    <w:rsid w:val="000F1EBE"/>
    <w:rsid w:val="000F2295"/>
    <w:rsid w:val="000F2BD8"/>
    <w:rsid w:val="000F49EC"/>
    <w:rsid w:val="000F5294"/>
    <w:rsid w:val="000F52AB"/>
    <w:rsid w:val="000F6235"/>
    <w:rsid w:val="000F67CE"/>
    <w:rsid w:val="000F7CBA"/>
    <w:rsid w:val="001008F7"/>
    <w:rsid w:val="00100B5B"/>
    <w:rsid w:val="00100F11"/>
    <w:rsid w:val="001037B8"/>
    <w:rsid w:val="001116C4"/>
    <w:rsid w:val="00112543"/>
    <w:rsid w:val="00112D5A"/>
    <w:rsid w:val="00120F5D"/>
    <w:rsid w:val="00122AD0"/>
    <w:rsid w:val="00122F74"/>
    <w:rsid w:val="0012383F"/>
    <w:rsid w:val="00124157"/>
    <w:rsid w:val="0012507D"/>
    <w:rsid w:val="00127554"/>
    <w:rsid w:val="00131413"/>
    <w:rsid w:val="00132EB2"/>
    <w:rsid w:val="00137542"/>
    <w:rsid w:val="00137F27"/>
    <w:rsid w:val="00142D6B"/>
    <w:rsid w:val="001466AD"/>
    <w:rsid w:val="001471F0"/>
    <w:rsid w:val="001476BA"/>
    <w:rsid w:val="00150440"/>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C06"/>
    <w:rsid w:val="001C1D42"/>
    <w:rsid w:val="001C3030"/>
    <w:rsid w:val="001C4DB6"/>
    <w:rsid w:val="001C76BD"/>
    <w:rsid w:val="001D34D9"/>
    <w:rsid w:val="001D4E45"/>
    <w:rsid w:val="001D5302"/>
    <w:rsid w:val="001D6B87"/>
    <w:rsid w:val="001E4B8C"/>
    <w:rsid w:val="001E55C7"/>
    <w:rsid w:val="001F16B0"/>
    <w:rsid w:val="001F49FF"/>
    <w:rsid w:val="0020079A"/>
    <w:rsid w:val="00200894"/>
    <w:rsid w:val="0020353B"/>
    <w:rsid w:val="00203DA7"/>
    <w:rsid w:val="00204C07"/>
    <w:rsid w:val="00205425"/>
    <w:rsid w:val="00205692"/>
    <w:rsid w:val="002057C4"/>
    <w:rsid w:val="002062AB"/>
    <w:rsid w:val="00214E09"/>
    <w:rsid w:val="002164CE"/>
    <w:rsid w:val="002177B4"/>
    <w:rsid w:val="00224282"/>
    <w:rsid w:val="00225DA0"/>
    <w:rsid w:val="00230B19"/>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2998"/>
    <w:rsid w:val="00263E63"/>
    <w:rsid w:val="00265658"/>
    <w:rsid w:val="0027006C"/>
    <w:rsid w:val="00272D71"/>
    <w:rsid w:val="00273BC6"/>
    <w:rsid w:val="0027514C"/>
    <w:rsid w:val="002754EF"/>
    <w:rsid w:val="00275D4D"/>
    <w:rsid w:val="00276914"/>
    <w:rsid w:val="00281BBD"/>
    <w:rsid w:val="002820D0"/>
    <w:rsid w:val="00283F11"/>
    <w:rsid w:val="002875FC"/>
    <w:rsid w:val="00287D51"/>
    <w:rsid w:val="002969F0"/>
    <w:rsid w:val="002B0118"/>
    <w:rsid w:val="002B0481"/>
    <w:rsid w:val="002B25CC"/>
    <w:rsid w:val="002B5503"/>
    <w:rsid w:val="002B6135"/>
    <w:rsid w:val="002B7520"/>
    <w:rsid w:val="002C1864"/>
    <w:rsid w:val="002C39DD"/>
    <w:rsid w:val="002C3F50"/>
    <w:rsid w:val="002C6188"/>
    <w:rsid w:val="002D2009"/>
    <w:rsid w:val="002D28E7"/>
    <w:rsid w:val="002D5D2B"/>
    <w:rsid w:val="002E1513"/>
    <w:rsid w:val="002E5247"/>
    <w:rsid w:val="002E7BAD"/>
    <w:rsid w:val="002E7D9A"/>
    <w:rsid w:val="002F06B5"/>
    <w:rsid w:val="002F3059"/>
    <w:rsid w:val="002F4BAB"/>
    <w:rsid w:val="00300595"/>
    <w:rsid w:val="003006D9"/>
    <w:rsid w:val="00302698"/>
    <w:rsid w:val="00302BB1"/>
    <w:rsid w:val="0030399D"/>
    <w:rsid w:val="00304E21"/>
    <w:rsid w:val="00306064"/>
    <w:rsid w:val="00306B5F"/>
    <w:rsid w:val="00307179"/>
    <w:rsid w:val="00310EB5"/>
    <w:rsid w:val="003116B6"/>
    <w:rsid w:val="00311944"/>
    <w:rsid w:val="00311A22"/>
    <w:rsid w:val="00311EE9"/>
    <w:rsid w:val="003128B3"/>
    <w:rsid w:val="00313BC4"/>
    <w:rsid w:val="00314ECB"/>
    <w:rsid w:val="00316164"/>
    <w:rsid w:val="003164D8"/>
    <w:rsid w:val="00316576"/>
    <w:rsid w:val="00321245"/>
    <w:rsid w:val="00321408"/>
    <w:rsid w:val="00322490"/>
    <w:rsid w:val="00323FF4"/>
    <w:rsid w:val="00325F62"/>
    <w:rsid w:val="003265DA"/>
    <w:rsid w:val="00326EAD"/>
    <w:rsid w:val="00327F8D"/>
    <w:rsid w:val="00330728"/>
    <w:rsid w:val="00331C29"/>
    <w:rsid w:val="00344B9E"/>
    <w:rsid w:val="00344BDB"/>
    <w:rsid w:val="0034527B"/>
    <w:rsid w:val="00345D6E"/>
    <w:rsid w:val="003472A5"/>
    <w:rsid w:val="003476F9"/>
    <w:rsid w:val="0034776B"/>
    <w:rsid w:val="0035320C"/>
    <w:rsid w:val="0035366D"/>
    <w:rsid w:val="00353762"/>
    <w:rsid w:val="00353BB1"/>
    <w:rsid w:val="003614EF"/>
    <w:rsid w:val="003630AD"/>
    <w:rsid w:val="00367470"/>
    <w:rsid w:val="00370F35"/>
    <w:rsid w:val="00373509"/>
    <w:rsid w:val="00374FE4"/>
    <w:rsid w:val="00375299"/>
    <w:rsid w:val="00376230"/>
    <w:rsid w:val="00377535"/>
    <w:rsid w:val="00377DF6"/>
    <w:rsid w:val="00381017"/>
    <w:rsid w:val="003811EA"/>
    <w:rsid w:val="0038180F"/>
    <w:rsid w:val="00382877"/>
    <w:rsid w:val="00382B3E"/>
    <w:rsid w:val="00382CAB"/>
    <w:rsid w:val="0038474F"/>
    <w:rsid w:val="0038561C"/>
    <w:rsid w:val="00390FDB"/>
    <w:rsid w:val="00393DB5"/>
    <w:rsid w:val="00394531"/>
    <w:rsid w:val="0039476A"/>
    <w:rsid w:val="00395547"/>
    <w:rsid w:val="00396EA1"/>
    <w:rsid w:val="003A01F2"/>
    <w:rsid w:val="003A0415"/>
    <w:rsid w:val="003A0C94"/>
    <w:rsid w:val="003A4010"/>
    <w:rsid w:val="003A40D4"/>
    <w:rsid w:val="003A4C6F"/>
    <w:rsid w:val="003A6955"/>
    <w:rsid w:val="003A71EA"/>
    <w:rsid w:val="003A7342"/>
    <w:rsid w:val="003A7EAC"/>
    <w:rsid w:val="003B1B1A"/>
    <w:rsid w:val="003B2192"/>
    <w:rsid w:val="003B32B0"/>
    <w:rsid w:val="003B57F3"/>
    <w:rsid w:val="003B6644"/>
    <w:rsid w:val="003B6EF1"/>
    <w:rsid w:val="003B707D"/>
    <w:rsid w:val="003B74E7"/>
    <w:rsid w:val="003B7541"/>
    <w:rsid w:val="003B7C64"/>
    <w:rsid w:val="003C0E5D"/>
    <w:rsid w:val="003C20EE"/>
    <w:rsid w:val="003C66BB"/>
    <w:rsid w:val="003C699C"/>
    <w:rsid w:val="003C6CD9"/>
    <w:rsid w:val="003C7188"/>
    <w:rsid w:val="003D0992"/>
    <w:rsid w:val="003D20E3"/>
    <w:rsid w:val="003D2EDE"/>
    <w:rsid w:val="003D451C"/>
    <w:rsid w:val="003D452C"/>
    <w:rsid w:val="003D5E14"/>
    <w:rsid w:val="003D65DC"/>
    <w:rsid w:val="003D7890"/>
    <w:rsid w:val="003D79DD"/>
    <w:rsid w:val="003E0263"/>
    <w:rsid w:val="003E0DB7"/>
    <w:rsid w:val="003E49FE"/>
    <w:rsid w:val="003E5A39"/>
    <w:rsid w:val="003F078B"/>
    <w:rsid w:val="003F0B02"/>
    <w:rsid w:val="003F0C48"/>
    <w:rsid w:val="003F177F"/>
    <w:rsid w:val="003F2557"/>
    <w:rsid w:val="003F409F"/>
    <w:rsid w:val="00400E98"/>
    <w:rsid w:val="00401ED0"/>
    <w:rsid w:val="00402048"/>
    <w:rsid w:val="004060FF"/>
    <w:rsid w:val="00406248"/>
    <w:rsid w:val="00406BE2"/>
    <w:rsid w:val="00410EF7"/>
    <w:rsid w:val="00414D3E"/>
    <w:rsid w:val="00415432"/>
    <w:rsid w:val="00416561"/>
    <w:rsid w:val="004203B7"/>
    <w:rsid w:val="0042097F"/>
    <w:rsid w:val="00425151"/>
    <w:rsid w:val="00425B71"/>
    <w:rsid w:val="0042620F"/>
    <w:rsid w:val="004320F9"/>
    <w:rsid w:val="004326FC"/>
    <w:rsid w:val="00433837"/>
    <w:rsid w:val="004424E7"/>
    <w:rsid w:val="00443EDB"/>
    <w:rsid w:val="004441AD"/>
    <w:rsid w:val="0044779A"/>
    <w:rsid w:val="00450798"/>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44D2"/>
    <w:rsid w:val="004B5C53"/>
    <w:rsid w:val="004B5CE1"/>
    <w:rsid w:val="004B6C45"/>
    <w:rsid w:val="004B79BE"/>
    <w:rsid w:val="004C011E"/>
    <w:rsid w:val="004C057C"/>
    <w:rsid w:val="004C134F"/>
    <w:rsid w:val="004C4225"/>
    <w:rsid w:val="004C5716"/>
    <w:rsid w:val="004C57D2"/>
    <w:rsid w:val="004C6B62"/>
    <w:rsid w:val="004C74D5"/>
    <w:rsid w:val="004D1AF2"/>
    <w:rsid w:val="004D1BC1"/>
    <w:rsid w:val="004D2B8F"/>
    <w:rsid w:val="004D3367"/>
    <w:rsid w:val="004D6A33"/>
    <w:rsid w:val="004D6C9B"/>
    <w:rsid w:val="004D77DE"/>
    <w:rsid w:val="004E0939"/>
    <w:rsid w:val="004E62E2"/>
    <w:rsid w:val="004E7309"/>
    <w:rsid w:val="004E77B3"/>
    <w:rsid w:val="004F35C8"/>
    <w:rsid w:val="004F42A2"/>
    <w:rsid w:val="004F49B0"/>
    <w:rsid w:val="004F79EA"/>
    <w:rsid w:val="004F7CFC"/>
    <w:rsid w:val="005029CF"/>
    <w:rsid w:val="00504478"/>
    <w:rsid w:val="00505BAC"/>
    <w:rsid w:val="00507906"/>
    <w:rsid w:val="00513343"/>
    <w:rsid w:val="005135BC"/>
    <w:rsid w:val="00513B0D"/>
    <w:rsid w:val="0051469E"/>
    <w:rsid w:val="0051492C"/>
    <w:rsid w:val="005149D1"/>
    <w:rsid w:val="00521D8F"/>
    <w:rsid w:val="005231B2"/>
    <w:rsid w:val="00525529"/>
    <w:rsid w:val="00525722"/>
    <w:rsid w:val="00531009"/>
    <w:rsid w:val="005325C9"/>
    <w:rsid w:val="00534168"/>
    <w:rsid w:val="00534E8D"/>
    <w:rsid w:val="005352BB"/>
    <w:rsid w:val="0053684B"/>
    <w:rsid w:val="00537987"/>
    <w:rsid w:val="00537EDF"/>
    <w:rsid w:val="0054191A"/>
    <w:rsid w:val="0054251C"/>
    <w:rsid w:val="00542CF8"/>
    <w:rsid w:val="005445DF"/>
    <w:rsid w:val="00545831"/>
    <w:rsid w:val="00545E53"/>
    <w:rsid w:val="005479C6"/>
    <w:rsid w:val="00551EBC"/>
    <w:rsid w:val="00551EF0"/>
    <w:rsid w:val="00552388"/>
    <w:rsid w:val="00552619"/>
    <w:rsid w:val="00552EC5"/>
    <w:rsid w:val="005534D3"/>
    <w:rsid w:val="00553729"/>
    <w:rsid w:val="005556D0"/>
    <w:rsid w:val="005569CB"/>
    <w:rsid w:val="00556D46"/>
    <w:rsid w:val="00557A84"/>
    <w:rsid w:val="00562186"/>
    <w:rsid w:val="00562770"/>
    <w:rsid w:val="00564274"/>
    <w:rsid w:val="005657C9"/>
    <w:rsid w:val="00565919"/>
    <w:rsid w:val="00565949"/>
    <w:rsid w:val="005664FC"/>
    <w:rsid w:val="00566831"/>
    <w:rsid w:val="0056775E"/>
    <w:rsid w:val="00567DFD"/>
    <w:rsid w:val="005719C8"/>
    <w:rsid w:val="00572562"/>
    <w:rsid w:val="0057463F"/>
    <w:rsid w:val="00574D38"/>
    <w:rsid w:val="00575202"/>
    <w:rsid w:val="00575ABD"/>
    <w:rsid w:val="005761FB"/>
    <w:rsid w:val="00580731"/>
    <w:rsid w:val="005827EE"/>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23B"/>
    <w:rsid w:val="005D0CCC"/>
    <w:rsid w:val="005D1863"/>
    <w:rsid w:val="005D41EE"/>
    <w:rsid w:val="005D4B60"/>
    <w:rsid w:val="005E09C2"/>
    <w:rsid w:val="005E47D8"/>
    <w:rsid w:val="005E490D"/>
    <w:rsid w:val="005E73B8"/>
    <w:rsid w:val="005E7C4C"/>
    <w:rsid w:val="005F1F6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698"/>
    <w:rsid w:val="00637707"/>
    <w:rsid w:val="006446C1"/>
    <w:rsid w:val="006462B9"/>
    <w:rsid w:val="0065103F"/>
    <w:rsid w:val="00651949"/>
    <w:rsid w:val="00651FB1"/>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67FC"/>
    <w:rsid w:val="006A7513"/>
    <w:rsid w:val="006B15AA"/>
    <w:rsid w:val="006B29B6"/>
    <w:rsid w:val="006C08F5"/>
    <w:rsid w:val="006C09EB"/>
    <w:rsid w:val="006C3198"/>
    <w:rsid w:val="006C4B08"/>
    <w:rsid w:val="006D13CD"/>
    <w:rsid w:val="006D4480"/>
    <w:rsid w:val="006D4846"/>
    <w:rsid w:val="006D609B"/>
    <w:rsid w:val="006D7C04"/>
    <w:rsid w:val="006E0250"/>
    <w:rsid w:val="006E090D"/>
    <w:rsid w:val="006E2B3A"/>
    <w:rsid w:val="006E2D3F"/>
    <w:rsid w:val="006E468A"/>
    <w:rsid w:val="006E66E8"/>
    <w:rsid w:val="006F09B3"/>
    <w:rsid w:val="006F0DB9"/>
    <w:rsid w:val="006F1D38"/>
    <w:rsid w:val="006F585C"/>
    <w:rsid w:val="006F5F7C"/>
    <w:rsid w:val="006F6913"/>
    <w:rsid w:val="006F7CD4"/>
    <w:rsid w:val="0070059C"/>
    <w:rsid w:val="00701F37"/>
    <w:rsid w:val="00704F6B"/>
    <w:rsid w:val="00705F47"/>
    <w:rsid w:val="00706485"/>
    <w:rsid w:val="007067BD"/>
    <w:rsid w:val="007105A0"/>
    <w:rsid w:val="007106BA"/>
    <w:rsid w:val="00712167"/>
    <w:rsid w:val="007125C7"/>
    <w:rsid w:val="00714033"/>
    <w:rsid w:val="007213D4"/>
    <w:rsid w:val="007264AD"/>
    <w:rsid w:val="00726882"/>
    <w:rsid w:val="00727A78"/>
    <w:rsid w:val="00731113"/>
    <w:rsid w:val="00732794"/>
    <w:rsid w:val="00733ACD"/>
    <w:rsid w:val="00735A2F"/>
    <w:rsid w:val="00737755"/>
    <w:rsid w:val="007378DB"/>
    <w:rsid w:val="00741ABD"/>
    <w:rsid w:val="007421DF"/>
    <w:rsid w:val="00742B13"/>
    <w:rsid w:val="00743141"/>
    <w:rsid w:val="00744402"/>
    <w:rsid w:val="00744DB0"/>
    <w:rsid w:val="00745F78"/>
    <w:rsid w:val="00746544"/>
    <w:rsid w:val="00746E83"/>
    <w:rsid w:val="00747299"/>
    <w:rsid w:val="00747D9D"/>
    <w:rsid w:val="00750510"/>
    <w:rsid w:val="00750A1E"/>
    <w:rsid w:val="00751364"/>
    <w:rsid w:val="0075494A"/>
    <w:rsid w:val="007551CB"/>
    <w:rsid w:val="007573B4"/>
    <w:rsid w:val="00762EBE"/>
    <w:rsid w:val="00763FD2"/>
    <w:rsid w:val="007640F2"/>
    <w:rsid w:val="00765FF0"/>
    <w:rsid w:val="00766116"/>
    <w:rsid w:val="00766C8F"/>
    <w:rsid w:val="00766E33"/>
    <w:rsid w:val="00770609"/>
    <w:rsid w:val="007715C1"/>
    <w:rsid w:val="00771A67"/>
    <w:rsid w:val="0077312A"/>
    <w:rsid w:val="00773D85"/>
    <w:rsid w:val="00774971"/>
    <w:rsid w:val="00774FEA"/>
    <w:rsid w:val="00777C89"/>
    <w:rsid w:val="00780579"/>
    <w:rsid w:val="00787E4D"/>
    <w:rsid w:val="00791701"/>
    <w:rsid w:val="0079267C"/>
    <w:rsid w:val="0079459A"/>
    <w:rsid w:val="00795283"/>
    <w:rsid w:val="00796885"/>
    <w:rsid w:val="007A0D14"/>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43A3"/>
    <w:rsid w:val="007E5385"/>
    <w:rsid w:val="007E5486"/>
    <w:rsid w:val="007E55D9"/>
    <w:rsid w:val="007E5F68"/>
    <w:rsid w:val="007E6054"/>
    <w:rsid w:val="007E7C62"/>
    <w:rsid w:val="007F05AC"/>
    <w:rsid w:val="007F090A"/>
    <w:rsid w:val="007F2101"/>
    <w:rsid w:val="007F35EF"/>
    <w:rsid w:val="00802096"/>
    <w:rsid w:val="008021EB"/>
    <w:rsid w:val="00802E04"/>
    <w:rsid w:val="00804931"/>
    <w:rsid w:val="00805AE6"/>
    <w:rsid w:val="008104A0"/>
    <w:rsid w:val="00810ADF"/>
    <w:rsid w:val="00815785"/>
    <w:rsid w:val="00820AD2"/>
    <w:rsid w:val="00821162"/>
    <w:rsid w:val="008226FF"/>
    <w:rsid w:val="00825CD7"/>
    <w:rsid w:val="00826970"/>
    <w:rsid w:val="00830E11"/>
    <w:rsid w:val="00832359"/>
    <w:rsid w:val="00832C9A"/>
    <w:rsid w:val="00833470"/>
    <w:rsid w:val="008351FF"/>
    <w:rsid w:val="00835DF4"/>
    <w:rsid w:val="00836A7B"/>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624B4"/>
    <w:rsid w:val="00871433"/>
    <w:rsid w:val="00875DCA"/>
    <w:rsid w:val="00877D93"/>
    <w:rsid w:val="00880D0B"/>
    <w:rsid w:val="00880DB1"/>
    <w:rsid w:val="00887873"/>
    <w:rsid w:val="00887BD6"/>
    <w:rsid w:val="008946B9"/>
    <w:rsid w:val="00896537"/>
    <w:rsid w:val="008A0F5C"/>
    <w:rsid w:val="008A1343"/>
    <w:rsid w:val="008A2D81"/>
    <w:rsid w:val="008A39B1"/>
    <w:rsid w:val="008A3DBC"/>
    <w:rsid w:val="008A446F"/>
    <w:rsid w:val="008A74E8"/>
    <w:rsid w:val="008A7597"/>
    <w:rsid w:val="008B0244"/>
    <w:rsid w:val="008B14DC"/>
    <w:rsid w:val="008B2C90"/>
    <w:rsid w:val="008B57D0"/>
    <w:rsid w:val="008B632E"/>
    <w:rsid w:val="008B7B26"/>
    <w:rsid w:val="008B7C8B"/>
    <w:rsid w:val="008C1302"/>
    <w:rsid w:val="008C1D09"/>
    <w:rsid w:val="008C20FF"/>
    <w:rsid w:val="008C213B"/>
    <w:rsid w:val="008C2941"/>
    <w:rsid w:val="008D12DD"/>
    <w:rsid w:val="008D4C46"/>
    <w:rsid w:val="008D522B"/>
    <w:rsid w:val="008D6A5D"/>
    <w:rsid w:val="008D78AB"/>
    <w:rsid w:val="008E43E6"/>
    <w:rsid w:val="008E6E68"/>
    <w:rsid w:val="008E6E6E"/>
    <w:rsid w:val="008F17EC"/>
    <w:rsid w:val="008F2478"/>
    <w:rsid w:val="008F28FC"/>
    <w:rsid w:val="008F30BF"/>
    <w:rsid w:val="008F4215"/>
    <w:rsid w:val="008F514A"/>
    <w:rsid w:val="008F5A4B"/>
    <w:rsid w:val="00902DE6"/>
    <w:rsid w:val="00903223"/>
    <w:rsid w:val="00906B41"/>
    <w:rsid w:val="00907F4F"/>
    <w:rsid w:val="009108C8"/>
    <w:rsid w:val="00911C58"/>
    <w:rsid w:val="00912841"/>
    <w:rsid w:val="00912B1B"/>
    <w:rsid w:val="00914E21"/>
    <w:rsid w:val="00915553"/>
    <w:rsid w:val="00916188"/>
    <w:rsid w:val="0092164A"/>
    <w:rsid w:val="009243E4"/>
    <w:rsid w:val="009251B9"/>
    <w:rsid w:val="00931A24"/>
    <w:rsid w:val="00931D8C"/>
    <w:rsid w:val="00932B6E"/>
    <w:rsid w:val="00933F6B"/>
    <w:rsid w:val="00934C83"/>
    <w:rsid w:val="00936465"/>
    <w:rsid w:val="00937430"/>
    <w:rsid w:val="00937B5E"/>
    <w:rsid w:val="009415D6"/>
    <w:rsid w:val="00943774"/>
    <w:rsid w:val="00950AD7"/>
    <w:rsid w:val="009513FE"/>
    <w:rsid w:val="00951B07"/>
    <w:rsid w:val="00951B2A"/>
    <w:rsid w:val="00952214"/>
    <w:rsid w:val="009526D0"/>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3B4C"/>
    <w:rsid w:val="009B7D8F"/>
    <w:rsid w:val="009C25FC"/>
    <w:rsid w:val="009C27E9"/>
    <w:rsid w:val="009C70B4"/>
    <w:rsid w:val="009D04C9"/>
    <w:rsid w:val="009D0A5E"/>
    <w:rsid w:val="009D0CAD"/>
    <w:rsid w:val="009D0F0B"/>
    <w:rsid w:val="009D1B9D"/>
    <w:rsid w:val="009D26D8"/>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551"/>
    <w:rsid w:val="00A16783"/>
    <w:rsid w:val="00A174F7"/>
    <w:rsid w:val="00A17F16"/>
    <w:rsid w:val="00A203C2"/>
    <w:rsid w:val="00A22B4D"/>
    <w:rsid w:val="00A25A11"/>
    <w:rsid w:val="00A27839"/>
    <w:rsid w:val="00A307B6"/>
    <w:rsid w:val="00A34B97"/>
    <w:rsid w:val="00A34FB8"/>
    <w:rsid w:val="00A3570E"/>
    <w:rsid w:val="00A41FE8"/>
    <w:rsid w:val="00A4253B"/>
    <w:rsid w:val="00A42790"/>
    <w:rsid w:val="00A430FA"/>
    <w:rsid w:val="00A438C9"/>
    <w:rsid w:val="00A44CD3"/>
    <w:rsid w:val="00A529B8"/>
    <w:rsid w:val="00A55FAD"/>
    <w:rsid w:val="00A573C9"/>
    <w:rsid w:val="00A611E3"/>
    <w:rsid w:val="00A624D7"/>
    <w:rsid w:val="00A62998"/>
    <w:rsid w:val="00A63268"/>
    <w:rsid w:val="00A63947"/>
    <w:rsid w:val="00A64AE3"/>
    <w:rsid w:val="00A657D2"/>
    <w:rsid w:val="00A671AC"/>
    <w:rsid w:val="00A7070F"/>
    <w:rsid w:val="00A71AFE"/>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280"/>
    <w:rsid w:val="00AB0FFA"/>
    <w:rsid w:val="00AB391F"/>
    <w:rsid w:val="00AB3C30"/>
    <w:rsid w:val="00AB5E31"/>
    <w:rsid w:val="00AB63C3"/>
    <w:rsid w:val="00AB63E4"/>
    <w:rsid w:val="00AB7F7F"/>
    <w:rsid w:val="00AC0161"/>
    <w:rsid w:val="00AC0E00"/>
    <w:rsid w:val="00AC28AB"/>
    <w:rsid w:val="00AC43C6"/>
    <w:rsid w:val="00AC6AB2"/>
    <w:rsid w:val="00AC7942"/>
    <w:rsid w:val="00AC7CD8"/>
    <w:rsid w:val="00AD1C48"/>
    <w:rsid w:val="00AD2654"/>
    <w:rsid w:val="00AD37A8"/>
    <w:rsid w:val="00AD3985"/>
    <w:rsid w:val="00AD4335"/>
    <w:rsid w:val="00AD712A"/>
    <w:rsid w:val="00AD7C72"/>
    <w:rsid w:val="00AD7DE7"/>
    <w:rsid w:val="00AE0D52"/>
    <w:rsid w:val="00AE4D51"/>
    <w:rsid w:val="00AE61EA"/>
    <w:rsid w:val="00AE6651"/>
    <w:rsid w:val="00AE7E26"/>
    <w:rsid w:val="00AF206C"/>
    <w:rsid w:val="00AF229B"/>
    <w:rsid w:val="00AF26A3"/>
    <w:rsid w:val="00AF6389"/>
    <w:rsid w:val="00B00E7B"/>
    <w:rsid w:val="00B039DF"/>
    <w:rsid w:val="00B12EBA"/>
    <w:rsid w:val="00B142DE"/>
    <w:rsid w:val="00B160FF"/>
    <w:rsid w:val="00B17146"/>
    <w:rsid w:val="00B173B2"/>
    <w:rsid w:val="00B2425C"/>
    <w:rsid w:val="00B24B12"/>
    <w:rsid w:val="00B25BA9"/>
    <w:rsid w:val="00B268B1"/>
    <w:rsid w:val="00B26974"/>
    <w:rsid w:val="00B30E07"/>
    <w:rsid w:val="00B326AA"/>
    <w:rsid w:val="00B33B82"/>
    <w:rsid w:val="00B34A19"/>
    <w:rsid w:val="00B34E7A"/>
    <w:rsid w:val="00B35832"/>
    <w:rsid w:val="00B3599E"/>
    <w:rsid w:val="00B362D3"/>
    <w:rsid w:val="00B42DB0"/>
    <w:rsid w:val="00B46699"/>
    <w:rsid w:val="00B50363"/>
    <w:rsid w:val="00B547EA"/>
    <w:rsid w:val="00B565C2"/>
    <w:rsid w:val="00B572C8"/>
    <w:rsid w:val="00B60199"/>
    <w:rsid w:val="00B605E8"/>
    <w:rsid w:val="00B62332"/>
    <w:rsid w:val="00B63B49"/>
    <w:rsid w:val="00B645D2"/>
    <w:rsid w:val="00B6742A"/>
    <w:rsid w:val="00B734D2"/>
    <w:rsid w:val="00B754CE"/>
    <w:rsid w:val="00B75E28"/>
    <w:rsid w:val="00B802FC"/>
    <w:rsid w:val="00B80922"/>
    <w:rsid w:val="00B80DD6"/>
    <w:rsid w:val="00B81F30"/>
    <w:rsid w:val="00B824DD"/>
    <w:rsid w:val="00B83F1F"/>
    <w:rsid w:val="00B860F8"/>
    <w:rsid w:val="00B9125E"/>
    <w:rsid w:val="00B91FB0"/>
    <w:rsid w:val="00B920A4"/>
    <w:rsid w:val="00B928C7"/>
    <w:rsid w:val="00B92EC1"/>
    <w:rsid w:val="00B97E47"/>
    <w:rsid w:val="00BA0828"/>
    <w:rsid w:val="00BA1BD0"/>
    <w:rsid w:val="00BA3529"/>
    <w:rsid w:val="00BA378A"/>
    <w:rsid w:val="00BA3C7C"/>
    <w:rsid w:val="00BB0CE0"/>
    <w:rsid w:val="00BB22FF"/>
    <w:rsid w:val="00BB2C10"/>
    <w:rsid w:val="00BB7BE3"/>
    <w:rsid w:val="00BC1F27"/>
    <w:rsid w:val="00BC21D0"/>
    <w:rsid w:val="00BC2FCA"/>
    <w:rsid w:val="00BC40EE"/>
    <w:rsid w:val="00BC41A0"/>
    <w:rsid w:val="00BC4258"/>
    <w:rsid w:val="00BD1C3D"/>
    <w:rsid w:val="00BD5430"/>
    <w:rsid w:val="00BD559D"/>
    <w:rsid w:val="00BE03CD"/>
    <w:rsid w:val="00BE1A60"/>
    <w:rsid w:val="00BE1D35"/>
    <w:rsid w:val="00BE2264"/>
    <w:rsid w:val="00BE2339"/>
    <w:rsid w:val="00BE385C"/>
    <w:rsid w:val="00BE724E"/>
    <w:rsid w:val="00BF06B3"/>
    <w:rsid w:val="00BF13F0"/>
    <w:rsid w:val="00BF1B4C"/>
    <w:rsid w:val="00BF64A2"/>
    <w:rsid w:val="00BF7BCD"/>
    <w:rsid w:val="00C006DC"/>
    <w:rsid w:val="00C04A0F"/>
    <w:rsid w:val="00C05C17"/>
    <w:rsid w:val="00C06CD9"/>
    <w:rsid w:val="00C07641"/>
    <w:rsid w:val="00C07701"/>
    <w:rsid w:val="00C07894"/>
    <w:rsid w:val="00C108B4"/>
    <w:rsid w:val="00C1228B"/>
    <w:rsid w:val="00C13988"/>
    <w:rsid w:val="00C14462"/>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2F69"/>
    <w:rsid w:val="00C54449"/>
    <w:rsid w:val="00C55E52"/>
    <w:rsid w:val="00C56AF8"/>
    <w:rsid w:val="00C61E5B"/>
    <w:rsid w:val="00C62212"/>
    <w:rsid w:val="00C62857"/>
    <w:rsid w:val="00C63FBF"/>
    <w:rsid w:val="00C66304"/>
    <w:rsid w:val="00C771FD"/>
    <w:rsid w:val="00C776FE"/>
    <w:rsid w:val="00C81E73"/>
    <w:rsid w:val="00C824B2"/>
    <w:rsid w:val="00C83645"/>
    <w:rsid w:val="00C870F3"/>
    <w:rsid w:val="00C90C40"/>
    <w:rsid w:val="00C91E29"/>
    <w:rsid w:val="00C9289B"/>
    <w:rsid w:val="00C92BAD"/>
    <w:rsid w:val="00C92CBF"/>
    <w:rsid w:val="00C94A96"/>
    <w:rsid w:val="00C95680"/>
    <w:rsid w:val="00C96097"/>
    <w:rsid w:val="00C97F14"/>
    <w:rsid w:val="00CA03F7"/>
    <w:rsid w:val="00CA0C76"/>
    <w:rsid w:val="00CA0F21"/>
    <w:rsid w:val="00CA24A9"/>
    <w:rsid w:val="00CA2872"/>
    <w:rsid w:val="00CA2C44"/>
    <w:rsid w:val="00CA50C7"/>
    <w:rsid w:val="00CA6070"/>
    <w:rsid w:val="00CB083F"/>
    <w:rsid w:val="00CB1429"/>
    <w:rsid w:val="00CB144D"/>
    <w:rsid w:val="00CB3428"/>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035"/>
    <w:rsid w:val="00CF34AA"/>
    <w:rsid w:val="00CF48DF"/>
    <w:rsid w:val="00CF6063"/>
    <w:rsid w:val="00CF7051"/>
    <w:rsid w:val="00CF7B7F"/>
    <w:rsid w:val="00CF7CDC"/>
    <w:rsid w:val="00D00217"/>
    <w:rsid w:val="00D0451B"/>
    <w:rsid w:val="00D0487B"/>
    <w:rsid w:val="00D061B3"/>
    <w:rsid w:val="00D06FFF"/>
    <w:rsid w:val="00D071AB"/>
    <w:rsid w:val="00D07BF4"/>
    <w:rsid w:val="00D1100B"/>
    <w:rsid w:val="00D11E2A"/>
    <w:rsid w:val="00D13F6F"/>
    <w:rsid w:val="00D15326"/>
    <w:rsid w:val="00D15A49"/>
    <w:rsid w:val="00D17849"/>
    <w:rsid w:val="00D20E8C"/>
    <w:rsid w:val="00D21065"/>
    <w:rsid w:val="00D235D4"/>
    <w:rsid w:val="00D24CD3"/>
    <w:rsid w:val="00D253D1"/>
    <w:rsid w:val="00D25A97"/>
    <w:rsid w:val="00D265E7"/>
    <w:rsid w:val="00D31516"/>
    <w:rsid w:val="00D328A7"/>
    <w:rsid w:val="00D4274D"/>
    <w:rsid w:val="00D42F89"/>
    <w:rsid w:val="00D45732"/>
    <w:rsid w:val="00D474F7"/>
    <w:rsid w:val="00D5027B"/>
    <w:rsid w:val="00D519F6"/>
    <w:rsid w:val="00D53CF2"/>
    <w:rsid w:val="00D5482A"/>
    <w:rsid w:val="00D55D0B"/>
    <w:rsid w:val="00D567D1"/>
    <w:rsid w:val="00D6157B"/>
    <w:rsid w:val="00D62654"/>
    <w:rsid w:val="00D66C78"/>
    <w:rsid w:val="00D67BA4"/>
    <w:rsid w:val="00D75587"/>
    <w:rsid w:val="00D8089E"/>
    <w:rsid w:val="00D87BFA"/>
    <w:rsid w:val="00D90124"/>
    <w:rsid w:val="00D90D28"/>
    <w:rsid w:val="00D916C6"/>
    <w:rsid w:val="00D91BE3"/>
    <w:rsid w:val="00D92EFA"/>
    <w:rsid w:val="00D958FF"/>
    <w:rsid w:val="00DA2865"/>
    <w:rsid w:val="00DA4F63"/>
    <w:rsid w:val="00DA52BD"/>
    <w:rsid w:val="00DA7236"/>
    <w:rsid w:val="00DB0323"/>
    <w:rsid w:val="00DB3B70"/>
    <w:rsid w:val="00DB4995"/>
    <w:rsid w:val="00DB4D89"/>
    <w:rsid w:val="00DB6DC8"/>
    <w:rsid w:val="00DC4C84"/>
    <w:rsid w:val="00DC4E3A"/>
    <w:rsid w:val="00DC7E92"/>
    <w:rsid w:val="00DD0C9D"/>
    <w:rsid w:val="00DD1F30"/>
    <w:rsid w:val="00DD3AC0"/>
    <w:rsid w:val="00DE1C47"/>
    <w:rsid w:val="00DE2AD5"/>
    <w:rsid w:val="00DE3A3E"/>
    <w:rsid w:val="00DE3A82"/>
    <w:rsid w:val="00DE54DC"/>
    <w:rsid w:val="00DE5AF3"/>
    <w:rsid w:val="00DE5B5A"/>
    <w:rsid w:val="00DF1C68"/>
    <w:rsid w:val="00DF244F"/>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25EBD"/>
    <w:rsid w:val="00E304BB"/>
    <w:rsid w:val="00E31825"/>
    <w:rsid w:val="00E357F7"/>
    <w:rsid w:val="00E35A6E"/>
    <w:rsid w:val="00E3606A"/>
    <w:rsid w:val="00E44C6B"/>
    <w:rsid w:val="00E45190"/>
    <w:rsid w:val="00E456A7"/>
    <w:rsid w:val="00E46114"/>
    <w:rsid w:val="00E470C8"/>
    <w:rsid w:val="00E538EB"/>
    <w:rsid w:val="00E5517E"/>
    <w:rsid w:val="00E5568F"/>
    <w:rsid w:val="00E56685"/>
    <w:rsid w:val="00E56BBA"/>
    <w:rsid w:val="00E578DA"/>
    <w:rsid w:val="00E64CB8"/>
    <w:rsid w:val="00E65908"/>
    <w:rsid w:val="00E65A08"/>
    <w:rsid w:val="00E665B1"/>
    <w:rsid w:val="00E67558"/>
    <w:rsid w:val="00E70F12"/>
    <w:rsid w:val="00E71EA0"/>
    <w:rsid w:val="00E73D92"/>
    <w:rsid w:val="00E73FE0"/>
    <w:rsid w:val="00E75A45"/>
    <w:rsid w:val="00E772EB"/>
    <w:rsid w:val="00E81E3C"/>
    <w:rsid w:val="00E82378"/>
    <w:rsid w:val="00E82789"/>
    <w:rsid w:val="00E82E7F"/>
    <w:rsid w:val="00E84572"/>
    <w:rsid w:val="00E848B9"/>
    <w:rsid w:val="00E8580E"/>
    <w:rsid w:val="00E85F33"/>
    <w:rsid w:val="00E8648D"/>
    <w:rsid w:val="00E8740E"/>
    <w:rsid w:val="00E91867"/>
    <w:rsid w:val="00E92F1D"/>
    <w:rsid w:val="00E95383"/>
    <w:rsid w:val="00E96AB6"/>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20ED"/>
    <w:rsid w:val="00EE2756"/>
    <w:rsid w:val="00EE521D"/>
    <w:rsid w:val="00EE772F"/>
    <w:rsid w:val="00EE778C"/>
    <w:rsid w:val="00EF0AF3"/>
    <w:rsid w:val="00EF4904"/>
    <w:rsid w:val="00EF53B5"/>
    <w:rsid w:val="00F01023"/>
    <w:rsid w:val="00F029E7"/>
    <w:rsid w:val="00F036AC"/>
    <w:rsid w:val="00F059E9"/>
    <w:rsid w:val="00F110F5"/>
    <w:rsid w:val="00F12972"/>
    <w:rsid w:val="00F13606"/>
    <w:rsid w:val="00F14873"/>
    <w:rsid w:val="00F150D7"/>
    <w:rsid w:val="00F1523E"/>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13E"/>
    <w:rsid w:val="00F43242"/>
    <w:rsid w:val="00F44B88"/>
    <w:rsid w:val="00F46B63"/>
    <w:rsid w:val="00F50C1E"/>
    <w:rsid w:val="00F52237"/>
    <w:rsid w:val="00F61FE8"/>
    <w:rsid w:val="00F61FF6"/>
    <w:rsid w:val="00F67461"/>
    <w:rsid w:val="00F67F70"/>
    <w:rsid w:val="00F705D1"/>
    <w:rsid w:val="00F718A5"/>
    <w:rsid w:val="00F7742A"/>
    <w:rsid w:val="00F815B9"/>
    <w:rsid w:val="00F82350"/>
    <w:rsid w:val="00F8291F"/>
    <w:rsid w:val="00F910C6"/>
    <w:rsid w:val="00F9124B"/>
    <w:rsid w:val="00F92142"/>
    <w:rsid w:val="00FA0AE1"/>
    <w:rsid w:val="00FA2600"/>
    <w:rsid w:val="00FA3096"/>
    <w:rsid w:val="00FA425F"/>
    <w:rsid w:val="00FA5B41"/>
    <w:rsid w:val="00FA75DF"/>
    <w:rsid w:val="00FB6BC3"/>
    <w:rsid w:val="00FC15E4"/>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750"/>
    <w:rsid w:val="00FF5F22"/>
    <w:rsid w:val="00FF67D6"/>
    <w:rsid w:val="00FF6D89"/>
    <w:rsid w:val="00FF75A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7037B06E"/>
  <w15:chartTrackingRefBased/>
  <w15:docId w15:val="{B4448717-5D34-4059-8171-2AD1998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w:uiPriority="99"/>
    <w:lsdException w:name="Subtitle" w:qFormat="1"/>
    <w:lsdException w:name="Block Text"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D328A7"/>
    <w:pPr>
      <w:spacing w:line="360" w:lineRule="auto"/>
    </w:pPr>
    <w:rPr>
      <w:rFonts w:ascii="Arial" w:eastAsiaTheme="minorHAnsi" w:hAnsi="Arial" w:cstheme="minorBidi"/>
      <w:szCs w:val="22"/>
      <w:lang w:eastAsia="en-US"/>
    </w:rPr>
  </w:style>
  <w:style w:type="paragraph" w:styleId="Heading1">
    <w:name w:val="heading 1"/>
    <w:next w:val="BodyText"/>
    <w:link w:val="Heading1Char"/>
    <w:qFormat/>
    <w:rsid w:val="000665C7"/>
    <w:pPr>
      <w:keepNext/>
      <w:spacing w:before="240" w:after="240"/>
      <w:outlineLvl w:val="0"/>
    </w:pPr>
    <w:rPr>
      <w:rFonts w:ascii="Arial" w:hAnsi="Arial"/>
      <w:bCs/>
      <w:color w:val="262626" w:themeColor="text1" w:themeTint="D9"/>
      <w:sz w:val="36"/>
      <w:szCs w:val="36"/>
    </w:rPr>
  </w:style>
  <w:style w:type="paragraph" w:styleId="Heading2">
    <w:name w:val="heading 2"/>
    <w:next w:val="BodyText"/>
    <w:link w:val="Heading2Char"/>
    <w:qFormat/>
    <w:rsid w:val="000665C7"/>
    <w:pPr>
      <w:keepNext/>
      <w:spacing w:before="120" w:after="120"/>
      <w:outlineLvl w:val="1"/>
    </w:pPr>
    <w:rPr>
      <w:rFonts w:ascii="Arial" w:hAnsi="Arial"/>
      <w:color w:val="262626" w:themeColor="text1" w:themeTint="D9"/>
      <w:sz w:val="32"/>
      <w:szCs w:val="24"/>
    </w:rPr>
  </w:style>
  <w:style w:type="paragraph" w:styleId="Heading3">
    <w:name w:val="heading 3"/>
    <w:next w:val="BodyText"/>
    <w:link w:val="Heading3Char"/>
    <w:qFormat/>
    <w:rsid w:val="000665C7"/>
    <w:pPr>
      <w:keepNext/>
      <w:spacing w:before="120" w:after="120"/>
      <w:outlineLvl w:val="2"/>
    </w:pPr>
    <w:rPr>
      <w:rFonts w:ascii="Arial" w:hAnsi="Arial"/>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B3ED3"/>
    <w:pPr>
      <w:spacing w:before="120" w:after="120" w:line="276" w:lineRule="auto"/>
    </w:pPr>
  </w:style>
  <w:style w:type="paragraph" w:styleId="BodyText2">
    <w:name w:val="Body Text 2"/>
    <w:basedOn w:val="BodyText"/>
    <w:semiHidden/>
    <w:rsid w:val="00AC7942"/>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uiPriority w:val="39"/>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link w:val="FooterChar"/>
    <w:uiPriority w:val="99"/>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rPr>
  </w:style>
  <w:style w:type="paragraph" w:styleId="BodyText3">
    <w:name w:val="Body Text 3"/>
    <w:basedOn w:val="BodyText"/>
    <w:semiHidden/>
    <w:rsid w:val="00AC7942"/>
    <w:rPr>
      <w:szCs w:val="16"/>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link w:val="ListParagraphChar"/>
    <w:uiPriority w:val="34"/>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uiPriority w:val="99"/>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0665C7"/>
    <w:rPr>
      <w:rFonts w:ascii="Arial" w:hAnsi="Arial"/>
      <w:bCs/>
      <w:color w:val="262626" w:themeColor="text1" w:themeTint="D9"/>
      <w:sz w:val="36"/>
      <w:szCs w:val="36"/>
    </w:rPr>
  </w:style>
  <w:style w:type="character" w:customStyle="1" w:styleId="Heading2Char">
    <w:name w:val="Heading 2 Char"/>
    <w:basedOn w:val="DefaultParagraphFont"/>
    <w:link w:val="Heading2"/>
    <w:locked/>
    <w:rsid w:val="000665C7"/>
    <w:rPr>
      <w:rFonts w:ascii="Arial" w:hAnsi="Arial"/>
      <w:color w:val="262626" w:themeColor="text1" w:themeTint="D9"/>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0665C7"/>
    <w:rPr>
      <w:rFonts w:ascii="Arial" w:hAnsi="Arial"/>
      <w:bCs/>
      <w:color w:val="262626" w:themeColor="text1" w:themeTint="D9"/>
      <w:sz w:val="28"/>
      <w:szCs w:val="24"/>
    </w:rPr>
  </w:style>
  <w:style w:type="character" w:customStyle="1" w:styleId="BodyTextChar">
    <w:name w:val="Body Text Char"/>
    <w:basedOn w:val="DefaultParagraphFont"/>
    <w:link w:val="BodyText"/>
    <w:uiPriority w:val="99"/>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paragraph" w:customStyle="1" w:styleId="Default">
    <w:name w:val="Default"/>
    <w:rsid w:val="00CB3428"/>
    <w:pPr>
      <w:autoSpaceDE w:val="0"/>
      <w:autoSpaceDN w:val="0"/>
      <w:adjustRightInd w:val="0"/>
    </w:pPr>
    <w:rPr>
      <w:rFonts w:ascii="Arial" w:eastAsia="Calibri" w:hAnsi="Arial" w:cs="Arial"/>
      <w:color w:val="000000"/>
      <w:sz w:val="24"/>
      <w:szCs w:val="24"/>
      <w:lang w:eastAsia="en-US"/>
    </w:rPr>
  </w:style>
  <w:style w:type="character" w:customStyle="1" w:styleId="ListParagraphChar">
    <w:name w:val="List Paragraph Char"/>
    <w:link w:val="ListParagraph"/>
    <w:uiPriority w:val="34"/>
    <w:rsid w:val="00AB0280"/>
    <w:rPr>
      <w:rFonts w:ascii="Arial" w:eastAsiaTheme="minorHAnsi" w:hAnsi="Arial" w:cstheme="minorBidi"/>
      <w:szCs w:val="22"/>
      <w:lang w:eastAsia="en-US"/>
    </w:rPr>
  </w:style>
  <w:style w:type="paragraph" w:customStyle="1" w:styleId="paragraph">
    <w:name w:val="paragraph"/>
    <w:basedOn w:val="Normal"/>
    <w:uiPriority w:val="99"/>
    <w:rsid w:val="00AB0280"/>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AB0280"/>
  </w:style>
  <w:style w:type="character" w:customStyle="1" w:styleId="eop">
    <w:name w:val="eop"/>
    <w:basedOn w:val="DefaultParagraphFont"/>
    <w:rsid w:val="00AB0280"/>
  </w:style>
  <w:style w:type="character" w:customStyle="1" w:styleId="FooterChar">
    <w:name w:val="Footer Char"/>
    <w:basedOn w:val="DefaultParagraphFont"/>
    <w:link w:val="Footer"/>
    <w:uiPriority w:val="99"/>
    <w:rsid w:val="001C1C06"/>
    <w:rPr>
      <w:rFonts w:ascii="Arial" w:hAnsi="Arial"/>
      <w:b/>
      <w:color w:val="635D63"/>
      <w:sz w:val="18"/>
      <w:szCs w:val="18"/>
    </w:rPr>
  </w:style>
  <w:style w:type="character" w:styleId="UnresolvedMention">
    <w:name w:val="Unresolved Mention"/>
    <w:basedOn w:val="DefaultParagraphFont"/>
    <w:uiPriority w:val="99"/>
    <w:semiHidden/>
    <w:unhideWhenUsed/>
    <w:rsid w:val="00E456A7"/>
    <w:rPr>
      <w:color w:val="605E5C"/>
      <w:shd w:val="clear" w:color="auto" w:fill="E1DFDD"/>
    </w:rPr>
  </w:style>
  <w:style w:type="character" w:styleId="PlaceholderText">
    <w:name w:val="Placeholder Text"/>
    <w:basedOn w:val="DefaultParagraphFont"/>
    <w:uiPriority w:val="99"/>
    <w:semiHidden/>
    <w:rsid w:val="008351FF"/>
    <w:rPr>
      <w:color w:val="808080"/>
    </w:rPr>
  </w:style>
  <w:style w:type="paragraph" w:styleId="Revision">
    <w:name w:val="Revision"/>
    <w:hidden/>
    <w:uiPriority w:val="99"/>
    <w:semiHidden/>
    <w:rsid w:val="007573B4"/>
    <w:rPr>
      <w:rFonts w:ascii="Arial" w:eastAsiaTheme="minorHAnsi" w:hAnsi="Arial" w:cstheme="minorBidi"/>
      <w:szCs w:val="22"/>
      <w:lang w:eastAsia="en-US"/>
    </w:rPr>
  </w:style>
  <w:style w:type="character" w:styleId="CommentReference">
    <w:name w:val="annotation reference"/>
    <w:basedOn w:val="DefaultParagraphFont"/>
    <w:rsid w:val="007573B4"/>
    <w:rPr>
      <w:sz w:val="16"/>
      <w:szCs w:val="16"/>
    </w:rPr>
  </w:style>
  <w:style w:type="paragraph" w:styleId="CommentText">
    <w:name w:val="annotation text"/>
    <w:basedOn w:val="Normal"/>
    <w:link w:val="CommentTextChar"/>
    <w:rsid w:val="007573B4"/>
    <w:pPr>
      <w:spacing w:line="240" w:lineRule="auto"/>
    </w:pPr>
    <w:rPr>
      <w:szCs w:val="20"/>
    </w:rPr>
  </w:style>
  <w:style w:type="character" w:customStyle="1" w:styleId="CommentTextChar">
    <w:name w:val="Comment Text Char"/>
    <w:basedOn w:val="DefaultParagraphFont"/>
    <w:link w:val="CommentText"/>
    <w:rsid w:val="007573B4"/>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7573B4"/>
    <w:rPr>
      <w:b/>
      <w:bCs/>
    </w:rPr>
  </w:style>
  <w:style w:type="character" w:customStyle="1" w:styleId="CommentSubjectChar">
    <w:name w:val="Comment Subject Char"/>
    <w:basedOn w:val="CommentTextChar"/>
    <w:link w:val="CommentSubject"/>
    <w:semiHidden/>
    <w:rsid w:val="007573B4"/>
    <w:rPr>
      <w:rFonts w:ascii="Arial" w:eastAsiaTheme="minorHAnsi" w:hAnsi="Arial" w:cstheme="minorBidi"/>
      <w:b/>
      <w:bCs/>
      <w:lang w:eastAsia="en-US"/>
    </w:rPr>
  </w:style>
  <w:style w:type="paragraph" w:customStyle="1" w:styleId="NewRDbody">
    <w:name w:val="New RD body"/>
    <w:basedOn w:val="Normal"/>
    <w:qFormat/>
    <w:rsid w:val="006E090D"/>
    <w:pPr>
      <w:spacing w:line="240" w:lineRule="auto"/>
    </w:pPr>
    <w:rPr>
      <w:rFonts w:eastAsia="MS Mincho"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232084067">
      <w:bodyDiv w:val="1"/>
      <w:marLeft w:val="0"/>
      <w:marRight w:val="0"/>
      <w:marTop w:val="0"/>
      <w:marBottom w:val="0"/>
      <w:divBdr>
        <w:top w:val="none" w:sz="0" w:space="0" w:color="auto"/>
        <w:left w:val="none" w:sz="0" w:space="0" w:color="auto"/>
        <w:bottom w:val="none" w:sz="0" w:space="0" w:color="auto"/>
        <w:right w:val="none" w:sz="0" w:space="0" w:color="auto"/>
      </w:divBdr>
    </w:div>
    <w:div w:id="576520721">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840462970">
      <w:bodyDiv w:val="1"/>
      <w:marLeft w:val="0"/>
      <w:marRight w:val="0"/>
      <w:marTop w:val="0"/>
      <w:marBottom w:val="0"/>
      <w:divBdr>
        <w:top w:val="none" w:sz="0" w:space="0" w:color="auto"/>
        <w:left w:val="none" w:sz="0" w:space="0" w:color="auto"/>
        <w:bottom w:val="none" w:sz="0" w:space="0" w:color="auto"/>
        <w:right w:val="none" w:sz="0" w:space="0" w:color="auto"/>
      </w:divBdr>
    </w:div>
    <w:div w:id="192599467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6.sv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http://www.smartjobs.qld.gov.au"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qirc.qld.gov.au/sites/default/files/2024-03/2024_cb8.pdf"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hyperlink" Target="https://www.forgov.qld.gov.au/working-in-the-public-service/leadership-and-learning-hub/build-capability/capability-frameworks-and-strategies/leadership-competencies-for-queensland"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svg"/><Relationship Id="rId32" Type="http://schemas.openxmlformats.org/officeDocument/2006/relationships/hyperlink" Target="https://www.qirc.qld.gov.au/sites/default/files/qld_public_service_010921.pdf?v=1630534710"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sv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legislation.qld.gov.au/view/html/asmade/act-2022-0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image" Target="media/image17.png"/><Relationship Id="rId30" Type="http://schemas.openxmlformats.org/officeDocument/2006/relationships/hyperlink" Target="https://desbt.qld.gov.au/youth-justice" TargetMode="External"/><Relationship Id="rId35" Type="http://schemas.openxmlformats.org/officeDocument/2006/relationships/hyperlink" Target="https://desbt.qld.gov.au/youth-jus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footer2.xml.rels><?xml version="1.0" encoding="UTF-8" standalone="yes"?>
<Relationships xmlns="http://schemas.openxmlformats.org/package/2006/relationships"><Relationship Id="rId2" Type="http://schemas.openxmlformats.org/officeDocument/2006/relationships/image" Target="media/image23.jpeg"/><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9442CB2A648258C59938660ECA0B0"/>
        <w:category>
          <w:name w:val="General"/>
          <w:gallery w:val="placeholder"/>
        </w:category>
        <w:types>
          <w:type w:val="bbPlcHdr"/>
        </w:types>
        <w:behaviors>
          <w:behavior w:val="content"/>
        </w:behaviors>
        <w:guid w:val="{5245969A-6FF4-471D-8948-A08220F4A3FA}"/>
      </w:docPartPr>
      <w:docPartBody>
        <w:p w:rsidR="007D297A" w:rsidRDefault="00012DAC" w:rsidP="00012DAC">
          <w:pPr>
            <w:pStyle w:val="3149442CB2A648258C59938660ECA0B0"/>
          </w:pPr>
          <w:r>
            <w:rPr>
              <w:rStyle w:val="PlaceholderText"/>
            </w:rPr>
            <w:t>driver’s licence, backhoe licence or firearms licence etc</w:t>
          </w:r>
        </w:p>
      </w:docPartBody>
    </w:docPart>
    <w:docPart>
      <w:docPartPr>
        <w:name w:val="C693A5FDBF084FC382C11311B037C8BA"/>
        <w:category>
          <w:name w:val="General"/>
          <w:gallery w:val="placeholder"/>
        </w:category>
        <w:types>
          <w:type w:val="bbPlcHdr"/>
        </w:types>
        <w:behaviors>
          <w:behavior w:val="content"/>
        </w:behaviors>
        <w:guid w:val="{F61ADCBC-ECCB-4E89-A6DD-3F285646E811}"/>
      </w:docPartPr>
      <w:docPartBody>
        <w:p w:rsidR="0015586D" w:rsidRDefault="007B1CCE" w:rsidP="007B1CCE">
          <w:pPr>
            <w:pStyle w:val="C693A5FDBF084FC382C11311B037C8BA1"/>
          </w:pPr>
          <w:r>
            <w:rPr>
              <w:rStyle w:val="PlaceholderText"/>
            </w:rPr>
            <w:t>chose applicable leadership competency</w:t>
          </w:r>
        </w:p>
      </w:docPartBody>
    </w:docPart>
    <w:docPart>
      <w:docPartPr>
        <w:name w:val="CBFF0C35A5FD4D7491DC5430B7B0A467"/>
        <w:category>
          <w:name w:val="General"/>
          <w:gallery w:val="placeholder"/>
        </w:category>
        <w:types>
          <w:type w:val="bbPlcHdr"/>
        </w:types>
        <w:behaviors>
          <w:behavior w:val="content"/>
        </w:behaviors>
        <w:guid w:val="{E28203EB-5A5E-4370-9D63-A81CBAB50975}"/>
      </w:docPartPr>
      <w:docPartBody>
        <w:p w:rsidR="00675B3F" w:rsidRDefault="0013132D" w:rsidP="0013132D">
          <w:pPr>
            <w:pStyle w:val="CBFF0C35A5FD4D7491DC5430B7B0A467"/>
          </w:pPr>
          <w:r>
            <w:rPr>
              <w:rStyle w:val="PlaceholderText"/>
              <w:rFonts w:cs="Arial"/>
            </w:rPr>
            <w:t>Choose position status.</w:t>
          </w:r>
        </w:p>
      </w:docPartBody>
    </w:docPart>
    <w:docPart>
      <w:docPartPr>
        <w:name w:val="3C29430A51CA49748FF3F6FE1F70A95D"/>
        <w:category>
          <w:name w:val="General"/>
          <w:gallery w:val="placeholder"/>
        </w:category>
        <w:types>
          <w:type w:val="bbPlcHdr"/>
        </w:types>
        <w:behaviors>
          <w:behavior w:val="content"/>
        </w:behaviors>
        <w:guid w:val="{0F3E36BA-F079-4C81-B9AA-7B11BE1D39E9}"/>
      </w:docPartPr>
      <w:docPartBody>
        <w:p w:rsidR="00675B3F" w:rsidRDefault="0013132D" w:rsidP="0013132D">
          <w:pPr>
            <w:pStyle w:val="3C29430A51CA49748FF3F6FE1F70A95D"/>
          </w:pPr>
          <w:r>
            <w:rPr>
              <w:rStyle w:val="PlaceholderText"/>
              <w:rFonts w:cs="Arial"/>
            </w:rPr>
            <w:t>Choose position type.</w:t>
          </w:r>
        </w:p>
      </w:docPartBody>
    </w:docPart>
    <w:docPart>
      <w:docPartPr>
        <w:name w:val="4CB3AABAC22F41FC83F6CC39EF75901C"/>
        <w:category>
          <w:name w:val="General"/>
          <w:gallery w:val="placeholder"/>
        </w:category>
        <w:types>
          <w:type w:val="bbPlcHdr"/>
        </w:types>
        <w:behaviors>
          <w:behavior w:val="content"/>
        </w:behaviors>
        <w:guid w:val="{22BDB292-8000-44B0-8CF7-562D319C4045}"/>
      </w:docPartPr>
      <w:docPartBody>
        <w:p w:rsidR="00675B3F" w:rsidRDefault="0013132D" w:rsidP="0013132D">
          <w:pPr>
            <w:pStyle w:val="4CB3AABAC22F41FC83F6CC39EF75901C"/>
          </w:pPr>
          <w:r>
            <w:rPr>
              <w:rStyle w:val="PlaceholderText"/>
            </w:rPr>
            <w:t>Specify end date, hours per fortnight, part-time FTE or possibility of extension here</w:t>
          </w:r>
        </w:p>
      </w:docPartBody>
    </w:docPart>
    <w:docPart>
      <w:docPartPr>
        <w:name w:val="20A5BEB5A5104646BEC38F0BF255D0B3"/>
        <w:category>
          <w:name w:val="General"/>
          <w:gallery w:val="placeholder"/>
        </w:category>
        <w:types>
          <w:type w:val="bbPlcHdr"/>
        </w:types>
        <w:behaviors>
          <w:behavior w:val="content"/>
        </w:behaviors>
        <w:guid w:val="{973E3303-DAD7-4479-837B-6B4E44BD265B}"/>
      </w:docPartPr>
      <w:docPartBody>
        <w:p w:rsidR="00675B3F" w:rsidRDefault="0013132D" w:rsidP="0013132D">
          <w:pPr>
            <w:pStyle w:val="20A5BEB5A5104646BEC38F0BF255D0B3"/>
          </w:pPr>
          <w:r>
            <w:rPr>
              <w:rStyle w:val="PlaceholderText"/>
            </w:rPr>
            <w:t>QSS to populate JAR</w:t>
          </w:r>
        </w:p>
      </w:docPartBody>
    </w:docPart>
    <w:docPart>
      <w:docPartPr>
        <w:name w:val="7CB8DDB15C7540E28E8FA46001F4E16D"/>
        <w:category>
          <w:name w:val="General"/>
          <w:gallery w:val="placeholder"/>
        </w:category>
        <w:types>
          <w:type w:val="bbPlcHdr"/>
        </w:types>
        <w:behaviors>
          <w:behavior w:val="content"/>
        </w:behaviors>
        <w:guid w:val="{E06C5168-A4B1-4511-9757-5F5D2525DAB0}"/>
      </w:docPartPr>
      <w:docPartBody>
        <w:p w:rsidR="004F5538" w:rsidRDefault="004F5538" w:rsidP="004F5538">
          <w:pPr>
            <w:pStyle w:val="7CB8DDB15C7540E28E8FA46001F4E16D"/>
          </w:pPr>
          <w:r>
            <w:rPr>
              <w:rStyle w:val="PlaceholderText"/>
            </w:rPr>
            <w:t>QSS to populate JAR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altName w:val="Times New Roman"/>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AC"/>
    <w:rsid w:val="00012DAC"/>
    <w:rsid w:val="00031EB3"/>
    <w:rsid w:val="000364CC"/>
    <w:rsid w:val="00077DC4"/>
    <w:rsid w:val="0013132D"/>
    <w:rsid w:val="00131EED"/>
    <w:rsid w:val="0015586D"/>
    <w:rsid w:val="00384F33"/>
    <w:rsid w:val="003B2926"/>
    <w:rsid w:val="00400F70"/>
    <w:rsid w:val="00420AA1"/>
    <w:rsid w:val="004F5538"/>
    <w:rsid w:val="004F7723"/>
    <w:rsid w:val="0050306D"/>
    <w:rsid w:val="00540CAA"/>
    <w:rsid w:val="005631DF"/>
    <w:rsid w:val="00675B3F"/>
    <w:rsid w:val="007B1CCE"/>
    <w:rsid w:val="007D297A"/>
    <w:rsid w:val="008120D9"/>
    <w:rsid w:val="00A67F3F"/>
    <w:rsid w:val="00A707A8"/>
    <w:rsid w:val="00AA1C97"/>
    <w:rsid w:val="00B10B4A"/>
    <w:rsid w:val="00B564F4"/>
    <w:rsid w:val="00BC30B4"/>
    <w:rsid w:val="00D70039"/>
    <w:rsid w:val="00DE3E0E"/>
    <w:rsid w:val="00EC2FEE"/>
    <w:rsid w:val="00EE3196"/>
    <w:rsid w:val="00F06A07"/>
    <w:rsid w:val="00F203C6"/>
    <w:rsid w:val="00FF4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538"/>
  </w:style>
  <w:style w:type="paragraph" w:customStyle="1" w:styleId="3149442CB2A648258C59938660ECA0B0">
    <w:name w:val="3149442CB2A648258C59938660ECA0B0"/>
    <w:rsid w:val="00012DAC"/>
  </w:style>
  <w:style w:type="paragraph" w:customStyle="1" w:styleId="C693A5FDBF084FC382C11311B037C8BA1">
    <w:name w:val="C693A5FDBF084FC382C11311B037C8BA1"/>
    <w:rsid w:val="007B1CCE"/>
    <w:pPr>
      <w:spacing w:before="120" w:after="120" w:line="276" w:lineRule="auto"/>
    </w:pPr>
    <w:rPr>
      <w:rFonts w:ascii="Arial" w:eastAsiaTheme="minorHAnsi" w:hAnsi="Arial"/>
      <w:sz w:val="20"/>
      <w:lang w:eastAsia="en-US"/>
    </w:rPr>
  </w:style>
  <w:style w:type="paragraph" w:customStyle="1" w:styleId="CBFF0C35A5FD4D7491DC5430B7B0A467">
    <w:name w:val="CBFF0C35A5FD4D7491DC5430B7B0A467"/>
    <w:rsid w:val="0013132D"/>
  </w:style>
  <w:style w:type="paragraph" w:customStyle="1" w:styleId="3C29430A51CA49748FF3F6FE1F70A95D">
    <w:name w:val="3C29430A51CA49748FF3F6FE1F70A95D"/>
    <w:rsid w:val="0013132D"/>
  </w:style>
  <w:style w:type="paragraph" w:customStyle="1" w:styleId="4CB3AABAC22F41FC83F6CC39EF75901C">
    <w:name w:val="4CB3AABAC22F41FC83F6CC39EF75901C"/>
    <w:rsid w:val="0013132D"/>
  </w:style>
  <w:style w:type="paragraph" w:customStyle="1" w:styleId="5E990689C0E5439EA71F03DA1B191782">
    <w:name w:val="5E990689C0E5439EA71F03DA1B191782"/>
    <w:rsid w:val="0013132D"/>
  </w:style>
  <w:style w:type="paragraph" w:customStyle="1" w:styleId="4C4E13685A41480F92F585AEDE3E3593">
    <w:name w:val="4C4E13685A41480F92F585AEDE3E3593"/>
    <w:rsid w:val="0013132D"/>
  </w:style>
  <w:style w:type="paragraph" w:customStyle="1" w:styleId="20A5BEB5A5104646BEC38F0BF255D0B3">
    <w:name w:val="20A5BEB5A5104646BEC38F0BF255D0B3"/>
    <w:rsid w:val="0013132D"/>
  </w:style>
  <w:style w:type="paragraph" w:customStyle="1" w:styleId="7CB8DDB15C7540E28E8FA46001F4E16D">
    <w:name w:val="7CB8DDB15C7540E28E8FA46001F4E16D"/>
    <w:rsid w:val="004F553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EFC26455560D4196CCEF143381B120" ma:contentTypeVersion="4" ma:contentTypeDescription="Create a new document." ma:contentTypeScope="" ma:versionID="cbf926eca3a38a5a487848e2fe1e4546">
  <xsd:schema xmlns:xsd="http://www.w3.org/2001/XMLSchema" xmlns:xs="http://www.w3.org/2001/XMLSchema" xmlns:p="http://schemas.microsoft.com/office/2006/metadata/properties" xmlns:ns2="82136d7b-d123-494a-8ee8-d179af4322e2" targetNamespace="http://schemas.microsoft.com/office/2006/metadata/properties" ma:root="true" ma:fieldsID="5c9f14b0e2f4c122b45fe152b2d61a78" ns2:_="">
    <xsd:import namespace="82136d7b-d123-494a-8ee8-d179af4322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36d7b-d123-494a-8ee8-d179af432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2B057-CD48-4261-B0C8-38778DBD22FC}">
  <ds:schemaRefs>
    <ds:schemaRef ds:uri="http://schemas.openxmlformats.org/officeDocument/2006/bibliography"/>
  </ds:schemaRefs>
</ds:datastoreItem>
</file>

<file path=customXml/itemProps2.xml><?xml version="1.0" encoding="utf-8"?>
<ds:datastoreItem xmlns:ds="http://schemas.openxmlformats.org/officeDocument/2006/customXml" ds:itemID="{5657B5BD-E049-4940-9038-EDDDDC8E8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36d7b-d123-494a-8ee8-d179af432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6F68B2-E4EE-4859-BD14-FD1A0F8E7F01}">
  <ds:schemaRefs>
    <ds:schemaRef ds:uri="http://schemas.microsoft.com/sharepoint/v3/contenttype/forms"/>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9788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A4 Document Template</vt:lpstr>
    </vt:vector>
  </TitlesOfParts>
  <Manager/>
  <Company>Department of Employment, Small Business and Training</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Document Template</dc:title>
  <dc:subject/>
  <dc:creator>DYJ People and Culture</dc:creator>
  <cp:keywords/>
  <dc:description/>
  <cp:lastModifiedBy>Rachelle Chamings</cp:lastModifiedBy>
  <cp:revision>2</cp:revision>
  <cp:lastPrinted>2022-10-17T04:13:00Z</cp:lastPrinted>
  <dcterms:created xsi:type="dcterms:W3CDTF">2024-06-17T23:56:00Z</dcterms:created>
  <dcterms:modified xsi:type="dcterms:W3CDTF">2024-06-17T23:56:00Z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0x0101003D93B7F7E4334B488F6DEEA1B084BC0D</vt:lpwstr>
  </property>
  <property fmtid="{D5CDD505-2E9C-101B-9397-08002B2CF9AE}" pid="3" name="_dlc_DocIdItemGuid">
    <vt:lpwstr>cdfe7ce2-b5c8-43bd-9ea5-ca05e3b35c42</vt:lpwstr>
  </property>
  <property fmtid="{D5CDD505-2E9C-101B-9397-08002B2CF9AE}" pid="4" name="GrammarlyDocumentId">
    <vt:lpwstr>3a4ff54d0f9f8a046950b26f9f2aa766687a458709858473259c63e980b88f5b</vt:lpwstr>
  </property>
  <property fmtid="{D5CDD505-2E9C-101B-9397-08002B2CF9AE}" pid="5" name="MediaServiceImageTags">
    <vt:lpwstr/>
  </property>
</Properties>
</file>