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44EF" w14:textId="6EBCD013" w:rsidR="00035738" w:rsidRPr="000C7319" w:rsidRDefault="009345E0" w:rsidP="00446697">
      <w:pPr>
        <w:rPr>
          <w:rFonts w:cs="Arial"/>
          <w:b/>
          <w:color w:val="FFFFFF" w:themeColor="background1"/>
          <w:sz w:val="28"/>
          <w:szCs w:val="28"/>
        </w:rPr>
      </w:pPr>
      <w:r w:rsidRPr="000C7319">
        <w:rPr>
          <w:rFonts w:cs="Arial"/>
          <w:b/>
          <w:color w:val="FFFFFF" w:themeColor="background1"/>
          <w:sz w:val="28"/>
          <w:szCs w:val="28"/>
        </w:rPr>
        <w:t>Senior</w:t>
      </w:r>
      <w:r w:rsidR="00E21B2E" w:rsidRPr="000C7319">
        <w:rPr>
          <w:rFonts w:cs="Arial"/>
          <w:b/>
          <w:color w:val="FFFFFF" w:themeColor="background1"/>
          <w:sz w:val="28"/>
          <w:szCs w:val="28"/>
        </w:rPr>
        <w:t xml:space="preserve"> </w:t>
      </w:r>
      <w:r w:rsidR="002948FD">
        <w:rPr>
          <w:rFonts w:cs="Arial"/>
          <w:b/>
          <w:color w:val="FFFFFF" w:themeColor="background1"/>
          <w:sz w:val="28"/>
          <w:szCs w:val="28"/>
        </w:rPr>
        <w:t>Internal Communications</w:t>
      </w:r>
      <w:r w:rsidR="008757F2" w:rsidRPr="000C7319">
        <w:rPr>
          <w:rFonts w:cs="Arial"/>
          <w:b/>
          <w:color w:val="FFFFFF" w:themeColor="background1"/>
          <w:sz w:val="28"/>
          <w:szCs w:val="28"/>
        </w:rPr>
        <w:t xml:space="preserve"> </w:t>
      </w:r>
      <w:r w:rsidRPr="000C7319">
        <w:rPr>
          <w:rFonts w:cs="Arial"/>
          <w:b/>
          <w:color w:val="FFFFFF" w:themeColor="background1"/>
          <w:sz w:val="28"/>
          <w:szCs w:val="28"/>
        </w:rPr>
        <w:t xml:space="preserve">Officer </w:t>
      </w:r>
      <w:r w:rsidR="00E21B2E" w:rsidRPr="000C7319">
        <w:rPr>
          <w:rFonts w:cs="Arial"/>
          <w:b/>
          <w:color w:val="FFFFFF" w:themeColor="background1"/>
          <w:sz w:val="28"/>
          <w:szCs w:val="28"/>
        </w:rPr>
        <w:t>(AO</w:t>
      </w:r>
      <w:r w:rsidRPr="000C7319">
        <w:rPr>
          <w:rFonts w:cs="Arial"/>
          <w:b/>
          <w:color w:val="FFFFFF" w:themeColor="background1"/>
          <w:sz w:val="28"/>
          <w:szCs w:val="28"/>
        </w:rPr>
        <w:t>6</w:t>
      </w:r>
      <w:r w:rsidR="00E21B2E" w:rsidRPr="000C7319">
        <w:rPr>
          <w:rFonts w:cs="Arial"/>
          <w:b/>
          <w:color w:val="FFFFFF" w:themeColor="background1"/>
          <w:sz w:val="28"/>
          <w:szCs w:val="28"/>
        </w:rPr>
        <w:t>)</w:t>
      </w:r>
    </w:p>
    <w:p w14:paraId="00874EBC" w14:textId="46EDD376" w:rsidR="00A032A4" w:rsidRPr="000C7319" w:rsidRDefault="00E21B2E" w:rsidP="00707F00">
      <w:pPr>
        <w:spacing w:after="0"/>
        <w:rPr>
          <w:rFonts w:cs="Arial"/>
          <w:b/>
          <w:color w:val="FFFFFF" w:themeColor="background1"/>
          <w:sz w:val="28"/>
          <w:szCs w:val="28"/>
        </w:rPr>
      </w:pPr>
      <w:r w:rsidRPr="000C7319">
        <w:rPr>
          <w:rFonts w:cs="Arial"/>
          <w:b/>
          <w:color w:val="FFFFFF" w:themeColor="background1"/>
          <w:sz w:val="28"/>
          <w:szCs w:val="28"/>
        </w:rPr>
        <w:t>Communications and Public Engagement, Corporate Services</w:t>
      </w:r>
    </w:p>
    <w:p w14:paraId="5BB67519" w14:textId="094A5780" w:rsidR="00A032A4" w:rsidRPr="000C7319" w:rsidRDefault="00765D89" w:rsidP="00A032A4">
      <w:pPr>
        <w:spacing w:after="0" w:line="240" w:lineRule="auto"/>
        <w:rPr>
          <w:rFonts w:cs="Arial"/>
          <w:b/>
          <w:color w:val="FFFFFF" w:themeColor="background1"/>
          <w:sz w:val="16"/>
          <w:szCs w:val="16"/>
        </w:rPr>
      </w:pPr>
      <w:r w:rsidRPr="000C7319">
        <w:rPr>
          <w:rFonts w:cs="Arial"/>
          <w:b/>
          <w:noProof/>
          <w:color w:val="FFFFFF" w:themeColor="background1"/>
        </w:rPr>
        <mc:AlternateContent>
          <mc:Choice Requires="wps">
            <w:drawing>
              <wp:anchor distT="0" distB="0" distL="0" distR="0" simplePos="0" relativeHeight="251657216" behindDoc="1" locked="0" layoutInCell="1" allowOverlap="0" wp14:anchorId="2EAAAA13" wp14:editId="6DF57BE0">
                <wp:simplePos x="0" y="0"/>
                <wp:positionH relativeFrom="column">
                  <wp:posOffset>21590</wp:posOffset>
                </wp:positionH>
                <wp:positionV relativeFrom="line">
                  <wp:posOffset>136525</wp:posOffset>
                </wp:positionV>
                <wp:extent cx="6645275" cy="3716655"/>
                <wp:effectExtent l="19050" t="19050" r="22225" b="22860"/>
                <wp:wrapTight wrapText="bothSides">
                  <wp:wrapPolygon edited="0">
                    <wp:start x="1424" y="-111"/>
                    <wp:lineTo x="991" y="-111"/>
                    <wp:lineTo x="62" y="1109"/>
                    <wp:lineTo x="-62" y="1996"/>
                    <wp:lineTo x="-62" y="19626"/>
                    <wp:lineTo x="681" y="21179"/>
                    <wp:lineTo x="1300" y="21622"/>
                    <wp:lineTo x="1362" y="21622"/>
                    <wp:lineTo x="20186" y="21622"/>
                    <wp:lineTo x="20248" y="21622"/>
                    <wp:lineTo x="20805" y="21179"/>
                    <wp:lineTo x="21610" y="19515"/>
                    <wp:lineTo x="21610" y="2550"/>
                    <wp:lineTo x="21486" y="1331"/>
                    <wp:lineTo x="20434" y="-111"/>
                    <wp:lineTo x="20124" y="-111"/>
                    <wp:lineTo x="1424" y="-111"/>
                  </wp:wrapPolygon>
                </wp:wrapTight>
                <wp:docPr id="124" name="Rectangle: Rounded Corners 124"/>
                <wp:cNvGraphicFramePr/>
                <a:graphic xmlns:a="http://schemas.openxmlformats.org/drawingml/2006/main">
                  <a:graphicData uri="http://schemas.microsoft.com/office/word/2010/wordprocessingShape">
                    <wps:wsp>
                      <wps:cNvSpPr/>
                      <wps:spPr>
                        <a:xfrm>
                          <a:off x="0" y="0"/>
                          <a:ext cx="6645275" cy="3716655"/>
                        </a:xfrm>
                        <a:prstGeom prst="roundRect">
                          <a:avLst/>
                        </a:prstGeom>
                        <a:solidFill>
                          <a:sysClr val="window" lastClr="FFFFFF"/>
                        </a:solidFill>
                        <a:ln w="38100" cap="flat" cmpd="sng" algn="ctr">
                          <a:solidFill>
                            <a:srgbClr val="008066"/>
                          </a:solidFill>
                          <a:prstDash val="solid"/>
                          <a:miter lim="800000"/>
                        </a:ln>
                        <a:effectLst/>
                      </wps:spPr>
                      <wps:txbx>
                        <w:txbxContent>
                          <w:p w14:paraId="75D28558" w14:textId="4FE6C333" w:rsidR="00381B54" w:rsidRPr="00800DB6" w:rsidRDefault="00381B54" w:rsidP="001719E5">
                            <w:pPr>
                              <w:spacing w:after="0"/>
                              <w:rPr>
                                <w:rFonts w:cs="Arial"/>
                                <w:color w:val="000000" w:themeColor="text1"/>
                                <w:szCs w:val="20"/>
                              </w:rPr>
                            </w:pPr>
                            <w:r w:rsidRPr="00800DB6">
                              <w:rPr>
                                <w:rFonts w:cs="Arial"/>
                                <w:color w:val="000000" w:themeColor="text1"/>
                                <w:szCs w:val="20"/>
                              </w:rPr>
                              <w:t xml:space="preserve">This role is open to all applicants, however </w:t>
                            </w:r>
                            <w:r w:rsidR="0018202E" w:rsidRPr="00800DB6">
                              <w:rPr>
                                <w:rFonts w:cs="Arial"/>
                                <w:color w:val="000000" w:themeColor="text1"/>
                                <w:szCs w:val="20"/>
                              </w:rPr>
                              <w:t xml:space="preserve">applicants </w:t>
                            </w:r>
                            <w:r w:rsidR="001719E5">
                              <w:rPr>
                                <w:rFonts w:cs="Arial"/>
                                <w:color w:val="000000" w:themeColor="text1"/>
                                <w:szCs w:val="20"/>
                              </w:rPr>
                              <w:t xml:space="preserve">with disability or </w:t>
                            </w:r>
                            <w:r w:rsidR="0018202E" w:rsidRPr="00800DB6">
                              <w:rPr>
                                <w:rFonts w:cs="Arial"/>
                                <w:color w:val="000000" w:themeColor="text1"/>
                                <w:szCs w:val="20"/>
                              </w:rPr>
                              <w:t xml:space="preserve">who identify as </w:t>
                            </w:r>
                            <w:r w:rsidRPr="00800DB6">
                              <w:rPr>
                                <w:rFonts w:cs="Arial"/>
                                <w:color w:val="000000" w:themeColor="text1"/>
                                <w:szCs w:val="20"/>
                              </w:rPr>
                              <w:t>Aboriginal and</w:t>
                            </w:r>
                            <w:r w:rsidR="0018202E" w:rsidRPr="00800DB6">
                              <w:rPr>
                                <w:rFonts w:cs="Arial"/>
                                <w:color w:val="000000" w:themeColor="text1"/>
                                <w:szCs w:val="20"/>
                              </w:rPr>
                              <w:t>/or</w:t>
                            </w:r>
                            <w:r w:rsidRPr="00800DB6">
                              <w:rPr>
                                <w:rFonts w:cs="Arial"/>
                                <w:color w:val="000000" w:themeColor="text1"/>
                                <w:szCs w:val="20"/>
                              </w:rPr>
                              <w:t xml:space="preserve"> Torres Strait Islander </w:t>
                            </w:r>
                            <w:r w:rsidR="0018202E" w:rsidRPr="00800DB6">
                              <w:rPr>
                                <w:rFonts w:cs="Arial"/>
                                <w:color w:val="000000" w:themeColor="text1"/>
                                <w:szCs w:val="20"/>
                              </w:rPr>
                              <w:t xml:space="preserve">that </w:t>
                            </w:r>
                            <w:r w:rsidRPr="00800DB6">
                              <w:rPr>
                                <w:rFonts w:cs="Arial"/>
                                <w:color w:val="000000" w:themeColor="text1"/>
                                <w:szCs w:val="20"/>
                              </w:rPr>
                              <w:t xml:space="preserve">meet the minimum requirements </w:t>
                            </w:r>
                            <w:r w:rsidR="0018202E" w:rsidRPr="00800DB6">
                              <w:rPr>
                                <w:rFonts w:cs="Arial"/>
                                <w:color w:val="000000" w:themeColor="text1"/>
                                <w:szCs w:val="20"/>
                              </w:rPr>
                              <w:t xml:space="preserve">for the role </w:t>
                            </w:r>
                            <w:r w:rsidRPr="00800DB6">
                              <w:rPr>
                                <w:rFonts w:cs="Arial"/>
                                <w:color w:val="000000" w:themeColor="text1"/>
                                <w:szCs w:val="20"/>
                              </w:rPr>
                              <w:t xml:space="preserve">will be given priority consideration and invited to </w:t>
                            </w:r>
                            <w:r w:rsidR="007152BC" w:rsidRPr="00800DB6">
                              <w:rPr>
                                <w:rFonts w:cs="Arial"/>
                                <w:color w:val="000000" w:themeColor="text1"/>
                                <w:szCs w:val="20"/>
                              </w:rPr>
                              <w:t>participate</w:t>
                            </w:r>
                            <w:r w:rsidRPr="00800DB6">
                              <w:rPr>
                                <w:rFonts w:cs="Arial"/>
                                <w:color w:val="000000" w:themeColor="text1"/>
                                <w:szCs w:val="20"/>
                              </w:rPr>
                              <w:t xml:space="preserve"> in the next selection activity.</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insideMargin">
                  <wp14:pctWidth>0</wp14:pctWidth>
                </wp14:sizeRelH>
                <wp14:sizeRelV relativeFrom="insideMargin">
                  <wp14:pctHeight>0</wp14:pctHeight>
                </wp14:sizeRelV>
              </wp:anchor>
            </w:drawing>
          </mc:Choice>
          <mc:Fallback>
            <w:pict>
              <v:roundrect w14:anchorId="2EAAAA13" id="Rectangle: Rounded Corners 124" o:spid="_x0000_s1026" style="position:absolute;margin-left:1.7pt;margin-top:10.75pt;width:523.25pt;height:292.6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inner-margin-area;mso-height-relative:inner-margin-area;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" o:allowoverlap="f" fillcolor="window" strokecolor="#008066" strokeweight="3pt">
                <v:stroke joinstyle="miter"/>
                <v:textbox style="mso-fit-shape-to-text:t" inset="0,0,0,0">
                  <w:txbxContent>
                    <w:p w14:paraId="75D28558" w14:textId="4FE6C333" w:rsidR="00381B54" w:rsidRPr="00800DB6" w:rsidRDefault="00381B54" w:rsidP="001719E5">
                      <w:pPr>
                        <w:spacing w:after="0"/>
                        <w:rPr>
                          <w:rFonts w:cs="Arial"/>
                          <w:color w:val="000000" w:themeColor="text1"/>
                          <w:szCs w:val="20"/>
                        </w:rPr>
                      </w:pPr>
                      <w:r w:rsidRPr="00800DB6">
                        <w:rPr>
                          <w:rFonts w:cs="Arial"/>
                          <w:color w:val="000000" w:themeColor="text1"/>
                          <w:szCs w:val="20"/>
                        </w:rPr>
                        <w:t xml:space="preserve">This role is open to all applicants, however </w:t>
                      </w:r>
                      <w:r w:rsidR="0018202E" w:rsidRPr="00800DB6">
                        <w:rPr>
                          <w:rFonts w:cs="Arial"/>
                          <w:color w:val="000000" w:themeColor="text1"/>
                          <w:szCs w:val="20"/>
                        </w:rPr>
                        <w:t xml:space="preserve">applicants </w:t>
                      </w:r>
                      <w:r w:rsidR="001719E5">
                        <w:rPr>
                          <w:rFonts w:cs="Arial"/>
                          <w:color w:val="000000" w:themeColor="text1"/>
                          <w:szCs w:val="20"/>
                        </w:rPr>
                        <w:t xml:space="preserve">with disability or </w:t>
                      </w:r>
                      <w:r w:rsidR="0018202E" w:rsidRPr="00800DB6">
                        <w:rPr>
                          <w:rFonts w:cs="Arial"/>
                          <w:color w:val="000000" w:themeColor="text1"/>
                          <w:szCs w:val="20"/>
                        </w:rPr>
                        <w:t xml:space="preserve">who identify as </w:t>
                      </w:r>
                      <w:r w:rsidRPr="00800DB6">
                        <w:rPr>
                          <w:rFonts w:cs="Arial"/>
                          <w:color w:val="000000" w:themeColor="text1"/>
                          <w:szCs w:val="20"/>
                        </w:rPr>
                        <w:t>Aboriginal and</w:t>
                      </w:r>
                      <w:r w:rsidR="0018202E" w:rsidRPr="00800DB6">
                        <w:rPr>
                          <w:rFonts w:cs="Arial"/>
                          <w:color w:val="000000" w:themeColor="text1"/>
                          <w:szCs w:val="20"/>
                        </w:rPr>
                        <w:t>/or</w:t>
                      </w:r>
                      <w:r w:rsidRPr="00800DB6">
                        <w:rPr>
                          <w:rFonts w:cs="Arial"/>
                          <w:color w:val="000000" w:themeColor="text1"/>
                          <w:szCs w:val="20"/>
                        </w:rPr>
                        <w:t xml:space="preserve"> Torres Strait Islander </w:t>
                      </w:r>
                      <w:r w:rsidR="0018202E" w:rsidRPr="00800DB6">
                        <w:rPr>
                          <w:rFonts w:cs="Arial"/>
                          <w:color w:val="000000" w:themeColor="text1"/>
                          <w:szCs w:val="20"/>
                        </w:rPr>
                        <w:t xml:space="preserve">that </w:t>
                      </w:r>
                      <w:r w:rsidRPr="00800DB6">
                        <w:rPr>
                          <w:rFonts w:cs="Arial"/>
                          <w:color w:val="000000" w:themeColor="text1"/>
                          <w:szCs w:val="20"/>
                        </w:rPr>
                        <w:t xml:space="preserve">meet the minimum requirements </w:t>
                      </w:r>
                      <w:r w:rsidR="0018202E" w:rsidRPr="00800DB6">
                        <w:rPr>
                          <w:rFonts w:cs="Arial"/>
                          <w:color w:val="000000" w:themeColor="text1"/>
                          <w:szCs w:val="20"/>
                        </w:rPr>
                        <w:t xml:space="preserve">for the role </w:t>
                      </w:r>
                      <w:r w:rsidRPr="00800DB6">
                        <w:rPr>
                          <w:rFonts w:cs="Arial"/>
                          <w:color w:val="000000" w:themeColor="text1"/>
                          <w:szCs w:val="20"/>
                        </w:rPr>
                        <w:t xml:space="preserve">will be given priority consideration and invited to </w:t>
                      </w:r>
                      <w:r w:rsidR="007152BC" w:rsidRPr="00800DB6">
                        <w:rPr>
                          <w:rFonts w:cs="Arial"/>
                          <w:color w:val="000000" w:themeColor="text1"/>
                          <w:szCs w:val="20"/>
                        </w:rPr>
                        <w:t>participate</w:t>
                      </w:r>
                      <w:r w:rsidRPr="00800DB6">
                        <w:rPr>
                          <w:rFonts w:cs="Arial"/>
                          <w:color w:val="000000" w:themeColor="text1"/>
                          <w:szCs w:val="20"/>
                        </w:rPr>
                        <w:t xml:space="preserve"> in the next selection activity.</w:t>
                      </w:r>
                    </w:p>
                  </w:txbxContent>
                </v:textbox>
                <w10:wrap type="tight" anchory="line"/>
              </v:roundrect>
            </w:pict>
          </mc:Fallback>
        </mc:AlternateContent>
      </w:r>
    </w:p>
    <w:p w14:paraId="5A1E4BE2" w14:textId="689077A1" w:rsidR="00963763" w:rsidRPr="000C7319" w:rsidRDefault="008730BF" w:rsidP="00707F00">
      <w:pPr>
        <w:spacing w:after="0" w:line="240" w:lineRule="auto"/>
        <w:rPr>
          <w:rFonts w:cs="Arial"/>
          <w:b/>
          <w:color w:val="FFFFFF" w:themeColor="background1"/>
          <w:sz w:val="28"/>
          <w:szCs w:val="28"/>
        </w:rPr>
      </w:pPr>
      <w:r w:rsidRPr="000C7319">
        <w:rPr>
          <w:rFonts w:cs="Arial"/>
          <w:b/>
          <w:color w:val="FFFFFF" w:themeColor="background1"/>
          <w:sz w:val="16"/>
          <w:szCs w:val="16"/>
        </w:rPr>
        <w:br/>
      </w:r>
    </w:p>
    <w:tbl>
      <w:tblPr>
        <w:tblStyle w:val="TableGrid"/>
        <w:tblW w:w="10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3123"/>
        <w:gridCol w:w="2219"/>
        <w:gridCol w:w="3580"/>
      </w:tblGrid>
      <w:tr w:rsidR="00FA5604" w:rsidRPr="000C7319" w14:paraId="2A48AC8C" w14:textId="77777777" w:rsidTr="007721B6">
        <w:tc>
          <w:tcPr>
            <w:tcW w:w="1697" w:type="dxa"/>
          </w:tcPr>
          <w:p w14:paraId="4ACAEAE2" w14:textId="77777777" w:rsidR="00FA5604" w:rsidRPr="000C7319" w:rsidRDefault="00FA5604" w:rsidP="00446697">
            <w:pPr>
              <w:spacing w:before="60"/>
              <w:rPr>
                <w:rFonts w:cs="Arial"/>
                <w:b/>
                <w:szCs w:val="20"/>
              </w:rPr>
            </w:pPr>
            <w:r w:rsidRPr="000C7319">
              <w:rPr>
                <w:rFonts w:cs="Arial"/>
                <w:b/>
                <w:szCs w:val="20"/>
              </w:rPr>
              <w:t>Duration</w:t>
            </w:r>
          </w:p>
          <w:p w14:paraId="65A1B01F" w14:textId="77777777" w:rsidR="00FA5604" w:rsidRPr="000C7319" w:rsidRDefault="00FA5604" w:rsidP="00446697">
            <w:pPr>
              <w:rPr>
                <w:rFonts w:cs="Arial"/>
                <w:szCs w:val="20"/>
              </w:rPr>
            </w:pPr>
          </w:p>
          <w:p w14:paraId="06EE952B" w14:textId="77777777" w:rsidR="00FA5604" w:rsidRPr="000C7319" w:rsidRDefault="00FA5604" w:rsidP="00446697">
            <w:pPr>
              <w:rPr>
                <w:rFonts w:cs="Arial"/>
                <w:b/>
                <w:szCs w:val="20"/>
              </w:rPr>
            </w:pPr>
          </w:p>
        </w:tc>
        <w:tc>
          <w:tcPr>
            <w:tcW w:w="3123" w:type="dxa"/>
            <w:shd w:val="clear" w:color="auto" w:fill="auto"/>
          </w:tcPr>
          <w:p w14:paraId="09DD486C" w14:textId="6471E244" w:rsidR="00FA5604" w:rsidRPr="000C7319" w:rsidRDefault="00B50443" w:rsidP="00446697">
            <w:pPr>
              <w:spacing w:before="60"/>
              <w:rPr>
                <w:rFonts w:cs="Arial"/>
                <w:szCs w:val="20"/>
              </w:rPr>
            </w:pPr>
            <w:r>
              <w:rPr>
                <w:rFonts w:cs="Arial"/>
                <w:szCs w:val="20"/>
              </w:rPr>
              <w:t>Permanent</w:t>
            </w:r>
          </w:p>
        </w:tc>
        <w:tc>
          <w:tcPr>
            <w:tcW w:w="2219" w:type="dxa"/>
          </w:tcPr>
          <w:p w14:paraId="09301AC0" w14:textId="77777777" w:rsidR="00FA5604" w:rsidRPr="000C7319" w:rsidRDefault="00FA5604" w:rsidP="00446697">
            <w:pPr>
              <w:spacing w:before="60"/>
              <w:rPr>
                <w:rFonts w:cs="Arial"/>
                <w:b/>
                <w:szCs w:val="20"/>
              </w:rPr>
            </w:pPr>
            <w:r w:rsidRPr="000C7319">
              <w:rPr>
                <w:rFonts w:cs="Arial"/>
                <w:b/>
                <w:szCs w:val="20"/>
              </w:rPr>
              <w:t>Annual Salary</w:t>
            </w:r>
          </w:p>
        </w:tc>
        <w:tc>
          <w:tcPr>
            <w:tcW w:w="3580" w:type="dxa"/>
          </w:tcPr>
          <w:p w14:paraId="69F6BEBA" w14:textId="71853FFF" w:rsidR="00C03AC9" w:rsidRPr="000C7319" w:rsidRDefault="002948FD" w:rsidP="00446697">
            <w:pPr>
              <w:spacing w:before="60"/>
              <w:rPr>
                <w:rFonts w:cs="Arial"/>
                <w:color w:val="000000" w:themeColor="text1"/>
                <w:szCs w:val="20"/>
              </w:rPr>
            </w:pPr>
            <w:r>
              <w:rPr>
                <w:rFonts w:cs="Arial"/>
                <w:color w:val="000000" w:themeColor="text1"/>
                <w:szCs w:val="20"/>
              </w:rPr>
              <w:t>A</w:t>
            </w:r>
            <w:r w:rsidR="00C03AC9" w:rsidRPr="000C7319">
              <w:rPr>
                <w:rFonts w:cs="Arial"/>
                <w:color w:val="000000" w:themeColor="text1"/>
                <w:szCs w:val="20"/>
              </w:rPr>
              <w:t xml:space="preserve">nnual </w:t>
            </w:r>
            <w:r>
              <w:rPr>
                <w:rFonts w:cs="Arial"/>
                <w:color w:val="000000" w:themeColor="text1"/>
                <w:szCs w:val="20"/>
              </w:rPr>
              <w:t xml:space="preserve">- </w:t>
            </w:r>
            <w:r w:rsidR="00C03AC9" w:rsidRPr="000C7319">
              <w:rPr>
                <w:rFonts w:cs="Arial"/>
                <w:color w:val="000000" w:themeColor="text1"/>
                <w:szCs w:val="20"/>
              </w:rPr>
              <w:t>$</w:t>
            </w:r>
            <w:r>
              <w:rPr>
                <w:rFonts w:cs="Arial"/>
                <w:color w:val="000000" w:themeColor="text1"/>
                <w:szCs w:val="20"/>
              </w:rPr>
              <w:t>111,583 - $119,149</w:t>
            </w:r>
          </w:p>
          <w:p w14:paraId="3F1BD860" w14:textId="47D2F8F3" w:rsidR="00FA5604" w:rsidRPr="000C7319" w:rsidRDefault="002948FD" w:rsidP="00446697">
            <w:pPr>
              <w:spacing w:before="60"/>
              <w:rPr>
                <w:rFonts w:cs="Arial"/>
                <w:color w:val="000000" w:themeColor="text1"/>
                <w:szCs w:val="20"/>
              </w:rPr>
            </w:pPr>
            <w:r>
              <w:rPr>
                <w:rFonts w:cs="Arial"/>
                <w:color w:val="000000" w:themeColor="text1"/>
                <w:szCs w:val="20"/>
              </w:rPr>
              <w:t>F</w:t>
            </w:r>
            <w:r w:rsidR="00C03AC9" w:rsidRPr="000C7319">
              <w:rPr>
                <w:rFonts w:cs="Arial"/>
                <w:color w:val="000000" w:themeColor="text1"/>
                <w:szCs w:val="20"/>
              </w:rPr>
              <w:t>ortnigh</w:t>
            </w:r>
            <w:r>
              <w:rPr>
                <w:rFonts w:cs="Arial"/>
                <w:color w:val="000000" w:themeColor="text1"/>
                <w:szCs w:val="20"/>
              </w:rPr>
              <w:t>t - $4,277.00 - $4,567.00</w:t>
            </w:r>
          </w:p>
        </w:tc>
      </w:tr>
      <w:tr w:rsidR="00FA5604" w:rsidRPr="000C7319" w14:paraId="5F39299E" w14:textId="77777777" w:rsidTr="007721B6">
        <w:trPr>
          <w:trHeight w:val="779"/>
        </w:trPr>
        <w:tc>
          <w:tcPr>
            <w:tcW w:w="1697" w:type="dxa"/>
          </w:tcPr>
          <w:p w14:paraId="41105040" w14:textId="77777777" w:rsidR="00FA5604" w:rsidRPr="000C7319" w:rsidRDefault="00FA5604" w:rsidP="00446697">
            <w:pPr>
              <w:spacing w:before="60"/>
              <w:rPr>
                <w:rFonts w:cs="Arial"/>
                <w:b/>
                <w:szCs w:val="20"/>
              </w:rPr>
            </w:pPr>
            <w:r w:rsidRPr="000C7319">
              <w:rPr>
                <w:rFonts w:cs="Arial"/>
                <w:b/>
                <w:szCs w:val="20"/>
              </w:rPr>
              <w:t>Type of appointment</w:t>
            </w:r>
          </w:p>
        </w:tc>
        <w:tc>
          <w:tcPr>
            <w:tcW w:w="3123" w:type="dxa"/>
            <w:shd w:val="clear" w:color="auto" w:fill="auto"/>
          </w:tcPr>
          <w:p w14:paraId="29E3757A" w14:textId="1CAD27FD" w:rsidR="00FA5604" w:rsidRPr="000C7319" w:rsidRDefault="005077D3" w:rsidP="00446697">
            <w:pPr>
              <w:spacing w:before="60"/>
              <w:rPr>
                <w:rFonts w:cs="Arial"/>
                <w:szCs w:val="20"/>
              </w:rPr>
            </w:pPr>
            <w:r w:rsidRPr="000C7319">
              <w:rPr>
                <w:rFonts w:cs="Arial"/>
                <w:szCs w:val="20"/>
              </w:rPr>
              <w:t>Flexib</w:t>
            </w:r>
            <w:r w:rsidR="00F848EB" w:rsidRPr="000C7319">
              <w:rPr>
                <w:rFonts w:cs="Arial"/>
                <w:szCs w:val="20"/>
              </w:rPr>
              <w:t>le Full-Time</w:t>
            </w:r>
          </w:p>
        </w:tc>
        <w:tc>
          <w:tcPr>
            <w:tcW w:w="2219" w:type="dxa"/>
          </w:tcPr>
          <w:p w14:paraId="161E9513" w14:textId="00B522E2" w:rsidR="00FA5604" w:rsidRPr="000C7319" w:rsidRDefault="000C2C18" w:rsidP="00446697">
            <w:pPr>
              <w:spacing w:before="60"/>
              <w:rPr>
                <w:rFonts w:cs="Arial"/>
                <w:b/>
                <w:szCs w:val="20"/>
              </w:rPr>
            </w:pPr>
            <w:r w:rsidRPr="000C7319">
              <w:rPr>
                <w:rFonts w:cs="Arial"/>
                <w:b/>
                <w:szCs w:val="20"/>
              </w:rPr>
              <w:t>Position number</w:t>
            </w:r>
          </w:p>
        </w:tc>
        <w:tc>
          <w:tcPr>
            <w:tcW w:w="3580" w:type="dxa"/>
          </w:tcPr>
          <w:p w14:paraId="2E49C5E2" w14:textId="6608F035" w:rsidR="00FA5604" w:rsidRPr="000C7319" w:rsidRDefault="006E2026" w:rsidP="00446697">
            <w:pPr>
              <w:spacing w:before="60"/>
              <w:rPr>
                <w:rFonts w:cs="Arial"/>
                <w:color w:val="000000" w:themeColor="text1"/>
                <w:szCs w:val="20"/>
              </w:rPr>
            </w:pPr>
            <w:r w:rsidRPr="000C7319">
              <w:rPr>
                <w:rFonts w:cs="Arial"/>
                <w:color w:val="000000" w:themeColor="text1"/>
                <w:szCs w:val="20"/>
              </w:rPr>
              <w:t>762822</w:t>
            </w:r>
          </w:p>
        </w:tc>
      </w:tr>
      <w:tr w:rsidR="00204C9D" w:rsidRPr="000C7319" w14:paraId="24CFF90B" w14:textId="77777777" w:rsidTr="007721B6">
        <w:trPr>
          <w:trHeight w:val="846"/>
        </w:trPr>
        <w:tc>
          <w:tcPr>
            <w:tcW w:w="1697" w:type="dxa"/>
          </w:tcPr>
          <w:p w14:paraId="2EFE8D48" w14:textId="77777777" w:rsidR="00204C9D" w:rsidRPr="000C7319" w:rsidRDefault="00204C9D" w:rsidP="00446697">
            <w:pPr>
              <w:spacing w:before="60"/>
              <w:rPr>
                <w:rFonts w:cs="Arial"/>
                <w:b/>
                <w:szCs w:val="20"/>
              </w:rPr>
            </w:pPr>
            <w:r w:rsidRPr="000C7319">
              <w:rPr>
                <w:rFonts w:cs="Arial"/>
                <w:b/>
                <w:szCs w:val="20"/>
              </w:rPr>
              <w:t>Location</w:t>
            </w:r>
          </w:p>
        </w:tc>
        <w:tc>
          <w:tcPr>
            <w:tcW w:w="3123" w:type="dxa"/>
            <w:shd w:val="clear" w:color="auto" w:fill="auto"/>
          </w:tcPr>
          <w:p w14:paraId="767ED8CC" w14:textId="39E3E7B5" w:rsidR="00204C9D" w:rsidRPr="000C7319" w:rsidRDefault="000C2C18" w:rsidP="00446697">
            <w:pPr>
              <w:spacing w:before="60"/>
              <w:rPr>
                <w:rFonts w:cs="Arial"/>
                <w:szCs w:val="20"/>
              </w:rPr>
            </w:pPr>
            <w:r w:rsidRPr="000C7319">
              <w:rPr>
                <w:rFonts w:cs="Arial"/>
                <w:szCs w:val="20"/>
              </w:rPr>
              <w:t>Flexible</w:t>
            </w:r>
          </w:p>
        </w:tc>
        <w:tc>
          <w:tcPr>
            <w:tcW w:w="2219" w:type="dxa"/>
          </w:tcPr>
          <w:p w14:paraId="7B4FFB8C" w14:textId="77777777" w:rsidR="00204C9D" w:rsidRPr="000C7319" w:rsidRDefault="00204C9D" w:rsidP="00446697">
            <w:pPr>
              <w:spacing w:before="60"/>
              <w:rPr>
                <w:rFonts w:cs="Arial"/>
                <w:b/>
                <w:szCs w:val="20"/>
              </w:rPr>
            </w:pPr>
            <w:r w:rsidRPr="000C7319">
              <w:rPr>
                <w:rFonts w:cs="Arial"/>
                <w:b/>
                <w:szCs w:val="20"/>
              </w:rPr>
              <w:t>Contact</w:t>
            </w:r>
          </w:p>
        </w:tc>
        <w:tc>
          <w:tcPr>
            <w:tcW w:w="3580" w:type="dxa"/>
          </w:tcPr>
          <w:p w14:paraId="2FD39935" w14:textId="6641DE10" w:rsidR="00204C9D" w:rsidRPr="000C7319" w:rsidRDefault="00EA6B0C" w:rsidP="00446697">
            <w:pPr>
              <w:spacing w:before="60"/>
              <w:rPr>
                <w:rFonts w:cs="Arial"/>
                <w:color w:val="000000" w:themeColor="text1"/>
                <w:szCs w:val="20"/>
              </w:rPr>
            </w:pPr>
            <w:r w:rsidRPr="000C7319">
              <w:rPr>
                <w:rFonts w:cs="Arial"/>
                <w:color w:val="000000" w:themeColor="text1"/>
                <w:szCs w:val="20"/>
              </w:rPr>
              <w:t>Jessica Lincoln</w:t>
            </w:r>
            <w:r w:rsidR="00E21B2E" w:rsidRPr="000C7319">
              <w:rPr>
                <w:rFonts w:cs="Arial"/>
                <w:color w:val="000000" w:themeColor="text1"/>
                <w:szCs w:val="20"/>
              </w:rPr>
              <w:t xml:space="preserve">, </w:t>
            </w:r>
            <w:r w:rsidRPr="000C7319">
              <w:rPr>
                <w:rFonts w:cs="Arial"/>
                <w:color w:val="000000" w:themeColor="text1"/>
                <w:szCs w:val="20"/>
              </w:rPr>
              <w:t>Manager</w:t>
            </w:r>
            <w:r w:rsidR="00E21B2E" w:rsidRPr="000C7319">
              <w:rPr>
                <w:rFonts w:cs="Arial"/>
                <w:color w:val="000000" w:themeColor="text1"/>
                <w:szCs w:val="20"/>
              </w:rPr>
              <w:t xml:space="preserve">, </w:t>
            </w:r>
            <w:r w:rsidRPr="000C7319">
              <w:rPr>
                <w:rFonts w:cs="Arial"/>
                <w:color w:val="000000" w:themeColor="text1"/>
                <w:szCs w:val="20"/>
              </w:rPr>
              <w:t>Employee Engagement</w:t>
            </w:r>
          </w:p>
          <w:p w14:paraId="0D178950" w14:textId="600B5DE4" w:rsidR="002948FD" w:rsidRDefault="002948FD" w:rsidP="00446697">
            <w:pPr>
              <w:spacing w:before="60"/>
              <w:rPr>
                <w:rFonts w:cs="Arial"/>
                <w:szCs w:val="20"/>
              </w:rPr>
            </w:pPr>
            <w:r>
              <w:rPr>
                <w:rFonts w:cs="Arial"/>
                <w:szCs w:val="20"/>
              </w:rPr>
              <w:t>MB: 0499 850 463</w:t>
            </w:r>
          </w:p>
          <w:p w14:paraId="2514A58C" w14:textId="15A92A22" w:rsidR="00E21B2E" w:rsidRDefault="002948FD" w:rsidP="00446697">
            <w:pPr>
              <w:spacing w:before="60"/>
              <w:rPr>
                <w:rFonts w:cs="Arial"/>
                <w:szCs w:val="20"/>
              </w:rPr>
            </w:pPr>
            <w:r>
              <w:rPr>
                <w:rFonts w:cs="Arial"/>
                <w:szCs w:val="20"/>
              </w:rPr>
              <w:t xml:space="preserve">EM: </w:t>
            </w:r>
            <w:hyperlink r:id="rId11" w:history="1">
              <w:r w:rsidRPr="00AC2D08">
                <w:rPr>
                  <w:rStyle w:val="Hyperlink"/>
                  <w:rFonts w:cs="Arial"/>
                  <w:szCs w:val="20"/>
                </w:rPr>
                <w:t>Jessica.lincoln@des.qld.gov.au</w:t>
              </w:r>
            </w:hyperlink>
          </w:p>
          <w:p w14:paraId="46722A5D" w14:textId="45ACB138" w:rsidR="002948FD" w:rsidRPr="000C7319" w:rsidRDefault="002948FD" w:rsidP="00446697">
            <w:pPr>
              <w:spacing w:before="60"/>
              <w:rPr>
                <w:rFonts w:cs="Arial"/>
                <w:szCs w:val="20"/>
              </w:rPr>
            </w:pPr>
          </w:p>
        </w:tc>
      </w:tr>
      <w:tr w:rsidR="00204C9D" w:rsidRPr="000C7319" w14:paraId="1E2F6769" w14:textId="77777777" w:rsidTr="0075092C">
        <w:tc>
          <w:tcPr>
            <w:tcW w:w="1697" w:type="dxa"/>
          </w:tcPr>
          <w:p w14:paraId="5991EADE" w14:textId="77777777" w:rsidR="00204C9D" w:rsidRPr="000C7319" w:rsidRDefault="00204C9D" w:rsidP="00446697">
            <w:pPr>
              <w:spacing w:before="60"/>
              <w:rPr>
                <w:rFonts w:cs="Arial"/>
                <w:b/>
                <w:szCs w:val="20"/>
              </w:rPr>
            </w:pPr>
            <w:r w:rsidRPr="000C7319">
              <w:rPr>
                <w:rFonts w:cs="Arial"/>
                <w:b/>
                <w:szCs w:val="20"/>
              </w:rPr>
              <w:t>Closing Date</w:t>
            </w:r>
          </w:p>
        </w:tc>
        <w:tc>
          <w:tcPr>
            <w:tcW w:w="3123" w:type="dxa"/>
          </w:tcPr>
          <w:p w14:paraId="4DEC389D" w14:textId="44CC24AF" w:rsidR="00204C9D" w:rsidRPr="000C7319" w:rsidRDefault="002948FD" w:rsidP="00446697">
            <w:pPr>
              <w:spacing w:before="60"/>
              <w:rPr>
                <w:rFonts w:cs="Arial"/>
                <w:szCs w:val="20"/>
              </w:rPr>
            </w:pPr>
            <w:r>
              <w:rPr>
                <w:rFonts w:cs="Arial"/>
                <w:color w:val="000000" w:themeColor="text1"/>
                <w:szCs w:val="20"/>
              </w:rPr>
              <w:t>Wednesday, 3 July 2024</w:t>
            </w:r>
          </w:p>
        </w:tc>
        <w:tc>
          <w:tcPr>
            <w:tcW w:w="2219" w:type="dxa"/>
          </w:tcPr>
          <w:p w14:paraId="7A44C370" w14:textId="7FB56C04" w:rsidR="00204C9D" w:rsidRPr="000C7319" w:rsidRDefault="00204C9D" w:rsidP="00446697">
            <w:pPr>
              <w:spacing w:before="60"/>
              <w:rPr>
                <w:rFonts w:cs="Arial"/>
                <w:b/>
                <w:szCs w:val="20"/>
              </w:rPr>
            </w:pPr>
            <w:r w:rsidRPr="000C7319">
              <w:rPr>
                <w:rFonts w:cs="Arial"/>
                <w:b/>
                <w:szCs w:val="20"/>
              </w:rPr>
              <w:t>Job Ad Reference</w:t>
            </w:r>
            <w:r w:rsidR="00EE25D5" w:rsidRPr="000C7319">
              <w:rPr>
                <w:rFonts w:cs="Arial"/>
                <w:b/>
                <w:szCs w:val="20"/>
              </w:rPr>
              <w:t xml:space="preserve"> (JAR)</w:t>
            </w:r>
          </w:p>
        </w:tc>
        <w:tc>
          <w:tcPr>
            <w:tcW w:w="3580" w:type="dxa"/>
          </w:tcPr>
          <w:p w14:paraId="3B0A88D0" w14:textId="55FA8DC1" w:rsidR="00A539E8" w:rsidRPr="000C7319" w:rsidRDefault="002948FD">
            <w:pPr>
              <w:spacing w:before="60"/>
              <w:rPr>
                <w:rFonts w:cs="Arial"/>
                <w:color w:val="000000" w:themeColor="text1"/>
                <w:szCs w:val="20"/>
              </w:rPr>
            </w:pPr>
            <w:r>
              <w:rPr>
                <w:rFonts w:cs="Arial"/>
                <w:color w:val="000000" w:themeColor="text1"/>
                <w:szCs w:val="20"/>
              </w:rPr>
              <w:t>QLD/572811/24</w:t>
            </w:r>
          </w:p>
        </w:tc>
      </w:tr>
    </w:tbl>
    <w:p w14:paraId="630CBB25" w14:textId="71D47C88" w:rsidR="003C7561" w:rsidRPr="000C7319" w:rsidRDefault="003C7561">
      <w:pPr>
        <w:rPr>
          <w:rFonts w:ascii="Helvetica" w:hAnsi="Helvetica" w:cs="Helvetica"/>
          <w:b/>
          <w:bCs/>
          <w:color w:val="008066"/>
          <w:sz w:val="22"/>
        </w:rPr>
      </w:pPr>
    </w:p>
    <w:p w14:paraId="6B06DA38" w14:textId="76533F2C" w:rsidR="00447122" w:rsidRPr="000C7319" w:rsidRDefault="00447122" w:rsidP="00707F00">
      <w:pPr>
        <w:spacing w:before="160"/>
        <w:rPr>
          <w:rFonts w:ascii="Helvetica" w:hAnsi="Helvetica" w:cs="Helvetica"/>
          <w:b/>
          <w:bCs/>
          <w:color w:val="008066"/>
          <w:sz w:val="22"/>
          <w:shd w:val="clear" w:color="auto" w:fill="F7F7F7"/>
        </w:rPr>
      </w:pPr>
      <w:r w:rsidRPr="000C7319">
        <w:rPr>
          <w:rStyle w:val="Heading1Char"/>
        </w:rPr>
        <w:t xml:space="preserve">The </w:t>
      </w:r>
      <w:hyperlink r:id="rId12" w:history="1">
        <w:r w:rsidRPr="000C7319">
          <w:rPr>
            <w:rStyle w:val="Heading1Char"/>
          </w:rPr>
          <w:t>Department</w:t>
        </w:r>
      </w:hyperlink>
      <w:r w:rsidRPr="000C7319">
        <w:rPr>
          <w:rStyle w:val="Heading1Char"/>
        </w:rPr>
        <w:t xml:space="preserve"> of Environment</w:t>
      </w:r>
      <w:r w:rsidR="00B50443">
        <w:rPr>
          <w:rStyle w:val="Heading1Char"/>
        </w:rPr>
        <w:t>,</w:t>
      </w:r>
      <w:r w:rsidRPr="000C7319">
        <w:rPr>
          <w:rStyle w:val="Heading1Char"/>
        </w:rPr>
        <w:t xml:space="preserve"> Scienc</w:t>
      </w:r>
      <w:r w:rsidR="00B50443">
        <w:rPr>
          <w:rStyle w:val="Heading1Char"/>
        </w:rPr>
        <w:t>e and Innovation</w:t>
      </w:r>
    </w:p>
    <w:p w14:paraId="23C38C36" w14:textId="77777777" w:rsidR="00BE6D62" w:rsidRPr="00C74EDE" w:rsidRDefault="00BE6D62" w:rsidP="00BE6D62">
      <w:pPr>
        <w:spacing w:after="0"/>
        <w:rPr>
          <w:rFonts w:cs="Arial"/>
          <w:color w:val="000000" w:themeColor="text1"/>
          <w:szCs w:val="20"/>
        </w:rPr>
      </w:pPr>
      <w:r w:rsidRPr="00C74EDE">
        <w:rPr>
          <w:rFonts w:cs="Arial"/>
          <w:color w:val="000000" w:themeColor="text1"/>
          <w:szCs w:val="20"/>
        </w:rPr>
        <w:t>The Department of Environment</w:t>
      </w:r>
      <w:r>
        <w:rPr>
          <w:rFonts w:cs="Arial"/>
          <w:color w:val="000000" w:themeColor="text1"/>
          <w:szCs w:val="20"/>
        </w:rPr>
        <w:t xml:space="preserve">, </w:t>
      </w:r>
      <w:r w:rsidRPr="00C74EDE">
        <w:rPr>
          <w:rFonts w:cs="Arial"/>
          <w:color w:val="000000" w:themeColor="text1"/>
          <w:szCs w:val="20"/>
        </w:rPr>
        <w:t>Science</w:t>
      </w:r>
      <w:r>
        <w:rPr>
          <w:rFonts w:cs="Arial"/>
          <w:color w:val="000000" w:themeColor="text1"/>
          <w:szCs w:val="20"/>
        </w:rPr>
        <w:t xml:space="preserve"> and Innovation</w:t>
      </w:r>
      <w:r w:rsidRPr="00C74EDE">
        <w:rPr>
          <w:rFonts w:cs="Arial"/>
          <w:color w:val="000000" w:themeColor="text1"/>
          <w:szCs w:val="20"/>
        </w:rPr>
        <w:t xml:space="preserve"> (DES</w:t>
      </w:r>
      <w:r>
        <w:rPr>
          <w:rFonts w:cs="Arial"/>
          <w:color w:val="000000" w:themeColor="text1"/>
          <w:szCs w:val="20"/>
        </w:rPr>
        <w:t>I</w:t>
      </w:r>
      <w:r w:rsidRPr="00C74EDE">
        <w:rPr>
          <w:rFonts w:cs="Arial"/>
          <w:color w:val="000000" w:themeColor="text1"/>
          <w:szCs w:val="20"/>
        </w:rPr>
        <w:t xml:space="preserve">) recognises the enormous value a clean environment, innovative society and economy, and a diverse and inclusive culture makes to Queenslanders’ lives. As a diverse organisation, the department brings together environment, heritage protection, national parks, science and </w:t>
      </w:r>
      <w:r>
        <w:rPr>
          <w:rFonts w:cs="Arial"/>
          <w:color w:val="000000" w:themeColor="text1"/>
          <w:szCs w:val="20"/>
        </w:rPr>
        <w:t>innovation</w:t>
      </w:r>
      <w:r w:rsidRPr="00C74EDE">
        <w:rPr>
          <w:rFonts w:cs="Arial"/>
          <w:color w:val="000000" w:themeColor="text1"/>
          <w:szCs w:val="20"/>
        </w:rPr>
        <w:t xml:space="preserve"> to help achieve government objectives for a better Queensland.</w:t>
      </w:r>
    </w:p>
    <w:p w14:paraId="1FE6C451" w14:textId="77777777" w:rsidR="00BE6D62" w:rsidRPr="00C74EDE" w:rsidRDefault="00BE6D62" w:rsidP="00BE6D62">
      <w:pPr>
        <w:spacing w:after="0"/>
        <w:rPr>
          <w:rFonts w:cs="Arial"/>
          <w:color w:val="000000" w:themeColor="text1"/>
          <w:szCs w:val="20"/>
        </w:rPr>
      </w:pPr>
      <w:r w:rsidRPr="00C74EDE">
        <w:rPr>
          <w:rFonts w:cs="Arial"/>
          <w:color w:val="000000" w:themeColor="text1"/>
          <w:szCs w:val="20"/>
        </w:rPr>
        <w:t>We value and are committed to:</w:t>
      </w:r>
    </w:p>
    <w:p w14:paraId="730622F3" w14:textId="77777777" w:rsidR="00BE6D62" w:rsidRPr="00C74EDE" w:rsidRDefault="00BE6D62" w:rsidP="00BE6D62">
      <w:pPr>
        <w:numPr>
          <w:ilvl w:val="0"/>
          <w:numId w:val="30"/>
        </w:numPr>
        <w:spacing w:after="0"/>
        <w:rPr>
          <w:rFonts w:cs="Arial"/>
          <w:color w:val="000000" w:themeColor="text1"/>
          <w:szCs w:val="20"/>
        </w:rPr>
      </w:pPr>
      <w:r w:rsidRPr="00C74EDE">
        <w:rPr>
          <w:rFonts w:cs="Arial"/>
          <w:color w:val="000000" w:themeColor="text1"/>
          <w:szCs w:val="20"/>
        </w:rPr>
        <w:t xml:space="preserve">building inclusive cultures in the Queensland public sector that respect and promote </w:t>
      </w:r>
      <w:hyperlink r:id="rId13" w:history="1">
        <w:r w:rsidRPr="00C74EDE">
          <w:rPr>
            <w:rStyle w:val="Hyperlink"/>
            <w:rFonts w:cs="Arial"/>
            <w:szCs w:val="20"/>
          </w:rPr>
          <w:t>human rights</w:t>
        </w:r>
      </w:hyperlink>
      <w:r w:rsidRPr="00C74EDE">
        <w:rPr>
          <w:rFonts w:cs="Arial"/>
          <w:color w:val="000000" w:themeColor="text1"/>
          <w:szCs w:val="20"/>
        </w:rPr>
        <w:t xml:space="preserve"> and </w:t>
      </w:r>
      <w:hyperlink r:id="rId14" w:history="1">
        <w:r w:rsidRPr="00C74EDE">
          <w:rPr>
            <w:rStyle w:val="Hyperlink"/>
            <w:rFonts w:cs="Arial"/>
            <w:szCs w:val="20"/>
          </w:rPr>
          <w:t>diversity</w:t>
        </w:r>
      </w:hyperlink>
      <w:r w:rsidRPr="00C74EDE">
        <w:rPr>
          <w:rFonts w:cs="Arial"/>
          <w:color w:val="000000" w:themeColor="text1"/>
          <w:szCs w:val="20"/>
        </w:rPr>
        <w:t xml:space="preserve">. </w:t>
      </w:r>
    </w:p>
    <w:p w14:paraId="4D77C813" w14:textId="77777777" w:rsidR="00BE6D62" w:rsidRPr="00C74EDE" w:rsidRDefault="00BE6D62" w:rsidP="00BE6D62">
      <w:pPr>
        <w:numPr>
          <w:ilvl w:val="0"/>
          <w:numId w:val="30"/>
        </w:numPr>
        <w:spacing w:after="0"/>
        <w:rPr>
          <w:rFonts w:cs="Arial"/>
          <w:color w:val="000000" w:themeColor="text1"/>
          <w:szCs w:val="20"/>
        </w:rPr>
      </w:pPr>
      <w:r w:rsidRPr="00C74EDE">
        <w:rPr>
          <w:rFonts w:cs="Arial"/>
          <w:color w:val="000000" w:themeColor="text1"/>
          <w:szCs w:val="20"/>
        </w:rPr>
        <w:t xml:space="preserve">strengthening our culture which values results, professional growth, workforce diversity and a healthy balance between work and life commitments. </w:t>
      </w:r>
    </w:p>
    <w:p w14:paraId="07436E3A" w14:textId="77777777" w:rsidR="00BE6D62" w:rsidRPr="00C74EDE" w:rsidRDefault="00BE6D62" w:rsidP="00BE6D62">
      <w:pPr>
        <w:numPr>
          <w:ilvl w:val="0"/>
          <w:numId w:val="30"/>
        </w:numPr>
        <w:spacing w:after="0"/>
        <w:rPr>
          <w:rFonts w:cs="Arial"/>
          <w:color w:val="000000" w:themeColor="text1"/>
          <w:szCs w:val="20"/>
        </w:rPr>
      </w:pPr>
      <w:r w:rsidRPr="00C74EDE">
        <w:rPr>
          <w:rFonts w:cs="Arial"/>
          <w:color w:val="000000" w:themeColor="text1"/>
          <w:szCs w:val="20"/>
        </w:rPr>
        <w:t xml:space="preserve">encouraging and supporting employees as individuals in an inclusive environment by embracing our differences and applying diverse and inclusive thinking to our business. </w:t>
      </w:r>
    </w:p>
    <w:p w14:paraId="40E85B12" w14:textId="77777777" w:rsidR="00BE6D62" w:rsidRPr="00C74EDE" w:rsidRDefault="00BE6D62" w:rsidP="00BE6D62">
      <w:pPr>
        <w:numPr>
          <w:ilvl w:val="0"/>
          <w:numId w:val="30"/>
        </w:numPr>
        <w:spacing w:after="0"/>
        <w:rPr>
          <w:rFonts w:cs="Arial"/>
          <w:color w:val="000000" w:themeColor="text1"/>
          <w:szCs w:val="20"/>
        </w:rPr>
      </w:pPr>
      <w:r w:rsidRPr="00C74EDE">
        <w:rPr>
          <w:rFonts w:cs="Arial"/>
          <w:color w:val="000000" w:themeColor="text1"/>
          <w:szCs w:val="20"/>
        </w:rPr>
        <w:t xml:space="preserve">the values of the Queensland Public Sector: customers first; ideas into action; unleash potential; be courageous; and empower people. </w:t>
      </w:r>
    </w:p>
    <w:p w14:paraId="2CFA9DA1" w14:textId="77777777" w:rsidR="00BE6D62" w:rsidRPr="00C74EDE" w:rsidRDefault="00BE6D62" w:rsidP="00BE6D62">
      <w:pPr>
        <w:spacing w:after="0"/>
        <w:rPr>
          <w:rFonts w:cs="Arial"/>
          <w:color w:val="000000" w:themeColor="text1"/>
          <w:szCs w:val="20"/>
        </w:rPr>
      </w:pPr>
      <w:r w:rsidRPr="00C74EDE">
        <w:rPr>
          <w:rFonts w:cs="Arial"/>
          <w:color w:val="000000" w:themeColor="text1"/>
          <w:szCs w:val="20"/>
        </w:rPr>
        <w:t xml:space="preserve">The department is proud to be an accredited White Ribbon Workplace. Domestic and family violence has no place in homes, communities or workplaces and we are committed to preventing violence and supporting employees affected by domestic and family violence. </w:t>
      </w:r>
    </w:p>
    <w:p w14:paraId="257DE608" w14:textId="77777777" w:rsidR="00BE6D62" w:rsidRPr="00C74EDE" w:rsidRDefault="00BE6D62" w:rsidP="00BE6D62">
      <w:pPr>
        <w:spacing w:after="0"/>
        <w:rPr>
          <w:rFonts w:cs="Arial"/>
          <w:color w:val="000000" w:themeColor="text1"/>
          <w:szCs w:val="20"/>
        </w:rPr>
      </w:pPr>
    </w:p>
    <w:p w14:paraId="69EE91C0" w14:textId="77777777" w:rsidR="00BE6D62" w:rsidRPr="00C74EDE" w:rsidRDefault="00BE6D62" w:rsidP="00BE6D62">
      <w:pPr>
        <w:spacing w:after="0"/>
        <w:rPr>
          <w:rFonts w:cs="Arial"/>
          <w:color w:val="000000" w:themeColor="text1"/>
          <w:szCs w:val="20"/>
        </w:rPr>
      </w:pPr>
      <w:r w:rsidRPr="00C74EDE">
        <w:rPr>
          <w:rFonts w:cs="Arial"/>
          <w:color w:val="000000" w:themeColor="text1"/>
          <w:szCs w:val="20"/>
        </w:rPr>
        <w:t>At DES</w:t>
      </w:r>
      <w:r>
        <w:rPr>
          <w:rFonts w:cs="Arial"/>
          <w:color w:val="000000" w:themeColor="text1"/>
          <w:szCs w:val="20"/>
        </w:rPr>
        <w:t>I</w:t>
      </w:r>
      <w:r w:rsidRPr="00C74EDE">
        <w:rPr>
          <w:rFonts w:cs="Arial"/>
          <w:color w:val="000000" w:themeColor="text1"/>
          <w:szCs w:val="20"/>
        </w:rPr>
        <w:t xml:space="preserve"> we recognise, respect and value First Nations people and cultures.  We are progressing self-determination by recognising the rights and interests of First Nations people. We are investing in a culturally connected and agile organisation, with the skills and experience we need to support better outcomes for First Nations people. We are taking action in fundamental areas like employment and procurement, and by building strong and sustainable partnerships with First Nations organisations and communities. We are focused on working with First Nations people to improve service design and delivery, knowing that this will deliver better outcomes for all of Queensland.  </w:t>
      </w:r>
    </w:p>
    <w:p w14:paraId="005A7295" w14:textId="77777777" w:rsidR="00BE6D62" w:rsidRPr="00C74EDE" w:rsidRDefault="00BE6D62" w:rsidP="00BE6D62">
      <w:pPr>
        <w:spacing w:after="0"/>
        <w:rPr>
          <w:rFonts w:cs="Arial"/>
          <w:color w:val="000000" w:themeColor="text1"/>
          <w:szCs w:val="20"/>
        </w:rPr>
      </w:pPr>
    </w:p>
    <w:p w14:paraId="28EA6CF6" w14:textId="77777777" w:rsidR="00BE6D62" w:rsidRPr="00707F00" w:rsidRDefault="00BE6D62" w:rsidP="00BE6D62">
      <w:pPr>
        <w:spacing w:after="0"/>
        <w:rPr>
          <w:rFonts w:cs="Arial"/>
          <w:color w:val="000000" w:themeColor="text1"/>
          <w:szCs w:val="20"/>
        </w:rPr>
      </w:pPr>
      <w:r w:rsidRPr="00C74EDE">
        <w:rPr>
          <w:rFonts w:cs="Arial"/>
          <w:color w:val="000000" w:themeColor="text1"/>
          <w:szCs w:val="20"/>
        </w:rPr>
        <w:t xml:space="preserve">More information on the department’s functions, focus and the type of organisation we are, can be found on our </w:t>
      </w:r>
      <w:hyperlink r:id="rId15" w:history="1">
        <w:r w:rsidRPr="00C74EDE">
          <w:rPr>
            <w:rStyle w:val="Hyperlink"/>
            <w:rFonts w:cs="Arial"/>
            <w:szCs w:val="20"/>
          </w:rPr>
          <w:t>website</w:t>
        </w:r>
      </w:hyperlink>
      <w:r w:rsidRPr="00C74EDE">
        <w:rPr>
          <w:rFonts w:cs="Arial"/>
          <w:color w:val="000000" w:themeColor="text1"/>
          <w:szCs w:val="20"/>
        </w:rPr>
        <w:t>.</w:t>
      </w:r>
    </w:p>
    <w:p w14:paraId="6B1D57E1" w14:textId="48665CD9" w:rsidR="00447122" w:rsidRPr="000C7319" w:rsidRDefault="00447122" w:rsidP="008778FF">
      <w:pPr>
        <w:pStyle w:val="Heading1"/>
        <w:tabs>
          <w:tab w:val="center" w:pos="5233"/>
        </w:tabs>
      </w:pPr>
      <w:r w:rsidRPr="000C7319">
        <w:lastRenderedPageBreak/>
        <w:t>Your contribution</w:t>
      </w:r>
      <w:r w:rsidR="008778FF" w:rsidRPr="000C7319">
        <w:tab/>
      </w:r>
    </w:p>
    <w:sdt>
      <w:sdtPr>
        <w:rPr>
          <w:rFonts w:ascii="Arial" w:eastAsia="Calibri" w:hAnsi="Arial" w:cstheme="minorBidi"/>
          <w:color w:val="000000"/>
          <w:sz w:val="20"/>
          <w:szCs w:val="20"/>
          <w:lang w:val="en" w:eastAsia="en-US"/>
        </w:rPr>
        <w:id w:val="-1209872194"/>
        <w:placeholder>
          <w:docPart w:val="187383D6B7794C7DB16EC144CBC0AB7F"/>
        </w:placeholder>
      </w:sdtPr>
      <w:sdtEndPr>
        <w:rPr>
          <w:color w:val="auto"/>
        </w:rPr>
      </w:sdtEndPr>
      <w:sdtContent>
        <w:p w14:paraId="32C34241" w14:textId="272325D5" w:rsidR="001613A7" w:rsidRPr="000C7319" w:rsidRDefault="001613A7" w:rsidP="00F24663">
          <w:pPr>
            <w:pStyle w:val="NormalWeb"/>
            <w:spacing w:before="0" w:after="0"/>
            <w:rPr>
              <w:rFonts w:ascii="Arial" w:hAnsi="Arial" w:cs="Arial"/>
              <w:sz w:val="20"/>
              <w:szCs w:val="20"/>
            </w:rPr>
          </w:pPr>
          <w:r w:rsidRPr="000C7319">
            <w:rPr>
              <w:rFonts w:ascii="Arial" w:eastAsia="Calibri" w:hAnsi="Arial" w:cs="Arial"/>
              <w:color w:val="000000"/>
              <w:sz w:val="20"/>
              <w:szCs w:val="20"/>
              <w:lang w:val="en"/>
            </w:rPr>
            <w:t xml:space="preserve">Working with our dedicated team, you’ll </w:t>
          </w:r>
          <w:r w:rsidRPr="000C7319">
            <w:rPr>
              <w:rFonts w:ascii="Arial" w:hAnsi="Arial" w:cs="Arial"/>
              <w:sz w:val="20"/>
              <w:szCs w:val="20"/>
            </w:rPr>
            <w:t xml:space="preserve">assist us in reshaping </w:t>
          </w:r>
          <w:r w:rsidR="00DE5767">
            <w:rPr>
              <w:rFonts w:ascii="Arial" w:hAnsi="Arial" w:cs="Arial"/>
              <w:sz w:val="20"/>
              <w:szCs w:val="20"/>
            </w:rPr>
            <w:t xml:space="preserve">the </w:t>
          </w:r>
          <w:r w:rsidR="00F24663" w:rsidRPr="000C7319">
            <w:rPr>
              <w:rFonts w:ascii="Arial" w:hAnsi="Arial" w:cs="Arial"/>
              <w:sz w:val="20"/>
              <w:szCs w:val="20"/>
            </w:rPr>
            <w:t>DES</w:t>
          </w:r>
          <w:r w:rsidR="003440AA">
            <w:rPr>
              <w:rFonts w:ascii="Arial" w:hAnsi="Arial" w:cs="Arial"/>
              <w:sz w:val="20"/>
              <w:szCs w:val="20"/>
            </w:rPr>
            <w:t>I</w:t>
          </w:r>
          <w:r w:rsidRPr="000C7319">
            <w:rPr>
              <w:rFonts w:ascii="Arial" w:hAnsi="Arial" w:cs="Arial"/>
              <w:sz w:val="20"/>
              <w:szCs w:val="20"/>
            </w:rPr>
            <w:t xml:space="preserve"> employee experience and fostering a workplace culture that thrives on engagement and connection. </w:t>
          </w:r>
        </w:p>
        <w:p w14:paraId="7D657A41" w14:textId="77777777" w:rsidR="00F24663" w:rsidRPr="000C7319" w:rsidRDefault="00F24663" w:rsidP="00F24663">
          <w:pPr>
            <w:pStyle w:val="NormalWeb"/>
            <w:spacing w:before="0" w:after="0"/>
            <w:rPr>
              <w:rFonts w:ascii="Arial" w:hAnsi="Arial" w:cs="Arial"/>
              <w:sz w:val="20"/>
              <w:szCs w:val="20"/>
            </w:rPr>
          </w:pPr>
        </w:p>
        <w:p w14:paraId="6AF5947E" w14:textId="2AC677DA" w:rsidR="0027451F" w:rsidRPr="000C7319" w:rsidRDefault="00F24663" w:rsidP="00577376">
          <w:pPr>
            <w:spacing w:after="0" w:line="240" w:lineRule="auto"/>
            <w:rPr>
              <w:rFonts w:eastAsia="Times New Roman" w:cs="Arial"/>
              <w:szCs w:val="20"/>
              <w:lang w:eastAsia="en-AU"/>
            </w:rPr>
          </w:pPr>
          <w:r w:rsidRPr="000C7319">
            <w:rPr>
              <w:rFonts w:eastAsia="Calibri" w:cs="Times New Roman"/>
              <w:color w:val="000000"/>
              <w:szCs w:val="20"/>
              <w:lang w:val="en" w:eastAsia="en-AU"/>
            </w:rPr>
            <w:t xml:space="preserve">The </w:t>
          </w:r>
          <w:r w:rsidR="00577376" w:rsidRPr="000C7319">
            <w:rPr>
              <w:rFonts w:eastAsia="Calibri" w:cs="Times New Roman"/>
              <w:color w:val="000000"/>
              <w:szCs w:val="20"/>
              <w:lang w:val="en" w:eastAsia="en-AU"/>
            </w:rPr>
            <w:t xml:space="preserve">Senior </w:t>
          </w:r>
          <w:r w:rsidRPr="000C7319">
            <w:rPr>
              <w:rFonts w:cs="Arial"/>
              <w:szCs w:val="20"/>
            </w:rPr>
            <w:t xml:space="preserve">Employee Engagement Officer is responsible for providing communication advice and planning, developing and implementing communication deliverables in line with the department’s Strategic Internal Communications Plan. </w:t>
          </w:r>
          <w:r w:rsidR="00577376" w:rsidRPr="000C7319">
            <w:rPr>
              <w:rFonts w:eastAsia="Calibri" w:cs="Times New Roman"/>
              <w:color w:val="000000"/>
              <w:szCs w:val="20"/>
              <w:lang w:val="en" w:eastAsia="en-AU"/>
            </w:rPr>
            <w:t>This</w:t>
          </w:r>
          <w:r w:rsidR="0027451F" w:rsidRPr="000C7319">
            <w:rPr>
              <w:rFonts w:cs="Arial"/>
              <w:szCs w:val="20"/>
            </w:rPr>
            <w:t xml:space="preserve"> Officer will work in the department’s Communications and Public Engagement Branch and report to the department’s Strategic Communications Team. </w:t>
          </w:r>
        </w:p>
      </w:sdtContent>
    </w:sdt>
    <w:p w14:paraId="409A73F3" w14:textId="624E5768" w:rsidR="00447122" w:rsidRPr="000C7319" w:rsidRDefault="00447122" w:rsidP="00707F00">
      <w:pPr>
        <w:pStyle w:val="Heading1"/>
      </w:pPr>
      <w:r w:rsidRPr="000C7319">
        <w:t>Your role</w:t>
      </w:r>
    </w:p>
    <w:p w14:paraId="499EC41D" w14:textId="419F3EEA" w:rsidR="0027451F" w:rsidRPr="000C7319" w:rsidRDefault="0027451F" w:rsidP="00391B7D">
      <w:pPr>
        <w:spacing w:after="0" w:line="240" w:lineRule="auto"/>
        <w:ind w:right="-612"/>
        <w:contextualSpacing/>
        <w:rPr>
          <w:rFonts w:cs="Arial"/>
          <w:b/>
          <w:szCs w:val="20"/>
        </w:rPr>
      </w:pPr>
      <w:r w:rsidRPr="000C7319">
        <w:rPr>
          <w:rFonts w:cs="Arial"/>
          <w:color w:val="000000"/>
          <w:szCs w:val="20"/>
        </w:rPr>
        <w:t xml:space="preserve">The Senior </w:t>
      </w:r>
      <w:r w:rsidR="00C80256" w:rsidRPr="000C7319">
        <w:rPr>
          <w:rFonts w:cs="Arial"/>
          <w:color w:val="000000"/>
          <w:szCs w:val="20"/>
        </w:rPr>
        <w:t>Employee Engagement</w:t>
      </w:r>
      <w:r w:rsidRPr="000C7319">
        <w:rPr>
          <w:rFonts w:cs="Arial"/>
          <w:color w:val="000000"/>
          <w:szCs w:val="20"/>
        </w:rPr>
        <w:t xml:space="preserve"> Officer (AO6) is a role in which you will:</w:t>
      </w:r>
    </w:p>
    <w:p w14:paraId="1477FDAB" w14:textId="1366725F" w:rsidR="0027451F" w:rsidRPr="000C7319" w:rsidRDefault="00574C81" w:rsidP="00757DB3">
      <w:pPr>
        <w:pStyle w:val="ListParagraph"/>
        <w:numPr>
          <w:ilvl w:val="0"/>
          <w:numId w:val="21"/>
        </w:numPr>
        <w:autoSpaceDE w:val="0"/>
        <w:autoSpaceDN w:val="0"/>
        <w:adjustRightInd w:val="0"/>
        <w:spacing w:after="0"/>
        <w:jc w:val="both"/>
        <w:rPr>
          <w:rFonts w:cs="Arial"/>
          <w:color w:val="000000"/>
          <w:szCs w:val="20"/>
        </w:rPr>
      </w:pPr>
      <w:r w:rsidRPr="000C7319">
        <w:rPr>
          <w:rFonts w:cs="Arial"/>
          <w:color w:val="000000"/>
          <w:szCs w:val="20"/>
        </w:rPr>
        <w:t>P</w:t>
      </w:r>
      <w:r w:rsidR="0027451F" w:rsidRPr="000C7319">
        <w:rPr>
          <w:rFonts w:cs="Arial"/>
          <w:color w:val="000000"/>
          <w:szCs w:val="20"/>
        </w:rPr>
        <w:t>lan, coordinate and implement communications projects in line with the department’s Strategic Internal Communications Plan and other strategic priorities.</w:t>
      </w:r>
    </w:p>
    <w:p w14:paraId="1C9F1602" w14:textId="77777777" w:rsidR="00757DB3" w:rsidRPr="000C7319" w:rsidRDefault="00757DB3" w:rsidP="00757DB3">
      <w:pPr>
        <w:pStyle w:val="ListParagraph"/>
        <w:autoSpaceDE w:val="0"/>
        <w:autoSpaceDN w:val="0"/>
        <w:adjustRightInd w:val="0"/>
        <w:spacing w:after="0"/>
        <w:ind w:left="360"/>
        <w:jc w:val="both"/>
        <w:rPr>
          <w:rFonts w:cs="Arial"/>
          <w:color w:val="000000"/>
          <w:szCs w:val="20"/>
        </w:rPr>
      </w:pPr>
    </w:p>
    <w:p w14:paraId="5A4B327B" w14:textId="2C6393A3" w:rsidR="0027451F" w:rsidRPr="000C7319" w:rsidRDefault="00852B1F" w:rsidP="00757DB3">
      <w:pPr>
        <w:pStyle w:val="ListParagraph"/>
        <w:numPr>
          <w:ilvl w:val="0"/>
          <w:numId w:val="21"/>
        </w:numPr>
        <w:spacing w:after="0"/>
        <w:jc w:val="both"/>
      </w:pPr>
      <w:r w:rsidRPr="000C7319">
        <w:rPr>
          <w:rFonts w:cs="Arial"/>
          <w:color w:val="000000"/>
          <w:szCs w:val="20"/>
        </w:rPr>
        <w:t>Research, write,</w:t>
      </w:r>
      <w:r w:rsidR="0027451F" w:rsidRPr="000C7319">
        <w:rPr>
          <w:rFonts w:cs="Arial"/>
          <w:color w:val="000000"/>
          <w:szCs w:val="20"/>
        </w:rPr>
        <w:t xml:space="preserve"> develop and edit a range of materials</w:t>
      </w:r>
      <w:r w:rsidR="00DA3048" w:rsidRPr="000C7319">
        <w:rPr>
          <w:rFonts w:cs="Arial"/>
          <w:color w:val="000000"/>
          <w:szCs w:val="20"/>
        </w:rPr>
        <w:t xml:space="preserve"> </w:t>
      </w:r>
      <w:r w:rsidR="00577376" w:rsidRPr="000C7319">
        <w:t>with a</w:t>
      </w:r>
      <w:r w:rsidR="00DA3048" w:rsidRPr="000C7319">
        <w:t xml:space="preserve"> </w:t>
      </w:r>
      <w:r w:rsidR="00577376" w:rsidRPr="000C7319">
        <w:t>focus</w:t>
      </w:r>
      <w:r w:rsidR="00DA3048" w:rsidRPr="000C7319">
        <w:t xml:space="preserve"> on digital storytelling through imagery, infographics and videography.</w:t>
      </w:r>
    </w:p>
    <w:p w14:paraId="345572A8" w14:textId="77777777" w:rsidR="00757DB3" w:rsidRPr="000C7319" w:rsidRDefault="00757DB3" w:rsidP="00757DB3">
      <w:pPr>
        <w:spacing w:after="0"/>
        <w:jc w:val="both"/>
      </w:pPr>
    </w:p>
    <w:p w14:paraId="06B347C4" w14:textId="459AF64F" w:rsidR="00032E32" w:rsidRPr="000C7319" w:rsidRDefault="00032E32" w:rsidP="00757DB3">
      <w:pPr>
        <w:pStyle w:val="ListParagraph"/>
        <w:numPr>
          <w:ilvl w:val="0"/>
          <w:numId w:val="21"/>
        </w:numPr>
        <w:autoSpaceDE w:val="0"/>
        <w:autoSpaceDN w:val="0"/>
        <w:adjustRightInd w:val="0"/>
        <w:spacing w:after="0"/>
        <w:jc w:val="both"/>
        <w:rPr>
          <w:rFonts w:cs="Arial"/>
          <w:color w:val="000000"/>
          <w:szCs w:val="20"/>
        </w:rPr>
      </w:pPr>
      <w:r w:rsidRPr="000C7319">
        <w:rPr>
          <w:rFonts w:cs="Arial"/>
          <w:color w:val="000000"/>
          <w:szCs w:val="20"/>
        </w:rPr>
        <w:t>Understand and simplify complex information and scientific concepts, legislation and policy to produce communication materials.</w:t>
      </w:r>
    </w:p>
    <w:p w14:paraId="3D6E25F9" w14:textId="77777777" w:rsidR="00757DB3" w:rsidRPr="000C7319" w:rsidRDefault="00757DB3" w:rsidP="00757DB3">
      <w:pPr>
        <w:autoSpaceDE w:val="0"/>
        <w:autoSpaceDN w:val="0"/>
        <w:adjustRightInd w:val="0"/>
        <w:spacing w:after="0"/>
        <w:jc w:val="both"/>
        <w:rPr>
          <w:rFonts w:cs="Arial"/>
          <w:color w:val="000000"/>
          <w:szCs w:val="20"/>
        </w:rPr>
      </w:pPr>
    </w:p>
    <w:p w14:paraId="11DC7CB7" w14:textId="77777777" w:rsidR="0027451F" w:rsidRPr="000C7319" w:rsidRDefault="0027451F" w:rsidP="00757DB3">
      <w:pPr>
        <w:pStyle w:val="ListParagraph"/>
        <w:numPr>
          <w:ilvl w:val="0"/>
          <w:numId w:val="21"/>
        </w:numPr>
        <w:autoSpaceDE w:val="0"/>
        <w:autoSpaceDN w:val="0"/>
        <w:adjustRightInd w:val="0"/>
        <w:spacing w:after="0"/>
        <w:jc w:val="both"/>
        <w:rPr>
          <w:rFonts w:cs="Arial"/>
          <w:color w:val="000000"/>
          <w:szCs w:val="20"/>
        </w:rPr>
      </w:pPr>
      <w:r w:rsidRPr="000C7319">
        <w:rPr>
          <w:rFonts w:cs="Arial"/>
          <w:color w:val="000000"/>
          <w:szCs w:val="20"/>
        </w:rPr>
        <w:t>Manage complex workloads, meet deadlines and commitments and complete tasks within a tight timeframe, both independently and as part of a team.</w:t>
      </w:r>
    </w:p>
    <w:p w14:paraId="335145AA" w14:textId="77777777" w:rsidR="00757DB3" w:rsidRPr="000C7319" w:rsidRDefault="00757DB3" w:rsidP="00960E33">
      <w:pPr>
        <w:autoSpaceDE w:val="0"/>
        <w:autoSpaceDN w:val="0"/>
        <w:adjustRightInd w:val="0"/>
        <w:spacing w:after="0"/>
        <w:jc w:val="both"/>
        <w:rPr>
          <w:rFonts w:cs="Arial"/>
          <w:color w:val="000000"/>
          <w:szCs w:val="20"/>
        </w:rPr>
      </w:pPr>
    </w:p>
    <w:p w14:paraId="6789F968" w14:textId="3080744D" w:rsidR="00E26754" w:rsidRPr="000C7319" w:rsidRDefault="00577376" w:rsidP="00757DB3">
      <w:pPr>
        <w:pStyle w:val="ListParagraph"/>
        <w:numPr>
          <w:ilvl w:val="0"/>
          <w:numId w:val="21"/>
        </w:numPr>
        <w:spacing w:after="0"/>
        <w:jc w:val="both"/>
      </w:pPr>
      <w:r w:rsidRPr="000C7319">
        <w:t>Analyse</w:t>
      </w:r>
      <w:r w:rsidR="00E26754" w:rsidRPr="000C7319">
        <w:t xml:space="preserve"> internal communication outcomes to achieve continuous improvement in performance against objectives.</w:t>
      </w:r>
    </w:p>
    <w:p w14:paraId="42143833" w14:textId="77777777" w:rsidR="00757DB3" w:rsidRPr="000C7319" w:rsidRDefault="00757DB3" w:rsidP="00757DB3">
      <w:pPr>
        <w:pStyle w:val="ListParagraph"/>
        <w:spacing w:after="0"/>
        <w:ind w:left="360"/>
        <w:jc w:val="both"/>
      </w:pPr>
    </w:p>
    <w:p w14:paraId="14531BFF" w14:textId="06E2D96F" w:rsidR="00757DB3" w:rsidRPr="000C7319" w:rsidRDefault="00574C81" w:rsidP="00574C81">
      <w:pPr>
        <w:pStyle w:val="ListParagraph"/>
        <w:numPr>
          <w:ilvl w:val="0"/>
          <w:numId w:val="21"/>
        </w:numPr>
        <w:autoSpaceDE w:val="0"/>
        <w:autoSpaceDN w:val="0"/>
        <w:adjustRightInd w:val="0"/>
        <w:spacing w:after="0"/>
        <w:jc w:val="both"/>
        <w:rPr>
          <w:rFonts w:cs="Arial"/>
          <w:color w:val="000000"/>
          <w:szCs w:val="20"/>
        </w:rPr>
      </w:pPr>
      <w:r w:rsidRPr="000C7319">
        <w:rPr>
          <w:rFonts w:cs="Arial"/>
          <w:color w:val="000000"/>
          <w:szCs w:val="20"/>
        </w:rPr>
        <w:t>Develop and maintain effective working relationships with a range of stakeholders, both internal and external to the department, including senior executives and managers, project team members, specialist consultants and suppliers, responding to changes in departmental needs and expectation.</w:t>
      </w:r>
    </w:p>
    <w:p w14:paraId="17419D7A" w14:textId="77777777" w:rsidR="00574C81" w:rsidRPr="000C7319" w:rsidRDefault="00574C81" w:rsidP="00574C81">
      <w:pPr>
        <w:autoSpaceDE w:val="0"/>
        <w:autoSpaceDN w:val="0"/>
        <w:adjustRightInd w:val="0"/>
        <w:spacing w:after="0"/>
        <w:jc w:val="both"/>
        <w:rPr>
          <w:rFonts w:cs="Arial"/>
          <w:color w:val="000000"/>
          <w:szCs w:val="20"/>
        </w:rPr>
      </w:pPr>
    </w:p>
    <w:p w14:paraId="1485AB08" w14:textId="4B33E588" w:rsidR="001A0E2D" w:rsidRPr="000C7319" w:rsidRDefault="0027451F" w:rsidP="00757DB3">
      <w:pPr>
        <w:pStyle w:val="ListParagraph"/>
        <w:numPr>
          <w:ilvl w:val="0"/>
          <w:numId w:val="21"/>
        </w:numPr>
        <w:spacing w:after="0"/>
        <w:jc w:val="both"/>
      </w:pPr>
      <w:r w:rsidRPr="000C7319">
        <w:rPr>
          <w:rFonts w:cs="Arial"/>
          <w:color w:val="000000"/>
          <w:szCs w:val="20"/>
        </w:rPr>
        <w:t>Provide advice to management on communication projects</w:t>
      </w:r>
      <w:r w:rsidR="00C916D1" w:rsidRPr="000C7319">
        <w:rPr>
          <w:rFonts w:cs="Arial"/>
          <w:color w:val="000000"/>
          <w:szCs w:val="20"/>
        </w:rPr>
        <w:t xml:space="preserve"> and </w:t>
      </w:r>
      <w:r w:rsidR="00C916D1" w:rsidRPr="000C7319">
        <w:t>contribute to the improvement of the branch by actively innovating and improving strategies, processes and systems.</w:t>
      </w:r>
    </w:p>
    <w:p w14:paraId="6697E349" w14:textId="77777777" w:rsidR="00960E33" w:rsidRPr="000C7319" w:rsidRDefault="00960E33" w:rsidP="00960E33">
      <w:pPr>
        <w:spacing w:after="0"/>
        <w:jc w:val="both"/>
      </w:pPr>
    </w:p>
    <w:p w14:paraId="7062D655" w14:textId="0553699B" w:rsidR="001A0E2D" w:rsidRPr="000C7319" w:rsidRDefault="0027451F" w:rsidP="00757DB3">
      <w:pPr>
        <w:pStyle w:val="ListParagraph"/>
        <w:numPr>
          <w:ilvl w:val="0"/>
          <w:numId w:val="21"/>
        </w:numPr>
        <w:autoSpaceDE w:val="0"/>
        <w:autoSpaceDN w:val="0"/>
        <w:adjustRightInd w:val="0"/>
        <w:spacing w:after="0"/>
        <w:jc w:val="both"/>
        <w:rPr>
          <w:rFonts w:cs="Arial"/>
          <w:color w:val="000000"/>
          <w:szCs w:val="20"/>
        </w:rPr>
      </w:pPr>
      <w:r w:rsidRPr="000C7319">
        <w:rPr>
          <w:rFonts w:cs="Arial"/>
          <w:bCs/>
          <w:szCs w:val="20"/>
          <w:lang w:val="en" w:eastAsia="en-AU"/>
        </w:rPr>
        <w:t>Maintain current knowledge of latest trends</w:t>
      </w:r>
      <w:r w:rsidR="00C80256" w:rsidRPr="000C7319">
        <w:rPr>
          <w:rFonts w:cs="Arial"/>
          <w:bCs/>
          <w:szCs w:val="20"/>
          <w:lang w:val="en" w:eastAsia="en-AU"/>
        </w:rPr>
        <w:t xml:space="preserve">, </w:t>
      </w:r>
      <w:r w:rsidRPr="000C7319">
        <w:rPr>
          <w:rFonts w:cs="Arial"/>
          <w:bCs/>
          <w:szCs w:val="20"/>
          <w:lang w:val="en" w:eastAsia="en-AU"/>
        </w:rPr>
        <w:t>best practice</w:t>
      </w:r>
      <w:r w:rsidR="00C80256" w:rsidRPr="000C7319">
        <w:rPr>
          <w:rFonts w:cs="Arial"/>
          <w:bCs/>
          <w:szCs w:val="20"/>
          <w:lang w:val="en" w:eastAsia="en-AU"/>
        </w:rPr>
        <w:t xml:space="preserve"> and platforms</w:t>
      </w:r>
      <w:r w:rsidRPr="000C7319">
        <w:rPr>
          <w:rFonts w:cs="Arial"/>
          <w:bCs/>
          <w:szCs w:val="20"/>
          <w:lang w:val="en" w:eastAsia="en-AU"/>
        </w:rPr>
        <w:t xml:space="preserve"> in the area of communications</w:t>
      </w:r>
      <w:r w:rsidR="00C80256" w:rsidRPr="000C7319">
        <w:rPr>
          <w:rFonts w:cs="Arial"/>
          <w:bCs/>
          <w:szCs w:val="20"/>
          <w:lang w:val="en" w:eastAsia="en-AU"/>
        </w:rPr>
        <w:t>,</w:t>
      </w:r>
      <w:r w:rsidR="00577376" w:rsidRPr="000C7319">
        <w:rPr>
          <w:rFonts w:cs="Arial"/>
          <w:bCs/>
          <w:szCs w:val="20"/>
          <w:lang w:val="en" w:eastAsia="en-AU"/>
        </w:rPr>
        <w:t xml:space="preserve"> </w:t>
      </w:r>
      <w:r w:rsidR="00C80256" w:rsidRPr="000C7319">
        <w:rPr>
          <w:rFonts w:cs="Arial"/>
          <w:bCs/>
          <w:szCs w:val="20"/>
          <w:lang w:val="en" w:eastAsia="en-AU"/>
        </w:rPr>
        <w:t>like SharePoint.</w:t>
      </w:r>
    </w:p>
    <w:p w14:paraId="42C9E602" w14:textId="77777777" w:rsidR="00960E33" w:rsidRPr="000C7319" w:rsidRDefault="00960E33" w:rsidP="00960E33">
      <w:pPr>
        <w:autoSpaceDE w:val="0"/>
        <w:autoSpaceDN w:val="0"/>
        <w:adjustRightInd w:val="0"/>
        <w:spacing w:after="0"/>
        <w:jc w:val="both"/>
        <w:rPr>
          <w:rFonts w:cs="Arial"/>
          <w:color w:val="000000"/>
          <w:szCs w:val="20"/>
        </w:rPr>
      </w:pPr>
    </w:p>
    <w:p w14:paraId="57ED1E04" w14:textId="532292B4" w:rsidR="00391B7D" w:rsidRPr="000C7319" w:rsidRDefault="00391B7D" w:rsidP="00757DB3">
      <w:pPr>
        <w:pStyle w:val="ListParagraph"/>
        <w:numPr>
          <w:ilvl w:val="0"/>
          <w:numId w:val="21"/>
        </w:numPr>
        <w:autoSpaceDE w:val="0"/>
        <w:autoSpaceDN w:val="0"/>
        <w:adjustRightInd w:val="0"/>
        <w:spacing w:after="0"/>
        <w:jc w:val="both"/>
        <w:rPr>
          <w:rFonts w:cs="Arial"/>
          <w:color w:val="000000"/>
          <w:szCs w:val="20"/>
        </w:rPr>
      </w:pPr>
      <w:r w:rsidRPr="000C7319">
        <w:t xml:space="preserve">Foster a workplace culture that supports and promotes the interests of First Nations people and actively engage through our work to contribute to better outcomes for First Nations people. </w:t>
      </w:r>
    </w:p>
    <w:p w14:paraId="0097D898" w14:textId="77777777" w:rsidR="0069091E" w:rsidRPr="000C7319" w:rsidRDefault="0069091E" w:rsidP="0069091E">
      <w:pPr>
        <w:spacing w:before="160"/>
      </w:pPr>
    </w:p>
    <w:p w14:paraId="0655B802" w14:textId="17AA39A2" w:rsidR="00447122" w:rsidRPr="000C7319" w:rsidRDefault="00447122" w:rsidP="00707F00">
      <w:pPr>
        <w:pStyle w:val="Heading1"/>
      </w:pPr>
      <w:r w:rsidRPr="000C7319">
        <w:t>What we are looking for</w:t>
      </w:r>
    </w:p>
    <w:p w14:paraId="4D595F1A" w14:textId="77777777" w:rsidR="00D818C5" w:rsidRPr="000C7319" w:rsidRDefault="00D818C5" w:rsidP="00447122">
      <w:pPr>
        <w:spacing w:before="60"/>
        <w:rPr>
          <w:rStyle w:val="ui-provider"/>
        </w:rPr>
      </w:pPr>
      <w:r w:rsidRPr="000C7319">
        <w:rPr>
          <w:rStyle w:val="ui-provider"/>
        </w:rPr>
        <w:t xml:space="preserve">We’re on the hunt for an innovative employee engagement leader to help transform our digital workplace and redesign what great internal communication looks like. </w:t>
      </w:r>
    </w:p>
    <w:p w14:paraId="11E96A17" w14:textId="77777777" w:rsidR="001E358C" w:rsidRPr="008B3610" w:rsidRDefault="001E358C" w:rsidP="001E358C">
      <w:pPr>
        <w:spacing w:before="60"/>
        <w:rPr>
          <w:rFonts w:cs="Arial"/>
          <w:szCs w:val="20"/>
        </w:rPr>
      </w:pPr>
      <w:r w:rsidRPr="008B3610">
        <w:rPr>
          <w:rFonts w:cs="Arial"/>
          <w:szCs w:val="20"/>
        </w:rPr>
        <w:t xml:space="preserve">We’re looking for the best suited applicant for the role. We’ll do this by assessing your eligibility and your </w:t>
      </w:r>
      <w:r>
        <w:rPr>
          <w:rFonts w:cs="Arial"/>
          <w:szCs w:val="20"/>
        </w:rPr>
        <w:t>suitability</w:t>
      </w:r>
      <w:r w:rsidRPr="008B3610">
        <w:rPr>
          <w:rFonts w:cs="Arial"/>
          <w:szCs w:val="20"/>
        </w:rPr>
        <w:t xml:space="preserve"> to undertake the requirements of the role (including, where relevant, the way you carried out previous roles). We’ll also consider your potential to make contributions to the </w:t>
      </w:r>
      <w:r>
        <w:rPr>
          <w:rFonts w:cs="Arial"/>
          <w:szCs w:val="20"/>
        </w:rPr>
        <w:t>department</w:t>
      </w:r>
      <w:r w:rsidRPr="008B3610">
        <w:rPr>
          <w:rFonts w:cs="Arial"/>
          <w:szCs w:val="20"/>
        </w:rPr>
        <w:t xml:space="preserve"> and how your engagement would support our comm</w:t>
      </w:r>
      <w:r>
        <w:rPr>
          <w:rFonts w:cs="Arial"/>
          <w:szCs w:val="20"/>
        </w:rPr>
        <w:t>itment</w:t>
      </w:r>
      <w:r w:rsidRPr="008B3610">
        <w:rPr>
          <w:rFonts w:cs="Arial"/>
          <w:szCs w:val="20"/>
        </w:rPr>
        <w:t xml:space="preserve"> to equity, diversity, respect and inclusion.  </w:t>
      </w:r>
    </w:p>
    <w:p w14:paraId="30348639" w14:textId="77777777" w:rsidR="003E038F" w:rsidRPr="000C7319" w:rsidRDefault="003E038F" w:rsidP="003E038F">
      <w:pPr>
        <w:spacing w:after="0"/>
      </w:pPr>
      <w:r w:rsidRPr="000C7319">
        <w:t>The ideal applicant will be someone who has:</w:t>
      </w:r>
    </w:p>
    <w:p w14:paraId="3D4DF373" w14:textId="77777777" w:rsidR="003E038F" w:rsidRPr="000C7319" w:rsidRDefault="003E038F" w:rsidP="003E038F">
      <w:pPr>
        <w:pStyle w:val="ListParagraph"/>
        <w:spacing w:after="0"/>
        <w:ind w:left="360"/>
      </w:pPr>
    </w:p>
    <w:p w14:paraId="3DC932CC" w14:textId="30B1C474" w:rsidR="0091176D" w:rsidRPr="000C7319" w:rsidRDefault="0091176D" w:rsidP="0091176D">
      <w:pPr>
        <w:pStyle w:val="BulletPDTemplate"/>
        <w:numPr>
          <w:ilvl w:val="0"/>
          <w:numId w:val="21"/>
        </w:numPr>
        <w:rPr>
          <w:rFonts w:eastAsiaTheme="minorHAnsi"/>
        </w:rPr>
      </w:pPr>
      <w:r w:rsidRPr="000C7319">
        <w:rPr>
          <w:rFonts w:eastAsiaTheme="minorHAnsi"/>
        </w:rPr>
        <w:t>A demonstrated high-level ability to lead and supervise teams with diverse skillsets, including strategy development and implementation, workload management, time management, as well as financial and team performance and delivery.</w:t>
      </w:r>
    </w:p>
    <w:p w14:paraId="195E9713" w14:textId="1EADB673" w:rsidR="00DF04ED" w:rsidRPr="000C7319" w:rsidRDefault="00DD42FF" w:rsidP="00225F1E">
      <w:pPr>
        <w:pStyle w:val="BulletPDTemplate"/>
        <w:numPr>
          <w:ilvl w:val="0"/>
          <w:numId w:val="21"/>
        </w:numPr>
        <w:rPr>
          <w:rFonts w:eastAsiaTheme="minorHAnsi"/>
        </w:rPr>
      </w:pPr>
      <w:r w:rsidRPr="000C7319">
        <w:rPr>
          <w:rFonts w:eastAsiaTheme="minorHAnsi"/>
        </w:rPr>
        <w:t xml:space="preserve">Demonstrated proven ability to develop and implement innovative </w:t>
      </w:r>
      <w:r w:rsidR="00AF0AE4" w:rsidRPr="000C7319">
        <w:rPr>
          <w:rFonts w:eastAsiaTheme="minorHAnsi"/>
        </w:rPr>
        <w:t>i</w:t>
      </w:r>
      <w:r w:rsidRPr="000C7319">
        <w:rPr>
          <w:rFonts w:eastAsiaTheme="minorHAnsi"/>
        </w:rPr>
        <w:t xml:space="preserve">nternal </w:t>
      </w:r>
      <w:r w:rsidR="00AF0AE4" w:rsidRPr="000C7319">
        <w:rPr>
          <w:rFonts w:eastAsiaTheme="minorHAnsi"/>
        </w:rPr>
        <w:t>c</w:t>
      </w:r>
      <w:r w:rsidRPr="000C7319">
        <w:rPr>
          <w:rFonts w:eastAsiaTheme="minorHAnsi"/>
        </w:rPr>
        <w:t xml:space="preserve">ommunications </w:t>
      </w:r>
      <w:r w:rsidR="00AF0AE4" w:rsidRPr="000C7319">
        <w:rPr>
          <w:rFonts w:eastAsiaTheme="minorHAnsi"/>
        </w:rPr>
        <w:t>s</w:t>
      </w:r>
      <w:r w:rsidRPr="000C7319">
        <w:rPr>
          <w:rFonts w:eastAsiaTheme="minorHAnsi"/>
        </w:rPr>
        <w:t xml:space="preserve">trategies that lead to </w:t>
      </w:r>
      <w:r w:rsidR="00A07D7E" w:rsidRPr="000C7319">
        <w:rPr>
          <w:rFonts w:eastAsiaTheme="minorHAnsi"/>
        </w:rPr>
        <w:t xml:space="preserve">an uplift in </w:t>
      </w:r>
      <w:r w:rsidRPr="000C7319">
        <w:rPr>
          <w:rFonts w:eastAsiaTheme="minorHAnsi"/>
        </w:rPr>
        <w:t>staff engagement.</w:t>
      </w:r>
    </w:p>
    <w:p w14:paraId="29762B8F" w14:textId="22154183" w:rsidR="0039462B" w:rsidRPr="000C7319" w:rsidRDefault="0039462B" w:rsidP="00225F1E">
      <w:pPr>
        <w:pStyle w:val="BulletPDTemplate"/>
        <w:numPr>
          <w:ilvl w:val="0"/>
          <w:numId w:val="21"/>
        </w:numPr>
        <w:rPr>
          <w:rFonts w:eastAsiaTheme="minorHAnsi"/>
        </w:rPr>
      </w:pPr>
      <w:r w:rsidRPr="000C7319">
        <w:rPr>
          <w:rFonts w:eastAsiaTheme="minorHAnsi"/>
        </w:rPr>
        <w:t>Understanding of contemporary internal communications trends and continual drive to innovate and improve.</w:t>
      </w:r>
    </w:p>
    <w:p w14:paraId="23ABA577" w14:textId="7B4DB8E0" w:rsidR="00DD42FF" w:rsidRPr="000C7319" w:rsidRDefault="00351BFA" w:rsidP="00225F1E">
      <w:pPr>
        <w:pStyle w:val="BulletPDTemplate"/>
        <w:numPr>
          <w:ilvl w:val="0"/>
          <w:numId w:val="21"/>
        </w:numPr>
        <w:rPr>
          <w:rFonts w:eastAsiaTheme="minorHAnsi"/>
        </w:rPr>
      </w:pPr>
      <w:r w:rsidRPr="000C7319">
        <w:rPr>
          <w:rFonts w:eastAsiaTheme="minorHAnsi"/>
        </w:rPr>
        <w:t>Exceptional interpersonal skills, as well as negotiation skills, including the ability to develop and maintain professional relationships</w:t>
      </w:r>
      <w:r w:rsidR="0039462B" w:rsidRPr="000C7319">
        <w:rPr>
          <w:rFonts w:eastAsiaTheme="minorHAnsi"/>
        </w:rPr>
        <w:t>, as well as strong analytical and problem-solving skills.</w:t>
      </w:r>
    </w:p>
    <w:p w14:paraId="1703B185" w14:textId="77777777" w:rsidR="00D729C8" w:rsidRDefault="00351BFA" w:rsidP="00D729C8">
      <w:pPr>
        <w:pStyle w:val="BulletPDTemplate"/>
        <w:numPr>
          <w:ilvl w:val="0"/>
          <w:numId w:val="21"/>
        </w:numPr>
        <w:rPr>
          <w:rFonts w:eastAsiaTheme="minorHAnsi"/>
        </w:rPr>
      </w:pPr>
      <w:r w:rsidRPr="000C7319">
        <w:rPr>
          <w:rFonts w:eastAsiaTheme="minorHAnsi"/>
        </w:rPr>
        <w:t>Ability to manage multiple timeframes and deadlines, prioritising effort to ensure internal communication activities are delivered to an exceptional level</w:t>
      </w:r>
      <w:r w:rsidR="001719E5" w:rsidRPr="000C7319">
        <w:rPr>
          <w:rFonts w:eastAsiaTheme="minorHAnsi"/>
        </w:rPr>
        <w:t xml:space="preserve"> in a timely fashion</w:t>
      </w:r>
      <w:r w:rsidRPr="000C7319">
        <w:rPr>
          <w:rFonts w:eastAsiaTheme="minorHAnsi"/>
        </w:rPr>
        <w:t>.</w:t>
      </w:r>
    </w:p>
    <w:p w14:paraId="289B7220" w14:textId="77777777" w:rsidR="00D729C8" w:rsidRDefault="00D729C8" w:rsidP="00D729C8">
      <w:pPr>
        <w:pStyle w:val="BulletPDTemplate"/>
        <w:numPr>
          <w:ilvl w:val="0"/>
          <w:numId w:val="21"/>
        </w:numPr>
        <w:rPr>
          <w:rFonts w:eastAsiaTheme="minorHAnsi"/>
        </w:rPr>
      </w:pPr>
      <w:r w:rsidRPr="008B3610">
        <w:rPr>
          <w:rFonts w:eastAsiaTheme="minorHAnsi"/>
        </w:rPr>
        <w:t>Contribution to workplace equity and diversity that enriches our culture of</w:t>
      </w:r>
      <w:r>
        <w:rPr>
          <w:rFonts w:eastAsiaTheme="minorHAnsi"/>
        </w:rPr>
        <w:t xml:space="preserve"> safety, </w:t>
      </w:r>
      <w:r w:rsidRPr="008B3610">
        <w:rPr>
          <w:rFonts w:eastAsiaTheme="minorHAnsi"/>
        </w:rPr>
        <w:t xml:space="preserve">innovation, respect and inclusion. </w:t>
      </w:r>
    </w:p>
    <w:p w14:paraId="6CED3E88" w14:textId="52E991A1" w:rsidR="00447122" w:rsidRPr="00D729C8" w:rsidRDefault="00447122" w:rsidP="00D729C8">
      <w:pPr>
        <w:pStyle w:val="BulletPDTemplate"/>
        <w:numPr>
          <w:ilvl w:val="0"/>
          <w:numId w:val="0"/>
        </w:numPr>
        <w:rPr>
          <w:rFonts w:eastAsiaTheme="minorHAnsi"/>
        </w:rPr>
      </w:pPr>
      <w:r w:rsidRPr="000C7319">
        <w:lastRenderedPageBreak/>
        <w:t xml:space="preserve">Every staff member is expected to role </w:t>
      </w:r>
      <w:r w:rsidRPr="00D729C8">
        <w:t>model leadership behaviours. This role requires the</w:t>
      </w:r>
      <w:r w:rsidR="005E4381" w:rsidRPr="005E4381">
        <w:t xml:space="preserve"> individual contributor</w:t>
      </w:r>
      <w:r w:rsidR="00B1728D" w:rsidRPr="00D729C8">
        <w:t xml:space="preserve"> </w:t>
      </w:r>
      <w:r w:rsidRPr="00D729C8">
        <w:rPr>
          <w:color w:val="000000" w:themeColor="text1"/>
        </w:rPr>
        <w:t xml:space="preserve">leadership capabilities </w:t>
      </w:r>
      <w:r w:rsidRPr="000C7319">
        <w:t xml:space="preserve">as outlined in the </w:t>
      </w:r>
      <w:hyperlink r:id="rId16" w:history="1">
        <w:r w:rsidRPr="00D729C8">
          <w:rPr>
            <w:rStyle w:val="Hyperlink"/>
          </w:rPr>
          <w:t>Leadership competencies for Queensland booklet</w:t>
        </w:r>
      </w:hyperlink>
      <w:r w:rsidRPr="000C7319">
        <w:t>.</w:t>
      </w:r>
    </w:p>
    <w:p w14:paraId="4F0EAC36" w14:textId="5B53696A" w:rsidR="00447122" w:rsidRPr="000C7319" w:rsidRDefault="00447122" w:rsidP="001359FA">
      <w:pPr>
        <w:pStyle w:val="Heading1"/>
      </w:pPr>
      <w:bookmarkStart w:id="0" w:name="_Mandatory_requirements"/>
      <w:bookmarkEnd w:id="0"/>
      <w:r w:rsidRPr="000C7319">
        <w:t>Mandatory requirements</w:t>
      </w:r>
    </w:p>
    <w:p w14:paraId="5E8C76AA" w14:textId="788EDFDF" w:rsidR="00623EC4" w:rsidRPr="000C7319" w:rsidRDefault="00623EC4" w:rsidP="00707F00">
      <w:pPr>
        <w:pStyle w:val="Heading2"/>
        <w:ind w:left="0"/>
        <w:rPr>
          <w:bCs/>
          <w:color w:val="C00000"/>
          <w:sz w:val="16"/>
          <w:szCs w:val="16"/>
        </w:rPr>
      </w:pPr>
      <w:r w:rsidRPr="000C7319">
        <w:t xml:space="preserve">Citizenship/Visa </w:t>
      </w:r>
    </w:p>
    <w:p w14:paraId="354896AA" w14:textId="77777777" w:rsidR="00F15ADA" w:rsidRDefault="00F15ADA" w:rsidP="00F15ADA">
      <w:pPr>
        <w:rPr>
          <w:rFonts w:cs="Arial"/>
          <w:szCs w:val="20"/>
        </w:rPr>
      </w:pPr>
      <w:r>
        <w:t>To be eligible for employment in this position</w:t>
      </w:r>
      <w:r w:rsidRPr="00682815">
        <w:rPr>
          <w:rFonts w:cs="Arial"/>
          <w:szCs w:val="20"/>
        </w:rPr>
        <w:t>, you must be an Australian citizen, have permanent residency status or a visa permitting you to work in Australia</w:t>
      </w:r>
      <w:r w:rsidRPr="001D3879">
        <w:rPr>
          <w:rFonts w:cs="Arial"/>
          <w:szCs w:val="20"/>
        </w:rPr>
        <w:t xml:space="preserve">. </w:t>
      </w:r>
      <w:bookmarkStart w:id="1" w:name="_Hlk120184001"/>
      <w:bookmarkStart w:id="2" w:name="_Hlk120184469"/>
      <w:r w:rsidRPr="00800DB6">
        <w:rPr>
          <w:rFonts w:cs="Arial"/>
          <w:szCs w:val="20"/>
        </w:rPr>
        <w:t xml:space="preserve">If you are not an Australian citizen you will need to provide evidence of your residency status or visa, with your right to work (including any conditions / restrictions) prior to </w:t>
      </w:r>
      <w:r>
        <w:rPr>
          <w:rFonts w:cs="Arial"/>
          <w:szCs w:val="20"/>
        </w:rPr>
        <w:t>engagement</w:t>
      </w:r>
      <w:bookmarkEnd w:id="1"/>
      <w:r w:rsidRPr="00800DB6">
        <w:rPr>
          <w:rFonts w:cs="Arial"/>
          <w:szCs w:val="20"/>
        </w:rPr>
        <w:t>.</w:t>
      </w:r>
      <w:r w:rsidRPr="001D3879">
        <w:rPr>
          <w:rFonts w:cs="Arial"/>
          <w:szCs w:val="20"/>
        </w:rPr>
        <w:t xml:space="preserve"> </w:t>
      </w:r>
      <w:bookmarkEnd w:id="2"/>
      <w:r w:rsidRPr="001D3879">
        <w:rPr>
          <w:rFonts w:cs="Arial"/>
          <w:szCs w:val="20"/>
        </w:rPr>
        <w:t>You are required to notify the department if your right</w:t>
      </w:r>
      <w:r w:rsidRPr="004742D2">
        <w:rPr>
          <w:rFonts w:cs="Arial"/>
          <w:szCs w:val="20"/>
        </w:rPr>
        <w:t xml:space="preserve"> to work in Australia ceases.</w:t>
      </w:r>
    </w:p>
    <w:p w14:paraId="4A1C6D87" w14:textId="7B27D9AF" w:rsidR="00623EC4" w:rsidRPr="000C7319" w:rsidRDefault="00623EC4" w:rsidP="00707F00">
      <w:pPr>
        <w:pStyle w:val="Heading2"/>
        <w:ind w:left="0"/>
        <w:rPr>
          <w:bCs/>
          <w:color w:val="C00000"/>
          <w:sz w:val="16"/>
          <w:szCs w:val="16"/>
        </w:rPr>
      </w:pPr>
      <w:r w:rsidRPr="000C7319">
        <w:t xml:space="preserve">Qualifications </w:t>
      </w:r>
    </w:p>
    <w:p w14:paraId="70771726" w14:textId="0C7F453E" w:rsidR="00447122" w:rsidRPr="000C7319" w:rsidRDefault="00447122">
      <w:pPr>
        <w:rPr>
          <w:rFonts w:cs="Arial"/>
          <w:bCs/>
          <w:color w:val="44546A" w:themeColor="text2"/>
          <w:sz w:val="12"/>
          <w:szCs w:val="12"/>
          <w:shd w:val="clear" w:color="auto" w:fill="ABEBDA"/>
        </w:rPr>
      </w:pPr>
      <w:r w:rsidRPr="000C7319">
        <w:rPr>
          <w:rFonts w:cs="Arial"/>
          <w:szCs w:val="20"/>
        </w:rPr>
        <w:t xml:space="preserve">There are no mandatory qualifications required to undertake this position, however formal qualifications in </w:t>
      </w:r>
      <w:r w:rsidR="00E21B2E" w:rsidRPr="000C7319">
        <w:rPr>
          <w:rFonts w:cs="Arial"/>
          <w:szCs w:val="20"/>
        </w:rPr>
        <w:t>communications</w:t>
      </w:r>
      <w:r w:rsidRPr="000C7319">
        <w:rPr>
          <w:rFonts w:cs="Arial"/>
          <w:szCs w:val="20"/>
        </w:rPr>
        <w:t xml:space="preserve"> would be highly regarde</w:t>
      </w:r>
      <w:r w:rsidR="001B67D5" w:rsidRPr="000C7319">
        <w:rPr>
          <w:rFonts w:cs="Arial"/>
          <w:szCs w:val="20"/>
        </w:rPr>
        <w:t>d.</w:t>
      </w:r>
      <w:r w:rsidR="0042766B" w:rsidRPr="000C7319">
        <w:rPr>
          <w:rFonts w:cs="Arial"/>
          <w:szCs w:val="20"/>
        </w:rPr>
        <w:t xml:space="preserve"> </w:t>
      </w:r>
    </w:p>
    <w:p w14:paraId="6AA46238" w14:textId="1A04C222" w:rsidR="004D42DB" w:rsidRPr="000C7319" w:rsidRDefault="004D42DB" w:rsidP="004D42DB">
      <w:pPr>
        <w:pStyle w:val="Heading2"/>
        <w:ind w:left="0"/>
        <w:rPr>
          <w:b w:val="0"/>
          <w:bCs/>
          <w:color w:val="C00000"/>
          <w:sz w:val="16"/>
          <w:szCs w:val="16"/>
        </w:rPr>
      </w:pPr>
      <w:r w:rsidRPr="000C7319">
        <w:t xml:space="preserve">Aboriginal and/or Torres Strait Islander </w:t>
      </w:r>
      <w:r w:rsidR="00803519" w:rsidRPr="000C7319">
        <w:t>P</w:t>
      </w:r>
      <w:r w:rsidRPr="000C7319">
        <w:t xml:space="preserve">riority </w:t>
      </w:r>
      <w:r w:rsidR="00803519" w:rsidRPr="000C7319">
        <w:t>C</w:t>
      </w:r>
      <w:r w:rsidRPr="000C7319">
        <w:t>onsideration</w:t>
      </w:r>
      <w:r w:rsidR="00803519" w:rsidRPr="000C7319">
        <w:t xml:space="preserve"> </w:t>
      </w:r>
    </w:p>
    <w:p w14:paraId="74840718" w14:textId="28CF6850" w:rsidR="001E72CB" w:rsidRPr="000C7319" w:rsidRDefault="00741328" w:rsidP="00E246B7">
      <w:pPr>
        <w:spacing w:before="160" w:after="40"/>
        <w:rPr>
          <w:rFonts w:cs="Arial"/>
          <w:color w:val="000000" w:themeColor="text1"/>
          <w:szCs w:val="20"/>
        </w:rPr>
      </w:pPr>
      <w:r w:rsidRPr="000C7319">
        <w:rPr>
          <w:rFonts w:cs="Arial"/>
          <w:color w:val="000000" w:themeColor="text1"/>
          <w:szCs w:val="20"/>
        </w:rPr>
        <w:t xml:space="preserve">Aboriginal and/or Torres Strait Islander priority consideration applies to this role. </w:t>
      </w:r>
      <w:r w:rsidR="00F1797C" w:rsidRPr="000C7319">
        <w:rPr>
          <w:rFonts w:cs="Arial"/>
          <w:color w:val="000000" w:themeColor="text1"/>
          <w:szCs w:val="20"/>
        </w:rPr>
        <w:t>As an equal opportunity measure u</w:t>
      </w:r>
      <w:r w:rsidR="00C70766" w:rsidRPr="000C7319">
        <w:rPr>
          <w:rFonts w:cs="Arial"/>
          <w:color w:val="000000" w:themeColor="text1"/>
          <w:szCs w:val="20"/>
        </w:rPr>
        <w:t xml:space="preserve">nder section 105 of the </w:t>
      </w:r>
      <w:hyperlink r:id="rId17" w:history="1">
        <w:r w:rsidR="00C70766" w:rsidRPr="000C7319">
          <w:rPr>
            <w:rStyle w:val="Hyperlink"/>
            <w:rFonts w:cs="Arial"/>
            <w:i/>
            <w:iCs/>
            <w:szCs w:val="20"/>
          </w:rPr>
          <w:t>Anti-Discrimination Act 1991 (QLD)</w:t>
        </w:r>
      </w:hyperlink>
      <w:r w:rsidR="00C70766" w:rsidRPr="000C7319">
        <w:rPr>
          <w:rFonts w:cs="Arial"/>
          <w:color w:val="000000" w:themeColor="text1"/>
          <w:szCs w:val="20"/>
        </w:rPr>
        <w:t xml:space="preserve">, </w:t>
      </w:r>
      <w:r w:rsidR="00F1797C" w:rsidRPr="000C7319">
        <w:rPr>
          <w:rFonts w:cs="Arial"/>
          <w:color w:val="000000" w:themeColor="text1"/>
          <w:szCs w:val="20"/>
        </w:rPr>
        <w:t>priority consideration will be given to</w:t>
      </w:r>
      <w:r w:rsidR="00C70766" w:rsidRPr="000C7319">
        <w:rPr>
          <w:rFonts w:cs="Arial"/>
          <w:color w:val="000000" w:themeColor="text1"/>
          <w:szCs w:val="20"/>
        </w:rPr>
        <w:t xml:space="preserve"> Aboriginal </w:t>
      </w:r>
      <w:r w:rsidR="00E246B7" w:rsidRPr="000C7319">
        <w:rPr>
          <w:rFonts w:cs="Arial"/>
          <w:color w:val="000000" w:themeColor="text1"/>
          <w:szCs w:val="20"/>
        </w:rPr>
        <w:t xml:space="preserve">persons </w:t>
      </w:r>
      <w:r w:rsidR="00C70766" w:rsidRPr="000C7319">
        <w:rPr>
          <w:rFonts w:cs="Arial"/>
          <w:color w:val="000000" w:themeColor="text1"/>
          <w:szCs w:val="20"/>
        </w:rPr>
        <w:t>and Torres Strait Islander person</w:t>
      </w:r>
      <w:r w:rsidR="00F1797C" w:rsidRPr="000C7319">
        <w:rPr>
          <w:rFonts w:cs="Arial"/>
          <w:color w:val="000000" w:themeColor="text1"/>
          <w:szCs w:val="20"/>
        </w:rPr>
        <w:t>s</w:t>
      </w:r>
      <w:r w:rsidR="00C70766" w:rsidRPr="000C7319">
        <w:rPr>
          <w:rFonts w:cs="Arial"/>
          <w:color w:val="000000" w:themeColor="text1"/>
          <w:szCs w:val="20"/>
        </w:rPr>
        <w:t xml:space="preserve">. Aboriginal </w:t>
      </w:r>
      <w:r w:rsidR="00E246B7" w:rsidRPr="000C7319">
        <w:rPr>
          <w:rFonts w:cs="Arial"/>
          <w:color w:val="000000" w:themeColor="text1"/>
          <w:szCs w:val="20"/>
        </w:rPr>
        <w:t xml:space="preserve">applicants </w:t>
      </w:r>
      <w:r w:rsidR="00C70766" w:rsidRPr="000C7319">
        <w:rPr>
          <w:rFonts w:cs="Arial"/>
          <w:color w:val="000000" w:themeColor="text1"/>
          <w:szCs w:val="20"/>
        </w:rPr>
        <w:t xml:space="preserve">and Torres Strait Islander applicants who meet the minimum requirements for this role will be invited to participate in the next selection activity. </w:t>
      </w:r>
    </w:p>
    <w:p w14:paraId="505F882F" w14:textId="68AA5E1F" w:rsidR="00E130A2" w:rsidRPr="000C7319" w:rsidRDefault="001E72CB" w:rsidP="00AB6175">
      <w:pPr>
        <w:spacing w:before="160" w:after="40"/>
        <w:rPr>
          <w:rFonts w:cs="Arial"/>
          <w:color w:val="000000" w:themeColor="text1"/>
          <w:szCs w:val="20"/>
        </w:rPr>
      </w:pPr>
      <w:r w:rsidRPr="000C7319">
        <w:rPr>
          <w:rFonts w:cs="Arial"/>
          <w:color w:val="000000" w:themeColor="text1"/>
          <w:szCs w:val="20"/>
        </w:rPr>
        <w:t xml:space="preserve">An </w:t>
      </w:r>
      <w:r w:rsidR="00E130A2" w:rsidRPr="000C7319">
        <w:rPr>
          <w:rFonts w:cs="Arial"/>
          <w:color w:val="000000" w:themeColor="text1"/>
          <w:szCs w:val="20"/>
        </w:rPr>
        <w:t>Aboriginal and/or Torres Strait Islander person is one who identifies as an Aboriginal and/or Torres Strait Islander person and either:</w:t>
      </w:r>
    </w:p>
    <w:p w14:paraId="7BF85C45" w14:textId="77777777" w:rsidR="00E130A2" w:rsidRPr="000C7319" w:rsidRDefault="00E130A2" w:rsidP="00E130A2">
      <w:pPr>
        <w:pStyle w:val="ListParagraph"/>
        <w:numPr>
          <w:ilvl w:val="0"/>
          <w:numId w:val="2"/>
        </w:numPr>
        <w:spacing w:before="120" w:after="120"/>
        <w:ind w:left="357" w:hanging="357"/>
        <w:rPr>
          <w:iCs/>
          <w:szCs w:val="20"/>
        </w:rPr>
      </w:pPr>
      <w:r w:rsidRPr="000C7319">
        <w:rPr>
          <w:rFonts w:cs="Arial"/>
          <w:color w:val="000000" w:themeColor="text1"/>
          <w:szCs w:val="20"/>
        </w:rPr>
        <w:t xml:space="preserve">is </w:t>
      </w:r>
      <w:r w:rsidRPr="000C7319">
        <w:rPr>
          <w:iCs/>
          <w:szCs w:val="20"/>
        </w:rPr>
        <w:t>of Aboriginal and/or Torres Strait Islander descent; or</w:t>
      </w:r>
    </w:p>
    <w:p w14:paraId="01F8C42C" w14:textId="77777777" w:rsidR="00E130A2" w:rsidRPr="000C7319" w:rsidRDefault="00E130A2" w:rsidP="00E130A2">
      <w:pPr>
        <w:pStyle w:val="ListParagraph"/>
        <w:numPr>
          <w:ilvl w:val="0"/>
          <w:numId w:val="2"/>
        </w:numPr>
        <w:spacing w:before="120" w:after="120"/>
        <w:ind w:left="357" w:hanging="357"/>
        <w:rPr>
          <w:rFonts w:cs="Arial"/>
          <w:color w:val="000000" w:themeColor="text1"/>
          <w:szCs w:val="20"/>
        </w:rPr>
      </w:pPr>
      <w:r w:rsidRPr="000C7319">
        <w:rPr>
          <w:iCs/>
          <w:szCs w:val="20"/>
        </w:rPr>
        <w:t>is a</w:t>
      </w:r>
      <w:r w:rsidRPr="000C7319">
        <w:rPr>
          <w:rFonts w:cs="Arial"/>
          <w:color w:val="000000" w:themeColor="text1"/>
          <w:szCs w:val="20"/>
        </w:rPr>
        <w:t xml:space="preserve">ccepted as an Aboriginal and/or Torres Strait Islander by the Aboriginal and/or Torres Strait Islander community in which they live. </w:t>
      </w:r>
    </w:p>
    <w:p w14:paraId="3B5CDB46" w14:textId="602FC690" w:rsidR="00E246B7" w:rsidRPr="000C7319" w:rsidRDefault="006D743A" w:rsidP="00E246B7">
      <w:pPr>
        <w:spacing w:before="160" w:after="40"/>
        <w:rPr>
          <w:color w:val="000000" w:themeColor="text1"/>
          <w:szCs w:val="20"/>
        </w:rPr>
      </w:pPr>
      <w:r w:rsidRPr="000C7319">
        <w:rPr>
          <w:rFonts w:cs="Arial"/>
          <w:color w:val="000000" w:themeColor="text1"/>
          <w:szCs w:val="20"/>
        </w:rPr>
        <w:t xml:space="preserve">To enable the selection panel to confirm that you are eligible for priority consideration, the panel </w:t>
      </w:r>
      <w:r w:rsidR="00E246B7" w:rsidRPr="000C7319">
        <w:rPr>
          <w:color w:val="000000" w:themeColor="text1"/>
          <w:szCs w:val="20"/>
        </w:rPr>
        <w:t>requires:</w:t>
      </w:r>
      <w:r w:rsidR="00871D28" w:rsidRPr="000C7319">
        <w:rPr>
          <w:color w:val="000000" w:themeColor="text1"/>
          <w:szCs w:val="20"/>
        </w:rPr>
        <w:t xml:space="preserve"> </w:t>
      </w:r>
    </w:p>
    <w:p w14:paraId="7454DE06" w14:textId="7A31B669" w:rsidR="00E246B7" w:rsidRPr="000C7319" w:rsidRDefault="00E246B7" w:rsidP="008778FF">
      <w:pPr>
        <w:pStyle w:val="ListParagraph"/>
        <w:numPr>
          <w:ilvl w:val="0"/>
          <w:numId w:val="2"/>
        </w:numPr>
        <w:spacing w:before="120" w:after="120"/>
        <w:ind w:left="357" w:hanging="357"/>
        <w:rPr>
          <w:iCs/>
          <w:szCs w:val="20"/>
        </w:rPr>
      </w:pPr>
      <w:r w:rsidRPr="000C7319">
        <w:rPr>
          <w:iCs/>
          <w:szCs w:val="20"/>
        </w:rPr>
        <w:t xml:space="preserve">your written assertion that you are </w:t>
      </w:r>
      <w:r w:rsidR="000C0FA6" w:rsidRPr="000C7319">
        <w:rPr>
          <w:iCs/>
          <w:szCs w:val="20"/>
        </w:rPr>
        <w:t xml:space="preserve">of </w:t>
      </w:r>
      <w:r w:rsidRPr="000C7319">
        <w:rPr>
          <w:iCs/>
          <w:szCs w:val="20"/>
        </w:rPr>
        <w:t>Aboriginal</w:t>
      </w:r>
      <w:r w:rsidR="003938FF" w:rsidRPr="000C7319">
        <w:rPr>
          <w:iCs/>
          <w:szCs w:val="20"/>
        </w:rPr>
        <w:t xml:space="preserve"> </w:t>
      </w:r>
      <w:r w:rsidRPr="000C7319">
        <w:rPr>
          <w:iCs/>
          <w:szCs w:val="20"/>
        </w:rPr>
        <w:t xml:space="preserve">or Torres Strait Islander descent. </w:t>
      </w:r>
    </w:p>
    <w:p w14:paraId="16A4A6F8" w14:textId="5E08514B" w:rsidR="004D42DB" w:rsidRPr="000C7319" w:rsidRDefault="004D42DB" w:rsidP="008205BB">
      <w:pPr>
        <w:pStyle w:val="Heading2"/>
        <w:ind w:left="0"/>
        <w:rPr>
          <w:b w:val="0"/>
          <w:bCs/>
          <w:color w:val="C00000"/>
          <w:sz w:val="16"/>
          <w:szCs w:val="16"/>
        </w:rPr>
      </w:pPr>
      <w:r w:rsidRPr="000C7319">
        <w:t xml:space="preserve">Diverse Ability </w:t>
      </w:r>
      <w:r w:rsidR="00803519" w:rsidRPr="000C7319">
        <w:t>Priority Consideration</w:t>
      </w:r>
      <w:r w:rsidRPr="000C7319">
        <w:t xml:space="preserve"> </w:t>
      </w:r>
    </w:p>
    <w:p w14:paraId="33FF02E1" w14:textId="77777777" w:rsidR="00AB6175" w:rsidRPr="000C7319" w:rsidRDefault="00F07C45" w:rsidP="008205BB">
      <w:pPr>
        <w:spacing w:before="160" w:after="40"/>
        <w:rPr>
          <w:rFonts w:cs="Arial"/>
          <w:color w:val="000000" w:themeColor="text1"/>
          <w:szCs w:val="20"/>
        </w:rPr>
      </w:pPr>
      <w:r w:rsidRPr="000C7319">
        <w:rPr>
          <w:rFonts w:cs="Arial"/>
          <w:color w:val="000000" w:themeColor="text1"/>
          <w:szCs w:val="20"/>
        </w:rPr>
        <w:t xml:space="preserve">Diverse </w:t>
      </w:r>
      <w:r w:rsidR="00741328" w:rsidRPr="000C7319">
        <w:rPr>
          <w:rFonts w:cs="Arial"/>
          <w:color w:val="000000" w:themeColor="text1"/>
          <w:szCs w:val="20"/>
        </w:rPr>
        <w:t xml:space="preserve">ability consideration applies to this role. </w:t>
      </w:r>
      <w:r w:rsidR="00F1797C" w:rsidRPr="000C7319">
        <w:rPr>
          <w:rFonts w:cs="Arial"/>
          <w:color w:val="000000" w:themeColor="text1"/>
          <w:szCs w:val="20"/>
        </w:rPr>
        <w:t>As an equal opportunity measure u</w:t>
      </w:r>
      <w:r w:rsidR="00C70766" w:rsidRPr="000C7319">
        <w:rPr>
          <w:rFonts w:cs="Arial"/>
          <w:color w:val="000000" w:themeColor="text1"/>
          <w:szCs w:val="20"/>
        </w:rPr>
        <w:t xml:space="preserve">nder section 105 of the </w:t>
      </w:r>
      <w:hyperlink r:id="rId18" w:history="1">
        <w:r w:rsidR="00C70766" w:rsidRPr="000C7319">
          <w:rPr>
            <w:rStyle w:val="Hyperlink"/>
            <w:rFonts w:cs="Arial"/>
            <w:i/>
            <w:iCs/>
            <w:szCs w:val="20"/>
          </w:rPr>
          <w:t>Anti-Discrimination Act 1991 (QLD)</w:t>
        </w:r>
      </w:hyperlink>
      <w:r w:rsidR="00C70766" w:rsidRPr="000C7319">
        <w:rPr>
          <w:rFonts w:cs="Arial"/>
          <w:color w:val="000000" w:themeColor="text1"/>
          <w:szCs w:val="20"/>
        </w:rPr>
        <w:t xml:space="preserve">, </w:t>
      </w:r>
      <w:r w:rsidR="00F1797C" w:rsidRPr="000C7319">
        <w:rPr>
          <w:rFonts w:cs="Arial"/>
          <w:color w:val="000000" w:themeColor="text1"/>
          <w:szCs w:val="20"/>
        </w:rPr>
        <w:t xml:space="preserve">priority consideration will be given to </w:t>
      </w:r>
      <w:r w:rsidR="00C70766" w:rsidRPr="000C7319">
        <w:rPr>
          <w:rFonts w:cs="Arial"/>
          <w:color w:val="000000" w:themeColor="text1"/>
          <w:szCs w:val="20"/>
        </w:rPr>
        <w:t>person</w:t>
      </w:r>
      <w:r w:rsidR="00F1797C" w:rsidRPr="000C7319">
        <w:rPr>
          <w:rFonts w:cs="Arial"/>
          <w:color w:val="000000" w:themeColor="text1"/>
          <w:szCs w:val="20"/>
        </w:rPr>
        <w:t>s</w:t>
      </w:r>
      <w:r w:rsidR="00C70766" w:rsidRPr="000C7319">
        <w:rPr>
          <w:rFonts w:cs="Arial"/>
          <w:color w:val="000000" w:themeColor="text1"/>
          <w:szCs w:val="20"/>
        </w:rPr>
        <w:t xml:space="preserve"> with disability. Diverse Ability applicants who meet the minimum requirements for this role will be invited to participate in the next selection activity. </w:t>
      </w:r>
    </w:p>
    <w:p w14:paraId="6052C707" w14:textId="0023855D" w:rsidR="00871D28" w:rsidRPr="000C7319" w:rsidRDefault="006D743A" w:rsidP="008205BB">
      <w:pPr>
        <w:spacing w:before="160" w:after="40"/>
        <w:rPr>
          <w:color w:val="000000" w:themeColor="text1"/>
          <w:szCs w:val="20"/>
        </w:rPr>
      </w:pPr>
      <w:r w:rsidRPr="000C7319">
        <w:rPr>
          <w:rFonts w:cs="Arial"/>
          <w:color w:val="000000" w:themeColor="text1"/>
        </w:rPr>
        <w:t xml:space="preserve">To enable the selection panel to confirm that you are eligible for priority consideration, the panel </w:t>
      </w:r>
      <w:r w:rsidR="00871D28" w:rsidRPr="000C7319">
        <w:rPr>
          <w:rFonts w:cs="Arial"/>
          <w:color w:val="000000" w:themeColor="text1"/>
          <w:szCs w:val="20"/>
        </w:rPr>
        <w:t>requires</w:t>
      </w:r>
      <w:r w:rsidR="00871D28" w:rsidRPr="000C7319">
        <w:rPr>
          <w:color w:val="000000" w:themeColor="text1"/>
          <w:szCs w:val="20"/>
        </w:rPr>
        <w:t>:</w:t>
      </w:r>
      <w:r w:rsidR="004742D2" w:rsidRPr="000C7319">
        <w:rPr>
          <w:color w:val="000000" w:themeColor="text1"/>
          <w:szCs w:val="20"/>
        </w:rPr>
        <w:t xml:space="preserve"> </w:t>
      </w:r>
    </w:p>
    <w:p w14:paraId="62AA49F5" w14:textId="3E32C94E" w:rsidR="00871D28" w:rsidRPr="000C7319" w:rsidRDefault="00871D28" w:rsidP="00871D28">
      <w:pPr>
        <w:pStyle w:val="ListParagraph"/>
        <w:numPr>
          <w:ilvl w:val="0"/>
          <w:numId w:val="3"/>
        </w:numPr>
        <w:spacing w:after="0"/>
        <w:rPr>
          <w:iCs/>
          <w:szCs w:val="20"/>
        </w:rPr>
      </w:pPr>
      <w:r w:rsidRPr="000C7319">
        <w:rPr>
          <w:iCs/>
          <w:szCs w:val="20"/>
        </w:rPr>
        <w:t>your written assertion that you are a person with disability.</w:t>
      </w:r>
    </w:p>
    <w:p w14:paraId="39E423DB" w14:textId="61D9A391" w:rsidR="00871D28" w:rsidRPr="000C7319" w:rsidRDefault="00871D28" w:rsidP="008778FF">
      <w:pPr>
        <w:pStyle w:val="ListParagraph"/>
        <w:spacing w:after="120"/>
        <w:ind w:left="357"/>
        <w:rPr>
          <w:rFonts w:cs="Arial"/>
          <w:szCs w:val="20"/>
        </w:rPr>
      </w:pPr>
      <w:r w:rsidRPr="000C7319">
        <w:rPr>
          <w:rFonts w:cs="Arial"/>
          <w:color w:val="FF0000"/>
          <w:szCs w:val="20"/>
        </w:rPr>
        <w:t xml:space="preserve"> </w:t>
      </w:r>
    </w:p>
    <w:p w14:paraId="06EEAFCB" w14:textId="77777777" w:rsidR="00065EB0" w:rsidRPr="000C7319" w:rsidRDefault="00065EB0" w:rsidP="008205BB">
      <w:pPr>
        <w:pStyle w:val="Heading1"/>
      </w:pPr>
      <w:r w:rsidRPr="000C7319">
        <w:t>Benefits and conditions</w:t>
      </w:r>
    </w:p>
    <w:p w14:paraId="0DDABD77" w14:textId="32C63E6D" w:rsidR="00065EB0" w:rsidRPr="000C7319" w:rsidRDefault="00065EB0" w:rsidP="00065EB0">
      <w:pPr>
        <w:rPr>
          <w:rFonts w:cs="Arial"/>
          <w:bCs/>
          <w:szCs w:val="20"/>
        </w:rPr>
      </w:pPr>
      <w:r w:rsidRPr="000C7319">
        <w:rPr>
          <w:rFonts w:cs="Arial"/>
          <w:bCs/>
          <w:szCs w:val="20"/>
        </w:rPr>
        <w:t xml:space="preserve">For a full list of benefits and conditions that come with this role please see our departmental website: </w:t>
      </w:r>
      <w:hyperlink r:id="rId19" w:history="1">
        <w:r w:rsidRPr="000C7319">
          <w:rPr>
            <w:rStyle w:val="Hyperlink"/>
          </w:rPr>
          <w:t>https://www.des.qld.gov.au/our-department/employment/why-work-with-us/information-for-applicants</w:t>
        </w:r>
      </w:hyperlink>
    </w:p>
    <w:p w14:paraId="31375075" w14:textId="77777777" w:rsidR="00447122" w:rsidRPr="000C7319" w:rsidRDefault="00447122" w:rsidP="00707F00">
      <w:pPr>
        <w:pStyle w:val="Heading1"/>
        <w:rPr>
          <w:b w:val="0"/>
        </w:rPr>
      </w:pPr>
      <w:r w:rsidRPr="000C7319">
        <w:t xml:space="preserve">How </w:t>
      </w:r>
      <w:r w:rsidRPr="000C7319">
        <w:rPr>
          <w:rStyle w:val="Heading2Char"/>
          <w:b/>
          <w:sz w:val="28"/>
        </w:rPr>
        <w:t>to</w:t>
      </w:r>
      <w:r w:rsidRPr="000C7319">
        <w:t xml:space="preserve"> apply</w:t>
      </w:r>
    </w:p>
    <w:p w14:paraId="4F88D055" w14:textId="5FD315A0" w:rsidR="008D3D59" w:rsidRPr="000C7319" w:rsidRDefault="00731527" w:rsidP="001E37E9">
      <w:pPr>
        <w:spacing w:before="160"/>
        <w:rPr>
          <w:rFonts w:cs="Arial"/>
          <w:szCs w:val="20"/>
        </w:rPr>
      </w:pPr>
      <w:r w:rsidRPr="000C7319">
        <w:rPr>
          <w:rFonts w:cs="Arial"/>
          <w:szCs w:val="20"/>
        </w:rPr>
        <w:t>The selection panel will assess your ability to perform the work required of the position based on your application and other selec</w:t>
      </w:r>
      <w:r w:rsidR="00F813CF" w:rsidRPr="000C7319">
        <w:rPr>
          <w:rFonts w:cs="Arial"/>
          <w:szCs w:val="20"/>
        </w:rPr>
        <w:t>t</w:t>
      </w:r>
      <w:r w:rsidRPr="000C7319">
        <w:rPr>
          <w:rFonts w:cs="Arial"/>
          <w:szCs w:val="20"/>
        </w:rPr>
        <w:t>ion processes which may include an interview and/or work test. Pre-employment checks, including referee checks will be conducted.</w:t>
      </w:r>
      <w:r w:rsidR="000F22FD" w:rsidRPr="000C7319">
        <w:rPr>
          <w:rFonts w:cs="Arial"/>
          <w:szCs w:val="20"/>
        </w:rPr>
        <w:t xml:space="preserve"> </w:t>
      </w:r>
    </w:p>
    <w:p w14:paraId="3FE41EEF" w14:textId="36A77C70" w:rsidR="00447122" w:rsidRPr="000C7319" w:rsidRDefault="00577ACA" w:rsidP="00707F00">
      <w:pPr>
        <w:spacing w:before="160"/>
      </w:pPr>
      <w:r w:rsidRPr="000C7319">
        <w:rPr>
          <w:rFonts w:cs="Arial"/>
          <w:szCs w:val="20"/>
        </w:rPr>
        <w:t>To apply,</w:t>
      </w:r>
      <w:r w:rsidR="00E36FCB" w:rsidRPr="000C7319">
        <w:rPr>
          <w:rFonts w:cs="Arial"/>
          <w:szCs w:val="20"/>
        </w:rPr>
        <w:t xml:space="preserve"> </w:t>
      </w:r>
      <w:r w:rsidR="006D743A" w:rsidRPr="000C7319">
        <w:rPr>
          <w:rFonts w:cs="Arial"/>
          <w:szCs w:val="20"/>
        </w:rPr>
        <w:t>l</w:t>
      </w:r>
      <w:r w:rsidR="007562D2" w:rsidRPr="000C7319">
        <w:rPr>
          <w:rFonts w:cs="Arial"/>
          <w:szCs w:val="20"/>
        </w:rPr>
        <w:t xml:space="preserve">odge </w:t>
      </w:r>
      <w:r w:rsidR="00E36FCB" w:rsidRPr="000C7319">
        <w:rPr>
          <w:rFonts w:cs="Arial"/>
          <w:szCs w:val="20"/>
        </w:rPr>
        <w:t>an</w:t>
      </w:r>
      <w:r w:rsidR="007562D2" w:rsidRPr="000C7319">
        <w:rPr>
          <w:rFonts w:cs="Arial"/>
          <w:szCs w:val="20"/>
        </w:rPr>
        <w:t xml:space="preserve"> application</w:t>
      </w:r>
      <w:r w:rsidR="001D3879" w:rsidRPr="000C7319">
        <w:rPr>
          <w:rFonts w:cs="Arial"/>
          <w:szCs w:val="20"/>
        </w:rPr>
        <w:t xml:space="preserve"> </w:t>
      </w:r>
      <w:r w:rsidR="00447122" w:rsidRPr="000C7319">
        <w:t xml:space="preserve">online at </w:t>
      </w:r>
      <w:hyperlink r:id="rId20" w:history="1">
        <w:r w:rsidR="00447122" w:rsidRPr="000C7319">
          <w:rPr>
            <w:rStyle w:val="Hyperlink"/>
          </w:rPr>
          <w:t>www.smartjobs.qld.gov.au</w:t>
        </w:r>
      </w:hyperlink>
      <w:r w:rsidR="00E36FCB" w:rsidRPr="000C7319">
        <w:t xml:space="preserve"> that consists </w:t>
      </w:r>
      <w:r w:rsidR="001D3879" w:rsidRPr="000C7319">
        <w:t>of the following</w:t>
      </w:r>
      <w:r w:rsidR="007562D2" w:rsidRPr="000C7319">
        <w:t>:</w:t>
      </w:r>
      <w:r w:rsidR="00447122" w:rsidRPr="000C7319">
        <w:t xml:space="preserve"> </w:t>
      </w:r>
    </w:p>
    <w:p w14:paraId="2D839BFB" w14:textId="406E3674" w:rsidR="00447122" w:rsidRPr="000C7319" w:rsidRDefault="00447122" w:rsidP="00707F00">
      <w:pPr>
        <w:pStyle w:val="BulletPDTemplate"/>
        <w:ind w:left="357" w:hanging="357"/>
        <w:contextualSpacing w:val="0"/>
      </w:pPr>
      <w:r w:rsidRPr="000C7319">
        <w:t xml:space="preserve">your current resume </w:t>
      </w:r>
    </w:p>
    <w:p w14:paraId="6EE87E9D" w14:textId="747348D5" w:rsidR="007F5CF8" w:rsidRPr="000C7319" w:rsidRDefault="00447122" w:rsidP="00707F00">
      <w:pPr>
        <w:pStyle w:val="BulletPDTemplate"/>
        <w:ind w:left="357" w:hanging="357"/>
        <w:contextualSpacing w:val="0"/>
      </w:pPr>
      <w:r w:rsidRPr="000C7319">
        <w:t>a</w:t>
      </w:r>
      <w:r w:rsidR="00E36FCB" w:rsidRPr="000C7319">
        <w:t xml:space="preserve"> short</w:t>
      </w:r>
      <w:r w:rsidRPr="000C7319">
        <w:t xml:space="preserve"> </w:t>
      </w:r>
      <w:r w:rsidR="001D3879" w:rsidRPr="000C7319">
        <w:t xml:space="preserve">statement </w:t>
      </w:r>
      <w:r w:rsidR="00E36FCB" w:rsidRPr="000C7319">
        <w:t xml:space="preserve">that </w:t>
      </w:r>
      <w:r w:rsidR="00FE649F" w:rsidRPr="000C7319">
        <w:t>briefly describ</w:t>
      </w:r>
      <w:r w:rsidR="00E36FCB" w:rsidRPr="000C7319">
        <w:t>es</w:t>
      </w:r>
      <w:r w:rsidR="00FE649F" w:rsidRPr="000C7319">
        <w:t xml:space="preserve"> why you are </w:t>
      </w:r>
      <w:r w:rsidR="001D3879" w:rsidRPr="000C7319">
        <w:t xml:space="preserve">the </w:t>
      </w:r>
      <w:r w:rsidR="00FE649F" w:rsidRPr="000C7319">
        <w:t>best suited person for this role</w:t>
      </w:r>
      <w:r w:rsidR="00E36FCB" w:rsidRPr="000C7319">
        <w:t>––</w:t>
      </w:r>
      <w:r w:rsidR="00FE649F" w:rsidRPr="000C7319">
        <w:t>noting,</w:t>
      </w:r>
      <w:r w:rsidR="00E36FCB" w:rsidRPr="000C7319">
        <w:t xml:space="preserve"> our department </w:t>
      </w:r>
      <w:r w:rsidR="00FE649F" w:rsidRPr="000C7319">
        <w:t>value</w:t>
      </w:r>
      <w:r w:rsidR="00E36FCB" w:rsidRPr="000C7319">
        <w:t>s</w:t>
      </w:r>
      <w:r w:rsidR="00FE649F" w:rsidRPr="000C7319">
        <w:t xml:space="preserve"> equity and diversity so please</w:t>
      </w:r>
      <w:r w:rsidR="00AF33D4" w:rsidRPr="000C7319">
        <w:t xml:space="preserve"> include information </w:t>
      </w:r>
      <w:r w:rsidR="00577ACA" w:rsidRPr="000C7319">
        <w:t xml:space="preserve">that will help us understand how </w:t>
      </w:r>
      <w:r w:rsidR="0017742D" w:rsidRPr="000C7319">
        <w:t xml:space="preserve">you could contribute to </w:t>
      </w:r>
      <w:r w:rsidR="005F4959" w:rsidRPr="000C7319">
        <w:t xml:space="preserve">our </w:t>
      </w:r>
      <w:r w:rsidR="00442D78" w:rsidRPr="000C7319">
        <w:t xml:space="preserve">workforce </w:t>
      </w:r>
      <w:r w:rsidR="005F4959" w:rsidRPr="000C7319">
        <w:t>diversity</w:t>
      </w:r>
      <w:r w:rsidR="00AF33D4" w:rsidRPr="000C7319">
        <w:t>.</w:t>
      </w:r>
      <w:r w:rsidR="00FE649F" w:rsidRPr="000C7319">
        <w:t xml:space="preserve"> </w:t>
      </w:r>
    </w:p>
    <w:p w14:paraId="612DC7C4" w14:textId="6A938F8C" w:rsidR="00823B80" w:rsidRPr="000C7319" w:rsidRDefault="00823B80" w:rsidP="00707F00">
      <w:pPr>
        <w:pStyle w:val="BulletPDTemplate"/>
        <w:ind w:left="357" w:hanging="357"/>
        <w:contextualSpacing w:val="0"/>
      </w:pPr>
      <w:r w:rsidRPr="000C7319">
        <w:t>evidence of</w:t>
      </w:r>
      <w:r w:rsidR="00F255AA" w:rsidRPr="000C7319">
        <w:t xml:space="preserve"> </w:t>
      </w:r>
      <w:r w:rsidR="004D42DB" w:rsidRPr="000C7319">
        <w:t>the above listed</w:t>
      </w:r>
      <w:r w:rsidR="000739C6" w:rsidRPr="000C7319">
        <w:t xml:space="preserve"> </w:t>
      </w:r>
      <w:hyperlink w:anchor="_Mandatory_requirements" w:history="1">
        <w:r w:rsidRPr="000C7319">
          <w:rPr>
            <w:rStyle w:val="Hyperlink"/>
            <w:b/>
            <w:bCs/>
          </w:rPr>
          <w:t>Mandatory Requirements</w:t>
        </w:r>
      </w:hyperlink>
      <w:r w:rsidRPr="000C7319">
        <w:t xml:space="preserve"> </w:t>
      </w:r>
      <w:r w:rsidR="00B03857" w:rsidRPr="000C7319">
        <w:t xml:space="preserve">to </w:t>
      </w:r>
      <w:r w:rsidR="000C1BC5" w:rsidRPr="000C7319">
        <w:t>confirm your eligibility</w:t>
      </w:r>
      <w:r w:rsidR="004D42DB" w:rsidRPr="000C7319">
        <w:t>.</w:t>
      </w:r>
      <w:r w:rsidRPr="000C7319">
        <w:t xml:space="preserve"> </w:t>
      </w:r>
    </w:p>
    <w:p w14:paraId="435D1235" w14:textId="21839C7A" w:rsidR="000C0359" w:rsidRPr="000C7319" w:rsidRDefault="009F75FF" w:rsidP="00F813CF">
      <w:pPr>
        <w:pStyle w:val="BulletPDTemplate"/>
        <w:numPr>
          <w:ilvl w:val="0"/>
          <w:numId w:val="0"/>
        </w:numPr>
        <w:spacing w:before="160" w:after="160" w:line="259" w:lineRule="auto"/>
        <w:contextualSpacing w:val="0"/>
      </w:pPr>
      <w:r w:rsidRPr="000C7319">
        <w:t xml:space="preserve">If you need any additional support or adjustments during the recruitment process to help you demonstrate your ability to meet the inherent requirements of the role, please contact </w:t>
      </w:r>
      <w:hyperlink r:id="rId21" w:history="1">
        <w:r w:rsidR="00DE5767" w:rsidRPr="00E329BB">
          <w:rPr>
            <w:rStyle w:val="Hyperlink"/>
          </w:rPr>
          <w:t>jessica.lincoln@des.qld.gov.au</w:t>
        </w:r>
      </w:hyperlink>
      <w:r w:rsidR="005D14FD" w:rsidRPr="000C7319">
        <w:t xml:space="preserve"> </w:t>
      </w:r>
    </w:p>
    <w:p w14:paraId="4B5CBB56" w14:textId="25EFE84F" w:rsidR="00065EB0" w:rsidRPr="000C7319" w:rsidRDefault="00065EB0" w:rsidP="00493E2D">
      <w:pPr>
        <w:spacing w:before="160"/>
        <w:rPr>
          <w:rFonts w:cs="Arial"/>
          <w:color w:val="C00000"/>
          <w:sz w:val="16"/>
          <w:szCs w:val="16"/>
        </w:rPr>
      </w:pPr>
      <w:r w:rsidRPr="000C7319">
        <w:rPr>
          <w:rFonts w:ascii="Helvetica" w:hAnsi="Helvetica" w:cs="Helvetica"/>
          <w:b/>
          <w:bCs/>
          <w:color w:val="008066"/>
          <w:sz w:val="22"/>
        </w:rPr>
        <w:t>Submitting your applicatio</w:t>
      </w:r>
      <w:r w:rsidR="00131C54" w:rsidRPr="000C7319">
        <w:rPr>
          <w:rFonts w:ascii="Helvetica" w:hAnsi="Helvetica" w:cs="Helvetica"/>
          <w:b/>
          <w:bCs/>
          <w:color w:val="008066"/>
          <w:sz w:val="22"/>
        </w:rPr>
        <w:t xml:space="preserve">n </w:t>
      </w:r>
    </w:p>
    <w:p w14:paraId="3759E29D" w14:textId="2035D913" w:rsidR="00065EB0" w:rsidRPr="000C7319" w:rsidRDefault="00065EB0" w:rsidP="00707F00">
      <w:pPr>
        <w:pStyle w:val="ListParagraph"/>
        <w:numPr>
          <w:ilvl w:val="0"/>
          <w:numId w:val="29"/>
        </w:numPr>
        <w:ind w:left="357" w:hanging="357"/>
        <w:contextualSpacing w:val="0"/>
        <w:rPr>
          <w:rFonts w:eastAsiaTheme="minorHAnsi"/>
        </w:rPr>
      </w:pPr>
      <w:r w:rsidRPr="000C7319">
        <w:rPr>
          <w:rFonts w:eastAsiaTheme="minorHAnsi"/>
        </w:rPr>
        <w:lastRenderedPageBreak/>
        <w:t xml:space="preserve">Applying online through the Smart Jobs and Careers website </w:t>
      </w:r>
      <w:hyperlink r:id="rId22" w:history="1">
        <w:r w:rsidRPr="000C7319">
          <w:rPr>
            <w:rStyle w:val="Hyperlink"/>
            <w:rFonts w:cs="Arial"/>
            <w:szCs w:val="20"/>
          </w:rPr>
          <w:t>www.smartjobs.qld.gov.au</w:t>
        </w:r>
      </w:hyperlink>
      <w:r w:rsidRPr="000C7319">
        <w:rPr>
          <w:rFonts w:eastAsiaTheme="minorHAnsi"/>
        </w:rPr>
        <w:t xml:space="preserve"> is the preferred means to submit an application. To do this, access the ‘apply online’ facility on the Smart Jobs and Careers website. You will need to create a ‘My SmartJob’ account before submitting your application.</w:t>
      </w:r>
    </w:p>
    <w:p w14:paraId="0E577854" w14:textId="77777777" w:rsidR="00065EB0" w:rsidRPr="000C7319" w:rsidRDefault="00065EB0" w:rsidP="00707F00">
      <w:pPr>
        <w:pStyle w:val="ListParagraph"/>
        <w:numPr>
          <w:ilvl w:val="0"/>
          <w:numId w:val="29"/>
        </w:numPr>
        <w:ind w:left="357" w:hanging="357"/>
        <w:contextualSpacing w:val="0"/>
        <w:rPr>
          <w:rFonts w:eastAsiaTheme="minorHAnsi"/>
        </w:rPr>
      </w:pPr>
      <w:r w:rsidRPr="000C7319">
        <w:rPr>
          <w:rFonts w:eastAsiaTheme="minorHAnsi"/>
        </w:rPr>
        <w:t>By applying online, you can track your application through the process, maintain your personal details through registration and withdraw your application if required.</w:t>
      </w:r>
    </w:p>
    <w:p w14:paraId="4CAFF972" w14:textId="649D1F70" w:rsidR="00065EB0" w:rsidRPr="000C7319" w:rsidRDefault="00065EB0" w:rsidP="00707F00">
      <w:pPr>
        <w:pStyle w:val="ListParagraph"/>
        <w:numPr>
          <w:ilvl w:val="0"/>
          <w:numId w:val="29"/>
        </w:numPr>
        <w:ind w:left="357" w:hanging="357"/>
        <w:contextualSpacing w:val="0"/>
        <w:rPr>
          <w:rFonts w:eastAsiaTheme="minorHAnsi"/>
        </w:rPr>
      </w:pPr>
      <w:r w:rsidRPr="000C7319">
        <w:rPr>
          <w:rFonts w:eastAsiaTheme="minorHAnsi"/>
        </w:rPr>
        <w:t xml:space="preserve">If you experience any technical difficulties when accessing </w:t>
      </w:r>
      <w:hyperlink r:id="rId23" w:history="1">
        <w:r w:rsidRPr="000C7319">
          <w:rPr>
            <w:rFonts w:eastAsiaTheme="minorHAnsi"/>
          </w:rPr>
          <w:t>www.smartjobs.qld.gov.au</w:t>
        </w:r>
      </w:hyperlink>
      <w:r w:rsidRPr="000C7319">
        <w:rPr>
          <w:rFonts w:eastAsiaTheme="minorHAnsi"/>
        </w:rPr>
        <w:t xml:space="preserve"> please contact 13 QGOV (13 74 68). All calls relating to the status of your application once the job has closed should be directed to the contact officer on the </w:t>
      </w:r>
      <w:r w:rsidR="00AB6175" w:rsidRPr="000C7319">
        <w:rPr>
          <w:rFonts w:eastAsiaTheme="minorHAnsi"/>
        </w:rPr>
        <w:t xml:space="preserve">position </w:t>
      </w:r>
      <w:r w:rsidRPr="000C7319">
        <w:rPr>
          <w:rFonts w:eastAsiaTheme="minorHAnsi"/>
        </w:rPr>
        <w:t>description. If you do not have internet access and are unable to submit your application online, please contact the QSS Customer Support Team on 1300 146 370, between 9am to 5pm Monday to Friday, to enquire about alternative arrangements.</w:t>
      </w:r>
    </w:p>
    <w:p w14:paraId="16015678" w14:textId="77777777" w:rsidR="00065EB0" w:rsidRPr="000C7319" w:rsidRDefault="00065EB0" w:rsidP="00707F00">
      <w:pPr>
        <w:pStyle w:val="ListParagraph"/>
        <w:numPr>
          <w:ilvl w:val="0"/>
          <w:numId w:val="29"/>
        </w:numPr>
        <w:ind w:left="357" w:hanging="357"/>
        <w:contextualSpacing w:val="0"/>
        <w:rPr>
          <w:rFonts w:eastAsiaTheme="minorHAnsi"/>
        </w:rPr>
      </w:pPr>
      <w:r w:rsidRPr="000C7319">
        <w:rPr>
          <w:rFonts w:eastAsiaTheme="minorHAnsi"/>
        </w:rPr>
        <w:t>Late applications cannot be submitted via the Smart Jobs and Careers website, so please allow enough time before the closing date to submit your application. If approval has been granted by the Selection Panel for a late application to be considered, please contact the QSS Customer Support Team on the number above to arrange.</w:t>
      </w:r>
    </w:p>
    <w:p w14:paraId="4C5EFB15" w14:textId="77777777" w:rsidR="00065EB0" w:rsidRPr="000C7319" w:rsidRDefault="00065EB0" w:rsidP="00707F00">
      <w:pPr>
        <w:pStyle w:val="ListParagraph"/>
        <w:numPr>
          <w:ilvl w:val="0"/>
          <w:numId w:val="29"/>
        </w:numPr>
        <w:ind w:left="357" w:hanging="357"/>
        <w:contextualSpacing w:val="0"/>
        <w:rPr>
          <w:rFonts w:eastAsiaTheme="minorHAnsi"/>
        </w:rPr>
      </w:pPr>
      <w:r w:rsidRPr="000C7319">
        <w:rPr>
          <w:rFonts w:eastAsiaTheme="minorHAnsi"/>
        </w:rPr>
        <w:t>Hand delivered applications will not be accepted.</w:t>
      </w:r>
    </w:p>
    <w:p w14:paraId="4D3D352F" w14:textId="7FAFD817" w:rsidR="00065EB0" w:rsidRPr="000C7319" w:rsidRDefault="00447122" w:rsidP="00065EB0">
      <w:pPr>
        <w:spacing w:before="160"/>
        <w:rPr>
          <w:rFonts w:cs="Arial"/>
          <w:color w:val="C00000"/>
          <w:sz w:val="16"/>
          <w:szCs w:val="16"/>
        </w:rPr>
      </w:pPr>
      <w:r w:rsidRPr="000C7319">
        <w:rPr>
          <w:rFonts w:ascii="Helvetica" w:hAnsi="Helvetica" w:cs="Helvetica"/>
          <w:b/>
          <w:bCs/>
          <w:color w:val="008066"/>
          <w:sz w:val="22"/>
        </w:rPr>
        <w:t xml:space="preserve">Additional </w:t>
      </w:r>
      <w:r w:rsidR="00DD7EB0" w:rsidRPr="000C7319">
        <w:rPr>
          <w:rFonts w:ascii="Helvetica" w:hAnsi="Helvetica" w:cs="Helvetica"/>
          <w:b/>
          <w:bCs/>
          <w:color w:val="008066"/>
          <w:sz w:val="22"/>
        </w:rPr>
        <w:t>i</w:t>
      </w:r>
      <w:r w:rsidRPr="000C7319">
        <w:rPr>
          <w:rFonts w:ascii="Helvetica" w:hAnsi="Helvetica" w:cs="Helvetica"/>
          <w:b/>
          <w:bCs/>
          <w:color w:val="008066"/>
          <w:sz w:val="22"/>
        </w:rPr>
        <w:t>nformatio</w:t>
      </w:r>
      <w:r w:rsidR="00FE35AF" w:rsidRPr="000C7319">
        <w:rPr>
          <w:rFonts w:ascii="Helvetica" w:hAnsi="Helvetica" w:cs="Helvetica"/>
          <w:b/>
          <w:bCs/>
          <w:color w:val="008066"/>
          <w:sz w:val="22"/>
        </w:rPr>
        <w:t xml:space="preserve">n </w:t>
      </w:r>
    </w:p>
    <w:p w14:paraId="136CC412" w14:textId="0D0F53E9" w:rsidR="00447122" w:rsidRPr="000C7319" w:rsidRDefault="00447122" w:rsidP="00707F00">
      <w:pPr>
        <w:pStyle w:val="BulletPDTemplate"/>
        <w:contextualSpacing w:val="0"/>
      </w:pPr>
      <w:r w:rsidRPr="000C7319">
        <w:t xml:space="preserve">Criminal history checks may be undertaken on the recommended applicant(s). A criminal conviction or charge will not automatically exclude an applicant from </w:t>
      </w:r>
      <w:r w:rsidR="007D4F51" w:rsidRPr="000C7319">
        <w:t xml:space="preserve">being </w:t>
      </w:r>
      <w:r w:rsidRPr="000C7319">
        <w:t>consider</w:t>
      </w:r>
      <w:r w:rsidR="007D4F51" w:rsidRPr="000C7319">
        <w:t>ed</w:t>
      </w:r>
      <w:r w:rsidRPr="000C7319">
        <w:t xml:space="preserve"> for </w:t>
      </w:r>
      <w:r w:rsidR="00AB6175" w:rsidRPr="000C7319">
        <w:t xml:space="preserve">employment </w:t>
      </w:r>
      <w:r w:rsidRPr="000C7319">
        <w:t xml:space="preserve">with the </w:t>
      </w:r>
      <w:r w:rsidR="0028149E" w:rsidRPr="000C7319">
        <w:t>department</w:t>
      </w:r>
      <w:r w:rsidRPr="000C7319">
        <w:t>. If information is received that may exclude you from further consideration, you will be given an opportunity to respond and your response will be taken into account in the evaluation process.</w:t>
      </w:r>
    </w:p>
    <w:p w14:paraId="4EAA98BE" w14:textId="77777777" w:rsidR="00447122" w:rsidRPr="000C7319" w:rsidRDefault="00447122" w:rsidP="00707F00">
      <w:pPr>
        <w:pStyle w:val="BulletPDTemplate"/>
        <w:contextualSpacing w:val="0"/>
      </w:pPr>
      <w:r w:rsidRPr="000C7319">
        <w:t xml:space="preserve">If you are the recommended applicant, you will be required to disclose any serious disciplinary action taken against you in public sector employment. </w:t>
      </w:r>
    </w:p>
    <w:p w14:paraId="01B27F54" w14:textId="77777777" w:rsidR="00447122" w:rsidRPr="000C7319" w:rsidRDefault="00447122" w:rsidP="00707F00">
      <w:pPr>
        <w:pStyle w:val="BulletPDTemplate"/>
        <w:contextualSpacing w:val="0"/>
        <w:rPr>
          <w:rFonts w:eastAsiaTheme="minorHAnsi"/>
        </w:rPr>
      </w:pPr>
      <w:r w:rsidRPr="000C7319">
        <w:t xml:space="preserve">If you are the successful applicant, the department will work with you to ensure reasonable </w:t>
      </w:r>
      <w:r w:rsidRPr="000C7319">
        <w:rPr>
          <w:rFonts w:eastAsiaTheme="minorHAnsi"/>
        </w:rPr>
        <w:t>adjustments are made in the workplace to enable you to work safely and productively.</w:t>
      </w:r>
    </w:p>
    <w:p w14:paraId="37CB65E0" w14:textId="77777777" w:rsidR="00447122" w:rsidRPr="000C7319" w:rsidRDefault="00447122" w:rsidP="00707F00">
      <w:pPr>
        <w:pStyle w:val="BulletPDTemplate"/>
        <w:contextualSpacing w:val="0"/>
      </w:pPr>
      <w:r w:rsidRPr="000C7319">
        <w:t>A probationary period of three months will apply to external appointees.</w:t>
      </w:r>
    </w:p>
    <w:p w14:paraId="11100A3D" w14:textId="1585EEBC" w:rsidR="00447122" w:rsidRPr="000C7319" w:rsidRDefault="00447122" w:rsidP="00707F00">
      <w:pPr>
        <w:pStyle w:val="BulletPDTemplate"/>
        <w:contextualSpacing w:val="0"/>
      </w:pPr>
      <w:r w:rsidRPr="000C7319">
        <w:t xml:space="preserve">All newly </w:t>
      </w:r>
      <w:r w:rsidR="00AB6175" w:rsidRPr="000C7319">
        <w:t>employed</w:t>
      </w:r>
      <w:r w:rsidRPr="000C7319">
        <w:t xml:space="preserve"> public se</w:t>
      </w:r>
      <w:r w:rsidR="00381B54" w:rsidRPr="000C7319">
        <w:t>ctor</w:t>
      </w:r>
      <w:r w:rsidRPr="000C7319">
        <w:t xml:space="preserve"> employees are obliged to provide their chief executive with a disclosure of employment as a lobbyist in the previous two years.</w:t>
      </w:r>
    </w:p>
    <w:p w14:paraId="2F6571B2" w14:textId="7C706F05" w:rsidR="00447122" w:rsidRPr="000C7319" w:rsidRDefault="00447122" w:rsidP="00FC3104">
      <w:pPr>
        <w:pStyle w:val="BulletPDTemplate"/>
        <w:spacing w:after="160"/>
        <w:ind w:left="357" w:hanging="357"/>
        <w:contextualSpacing w:val="0"/>
        <w:rPr>
          <w:rFonts w:eastAsiaTheme="minorHAnsi"/>
        </w:rPr>
      </w:pPr>
      <w:r w:rsidRPr="000C7319">
        <w:t xml:space="preserve">Applications will remain current and may be considered for identical/similar vacancies, provided </w:t>
      </w:r>
      <w:r w:rsidR="00ED0686" w:rsidRPr="000C7319">
        <w:t xml:space="preserve">employment commences </w:t>
      </w:r>
      <w:r w:rsidRPr="000C7319">
        <w:rPr>
          <w:rFonts w:eastAsiaTheme="minorHAnsi"/>
        </w:rPr>
        <w:t>within 12 months of the closing date of the original vacancy.</w:t>
      </w:r>
    </w:p>
    <w:p w14:paraId="7E98CFF6" w14:textId="16EAF740" w:rsidR="002162CC" w:rsidRPr="00424052" w:rsidRDefault="002162CC" w:rsidP="00447122">
      <w:pPr>
        <w:rPr>
          <w:iCs/>
          <w:color w:val="000000" w:themeColor="text1"/>
        </w:rPr>
      </w:pPr>
    </w:p>
    <w:sectPr w:rsidR="002162CC" w:rsidRPr="00424052" w:rsidSect="00707F00">
      <w:headerReference w:type="default" r:id="rId24"/>
      <w:footerReference w:type="default" r:id="rId25"/>
      <w:headerReference w:type="first" r:id="rId26"/>
      <w:footerReference w:type="first" r:id="rId27"/>
      <w:pgSz w:w="11906" w:h="16838"/>
      <w:pgMar w:top="426" w:right="720" w:bottom="709" w:left="720" w:header="284" w:footer="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CAC25" w14:textId="77777777" w:rsidR="00B268C9" w:rsidRDefault="00B268C9" w:rsidP="00FA5604">
      <w:pPr>
        <w:spacing w:after="0" w:line="240" w:lineRule="auto"/>
      </w:pPr>
      <w:r>
        <w:separator/>
      </w:r>
    </w:p>
    <w:p w14:paraId="4754EE3F" w14:textId="77777777" w:rsidR="00B268C9" w:rsidRDefault="00B268C9"/>
  </w:endnote>
  <w:endnote w:type="continuationSeparator" w:id="0">
    <w:p w14:paraId="078B9DCA" w14:textId="77777777" w:rsidR="00B268C9" w:rsidRDefault="00B268C9" w:rsidP="00FA5604">
      <w:pPr>
        <w:spacing w:after="0" w:line="240" w:lineRule="auto"/>
      </w:pPr>
      <w:r>
        <w:continuationSeparator/>
      </w:r>
    </w:p>
    <w:p w14:paraId="12311186" w14:textId="77777777" w:rsidR="00B268C9" w:rsidRDefault="00B268C9"/>
  </w:endnote>
  <w:endnote w:type="continuationNotice" w:id="1">
    <w:p w14:paraId="034EE1C3" w14:textId="77777777" w:rsidR="00B268C9" w:rsidRDefault="00B268C9">
      <w:pPr>
        <w:spacing w:after="0" w:line="240" w:lineRule="auto"/>
      </w:pPr>
    </w:p>
    <w:p w14:paraId="04379F6E" w14:textId="77777777" w:rsidR="00B268C9" w:rsidRDefault="00B26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D6A9" w14:textId="14E77156" w:rsidR="00381B54" w:rsidRPr="00E56D0F" w:rsidRDefault="00381B54" w:rsidP="00243485">
    <w:pPr>
      <w:pStyle w:val="Footer"/>
      <w:jc w:val="right"/>
      <w:rPr>
        <w:rFonts w:cs="Arial"/>
        <w:color w:val="008066"/>
        <w:szCs w:val="20"/>
      </w:rPr>
    </w:pPr>
    <w:r w:rsidRPr="00E56D0F">
      <w:rPr>
        <w:rFonts w:cs="Arial"/>
        <w:color w:val="008066"/>
        <w:szCs w:val="20"/>
      </w:rPr>
      <w:t xml:space="preserve">| Page </w:t>
    </w:r>
    <w:r w:rsidRPr="00E56D0F">
      <w:rPr>
        <w:rFonts w:cs="Arial"/>
        <w:color w:val="008066"/>
        <w:szCs w:val="20"/>
      </w:rPr>
      <w:fldChar w:fldCharType="begin"/>
    </w:r>
    <w:r w:rsidRPr="00E56D0F">
      <w:rPr>
        <w:rFonts w:cs="Arial"/>
        <w:color w:val="008066"/>
        <w:szCs w:val="20"/>
      </w:rPr>
      <w:instrText xml:space="preserve"> PAGE </w:instrText>
    </w:r>
    <w:r w:rsidRPr="00E56D0F">
      <w:rPr>
        <w:rFonts w:cs="Arial"/>
        <w:color w:val="008066"/>
        <w:szCs w:val="20"/>
      </w:rPr>
      <w:fldChar w:fldCharType="separate"/>
    </w:r>
    <w:r w:rsidRPr="00E56D0F">
      <w:rPr>
        <w:rFonts w:cs="Arial"/>
        <w:color w:val="008066"/>
        <w:szCs w:val="20"/>
      </w:rPr>
      <w:t>2</w:t>
    </w:r>
    <w:r w:rsidRPr="00E56D0F">
      <w:rPr>
        <w:rFonts w:cs="Arial"/>
        <w:color w:val="008066"/>
        <w:szCs w:val="20"/>
      </w:rPr>
      <w:fldChar w:fldCharType="end"/>
    </w:r>
    <w:r w:rsidRPr="00E56D0F">
      <w:rPr>
        <w:rFonts w:cs="Arial"/>
        <w:color w:val="008066"/>
        <w:szCs w:val="20"/>
      </w:rPr>
      <w:t xml:space="preserve"> of </w:t>
    </w:r>
    <w:r w:rsidRPr="00E56D0F">
      <w:rPr>
        <w:rFonts w:cs="Arial"/>
        <w:color w:val="008066"/>
        <w:szCs w:val="20"/>
      </w:rPr>
      <w:fldChar w:fldCharType="begin"/>
    </w:r>
    <w:r w:rsidRPr="00E56D0F">
      <w:rPr>
        <w:rFonts w:cs="Arial"/>
        <w:color w:val="008066"/>
        <w:szCs w:val="20"/>
      </w:rPr>
      <w:instrText xml:space="preserve"> NUMPAGES </w:instrText>
    </w:r>
    <w:r w:rsidRPr="00E56D0F">
      <w:rPr>
        <w:rFonts w:cs="Arial"/>
        <w:color w:val="008066"/>
        <w:szCs w:val="20"/>
      </w:rPr>
      <w:fldChar w:fldCharType="separate"/>
    </w:r>
    <w:r w:rsidRPr="00E56D0F">
      <w:rPr>
        <w:rFonts w:cs="Arial"/>
        <w:color w:val="008066"/>
        <w:szCs w:val="20"/>
      </w:rPr>
      <w:t>5</w:t>
    </w:r>
    <w:r w:rsidRPr="00E56D0F">
      <w:rPr>
        <w:rFonts w:cs="Arial"/>
        <w:color w:val="008066"/>
        <w:szCs w:val="20"/>
      </w:rPr>
      <w:fldChar w:fldCharType="end"/>
    </w:r>
  </w:p>
  <w:p w14:paraId="2F845788" w14:textId="77777777" w:rsidR="00381B54" w:rsidRDefault="00381B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0D11" w14:textId="7C5528AD" w:rsidR="00381B54" w:rsidRDefault="00381B54">
    <w:pPr>
      <w:pStyle w:val="Footer"/>
    </w:pPr>
  </w:p>
  <w:p w14:paraId="6A067D71" w14:textId="77777777" w:rsidR="00381B54" w:rsidRDefault="00381B54">
    <w:pPr>
      <w:pStyle w:val="Footer"/>
    </w:pPr>
  </w:p>
  <w:p w14:paraId="5111EDBB" w14:textId="37D9F22E" w:rsidR="00381B54" w:rsidRDefault="00381B54">
    <w:pPr>
      <w:pStyle w:val="Footer"/>
    </w:pPr>
  </w:p>
  <w:p w14:paraId="3F2CA0FC" w14:textId="2E28A7F5" w:rsidR="00381B54" w:rsidRDefault="00381B54">
    <w:pPr>
      <w:pStyle w:val="Footer"/>
    </w:pPr>
  </w:p>
  <w:p w14:paraId="68C0359F" w14:textId="30D609E0" w:rsidR="00381B54" w:rsidRDefault="00381B54">
    <w:pPr>
      <w:pStyle w:val="Footer"/>
    </w:pPr>
  </w:p>
  <w:p w14:paraId="1E45AC8B" w14:textId="77777777" w:rsidR="00381B54" w:rsidRDefault="00381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E96BD" w14:textId="77777777" w:rsidR="00B268C9" w:rsidRDefault="00B268C9" w:rsidP="00FA5604">
      <w:pPr>
        <w:spacing w:after="0" w:line="240" w:lineRule="auto"/>
      </w:pPr>
      <w:r>
        <w:separator/>
      </w:r>
    </w:p>
    <w:p w14:paraId="5B098E40" w14:textId="77777777" w:rsidR="00B268C9" w:rsidRDefault="00B268C9"/>
  </w:footnote>
  <w:footnote w:type="continuationSeparator" w:id="0">
    <w:p w14:paraId="4319FA98" w14:textId="77777777" w:rsidR="00B268C9" w:rsidRDefault="00B268C9" w:rsidP="00FA5604">
      <w:pPr>
        <w:spacing w:after="0" w:line="240" w:lineRule="auto"/>
      </w:pPr>
      <w:r>
        <w:continuationSeparator/>
      </w:r>
    </w:p>
    <w:p w14:paraId="56AF73A8" w14:textId="77777777" w:rsidR="00B268C9" w:rsidRDefault="00B268C9"/>
  </w:footnote>
  <w:footnote w:type="continuationNotice" w:id="1">
    <w:p w14:paraId="02EC45C8" w14:textId="77777777" w:rsidR="00B268C9" w:rsidRDefault="00B268C9">
      <w:pPr>
        <w:spacing w:after="0" w:line="240" w:lineRule="auto"/>
      </w:pPr>
    </w:p>
    <w:p w14:paraId="3D3DB484" w14:textId="77777777" w:rsidR="00B268C9" w:rsidRDefault="00B268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6C0C" w14:textId="77777777" w:rsidR="00381B54" w:rsidRDefault="00381B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A6D7" w14:textId="401DA12F" w:rsidR="00381B54" w:rsidRDefault="00381B54">
    <w:pPr>
      <w:pStyle w:val="Header"/>
    </w:pPr>
    <w:r>
      <w:rPr>
        <w:noProof/>
      </w:rPr>
      <w:drawing>
        <wp:anchor distT="0" distB="0" distL="114300" distR="114300" simplePos="0" relativeHeight="251658240" behindDoc="1" locked="0" layoutInCell="1" allowOverlap="1" wp14:anchorId="0146B804" wp14:editId="34E2838E">
          <wp:simplePos x="0" y="0"/>
          <wp:positionH relativeFrom="column">
            <wp:posOffset>-457200</wp:posOffset>
          </wp:positionH>
          <wp:positionV relativeFrom="paragraph">
            <wp:posOffset>-336418</wp:posOffset>
          </wp:positionV>
          <wp:extent cx="7719189" cy="10918371"/>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189" cy="10918371"/>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PAl2mPVXA0jiZ9" id="96hAbmer"/>
    <int:WordHash hashCode="D00J5D0gjV6SIj" id="F7SnMRyo"/>
    <int:WordHash hashCode="G+VfmOrG7jxbx8" id="CFJ91vUv"/>
    <int:WordHash hashCode="LxtIZJFVCo9qm1" id="xx1GDKNr"/>
    <int:WordHash hashCode="wYBAQbIVzVCihN" id="aTKgU34r"/>
    <int:WordHash hashCode="pNeJoFY/QecK1l" id="1y9NpJ1d"/>
  </int:Manifest>
  <int:Observations>
    <int:Content id="96hAbmer">
      <int:Rejection type="LegacyProofing"/>
    </int:Content>
    <int:Content id="F7SnMRyo">
      <int:Rejection type="AugLoop_Text_Critique"/>
    </int:Content>
    <int:Content id="CFJ91vUv">
      <int:Rejection type="AugLoop_Text_Critique"/>
    </int:Content>
    <int:Content id="xx1GDKNr">
      <int:Rejection type="AugLoop_Text_Critique"/>
    </int:Content>
    <int:Content id="aTKgU34r">
      <int:Rejection type="AugLoop_Text_Critique"/>
    </int:Content>
    <int:Content id="1y9NpJ1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1643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B0356B"/>
    <w:multiLevelType w:val="hybridMultilevel"/>
    <w:tmpl w:val="8EB082DE"/>
    <w:lvl w:ilvl="0" w:tplc="0C090001">
      <w:start w:val="1"/>
      <w:numFmt w:val="bullet"/>
      <w:lvlText w:val=""/>
      <w:lvlJc w:val="left"/>
      <w:pPr>
        <w:ind w:left="360" w:hanging="360"/>
      </w:pPr>
      <w:rPr>
        <w:rFonts w:ascii="Symbol" w:hAnsi="Symbol" w:hint="default"/>
        <w:color w:val="auto"/>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B37E7A"/>
    <w:multiLevelType w:val="hybridMultilevel"/>
    <w:tmpl w:val="A686FEFE"/>
    <w:lvl w:ilvl="0" w:tplc="CDE0C324">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CD4977"/>
    <w:multiLevelType w:val="hybridMultilevel"/>
    <w:tmpl w:val="4DA290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26494F"/>
    <w:multiLevelType w:val="hybridMultilevel"/>
    <w:tmpl w:val="451EE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6A0811"/>
    <w:multiLevelType w:val="hybridMultilevel"/>
    <w:tmpl w:val="439C0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0131E9"/>
    <w:multiLevelType w:val="hybridMultilevel"/>
    <w:tmpl w:val="E86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C65128"/>
    <w:multiLevelType w:val="hybridMultilevel"/>
    <w:tmpl w:val="51E0655A"/>
    <w:lvl w:ilvl="0" w:tplc="77A6B84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39030D"/>
    <w:multiLevelType w:val="hybridMultilevel"/>
    <w:tmpl w:val="C9D0B578"/>
    <w:lvl w:ilvl="0" w:tplc="40FEE53E">
      <w:start w:val="1"/>
      <w:numFmt w:val="decimal"/>
      <w:lvlText w:val="%1."/>
      <w:lvlJc w:val="left"/>
      <w:pPr>
        <w:ind w:left="1080" w:hanging="360"/>
      </w:pPr>
      <w:rPr>
        <w:b/>
        <w:bCs/>
        <w:color w:val="44546A" w:themeColor="text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53912ED"/>
    <w:multiLevelType w:val="multilevel"/>
    <w:tmpl w:val="13A4D1EE"/>
    <w:styleLink w:val="ListBullet0"/>
    <w:lvl w:ilvl="0">
      <w:start w:val="1"/>
      <w:numFmt w:val="bullet"/>
      <w:lvlText w:val=""/>
      <w:lvlJc w:val="left"/>
      <w:pPr>
        <w:tabs>
          <w:tab w:val="num" w:pos="284"/>
        </w:tabs>
        <w:ind w:left="284" w:hanging="284"/>
      </w:pPr>
      <w:rPr>
        <w:rFonts w:ascii="Symbol" w:hAnsi="Symbol" w:hint="default"/>
        <w:b w:val="0"/>
        <w:i w:val="0"/>
        <w:color w:val="auto"/>
        <w:sz w:val="20"/>
        <w:szCs w:val="20"/>
      </w:rPr>
    </w:lvl>
    <w:lvl w:ilvl="1">
      <w:start w:val="1"/>
      <w:numFmt w:val="bullet"/>
      <w:lvlText w:val="–"/>
      <w:lvlJc w:val="left"/>
      <w:pPr>
        <w:tabs>
          <w:tab w:val="num" w:pos="567"/>
        </w:tabs>
        <w:ind w:left="567" w:hanging="283"/>
      </w:pPr>
      <w:rPr>
        <w:rFonts w:ascii="Arial" w:hAnsi="Arial" w:cs="Times New Roman" w:hint="default"/>
        <w:caps w:val="0"/>
        <w:strike w:val="0"/>
        <w:dstrike w:val="0"/>
        <w:vanish w:val="0"/>
        <w:webHidden w:val="0"/>
        <w:color w:val="auto"/>
        <w:sz w:val="20"/>
        <w:u w:val="none"/>
        <w:effect w:val="none"/>
        <w:vertAlign w:val="baseline"/>
        <w:specVanish w:val="0"/>
      </w:rPr>
    </w:lvl>
    <w:lvl w:ilvl="2">
      <w:start w:val="1"/>
      <w:numFmt w:val="bullet"/>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Arial" w:hAnsi="Arial" w:cs="Times New Roman" w:hint="default"/>
        <w:caps w:val="0"/>
        <w:strike w:val="0"/>
        <w:dstrike w:val="0"/>
        <w:vanish w:val="0"/>
        <w:webHidden w:val="0"/>
        <w:color w:val="auto"/>
        <w:sz w:val="20"/>
        <w:u w:val="none"/>
        <w:effect w:val="none"/>
        <w:vertAlign w:val="baseline"/>
        <w:specVanish w:val="0"/>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caps w:val="0"/>
        <w:strike w:val="0"/>
        <w:dstrike w:val="0"/>
        <w:vanish w:val="0"/>
        <w:webHidden w:val="0"/>
        <w:color w:val="auto"/>
        <w:sz w:val="20"/>
        <w:u w:val="none"/>
        <w:effect w:val="none"/>
        <w:vertAlign w:val="baseline"/>
        <w:specVanish w:val="0"/>
      </w:rPr>
    </w:lvl>
    <w:lvl w:ilvl="6">
      <w:start w:val="1"/>
      <w:numFmt w:val="none"/>
      <w:suff w:val="nothing"/>
      <w:lvlText w:val=""/>
      <w:lvlJc w:val="left"/>
      <w:pPr>
        <w:ind w:left="0" w:firstLine="0"/>
      </w:pPr>
      <w:rPr>
        <w:color w:val="auto"/>
        <w:sz w:val="20"/>
      </w:rPr>
    </w:lvl>
    <w:lvl w:ilvl="7">
      <w:start w:val="1"/>
      <w:numFmt w:val="none"/>
      <w:suff w:val="nothing"/>
      <w:lvlText w:val="%8"/>
      <w:lvlJc w:val="left"/>
      <w:pPr>
        <w:ind w:left="0" w:firstLine="0"/>
      </w:pPr>
      <w:rPr>
        <w:color w:val="000000"/>
        <w:sz w:val="20"/>
      </w:rPr>
    </w:lvl>
    <w:lvl w:ilvl="8">
      <w:start w:val="1"/>
      <w:numFmt w:val="none"/>
      <w:suff w:val="nothing"/>
      <w:lvlText w:val=""/>
      <w:lvlJc w:val="left"/>
      <w:pPr>
        <w:ind w:left="0" w:firstLine="0"/>
      </w:pPr>
    </w:lvl>
  </w:abstractNum>
  <w:abstractNum w:abstractNumId="10" w15:restartNumberingAfterBreak="0">
    <w:nsid w:val="361C1A18"/>
    <w:multiLevelType w:val="hybridMultilevel"/>
    <w:tmpl w:val="4510C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D70CEC"/>
    <w:multiLevelType w:val="hybridMultilevel"/>
    <w:tmpl w:val="D4F41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733577"/>
    <w:multiLevelType w:val="hybridMultilevel"/>
    <w:tmpl w:val="C8DEA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5B13FD1"/>
    <w:multiLevelType w:val="hybridMultilevel"/>
    <w:tmpl w:val="D4460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A1F1D7F"/>
    <w:multiLevelType w:val="hybridMultilevel"/>
    <w:tmpl w:val="50DA0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C4058E5"/>
    <w:multiLevelType w:val="hybridMultilevel"/>
    <w:tmpl w:val="7C449B14"/>
    <w:lvl w:ilvl="0" w:tplc="CDE0C324">
      <w:start w:val="1"/>
      <w:numFmt w:val="bullet"/>
      <w:lvlText w:val=""/>
      <w:lvlJc w:val="left"/>
      <w:pPr>
        <w:ind w:left="2160" w:hanging="360"/>
      </w:pPr>
      <w:rPr>
        <w:rFonts w:ascii="Symbol" w:hAnsi="Symbol" w:hint="default"/>
        <w:color w:val="auto"/>
        <w:sz w:val="20"/>
        <w:szCs w:val="20"/>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6" w15:restartNumberingAfterBreak="0">
    <w:nsid w:val="5F6B5B88"/>
    <w:multiLevelType w:val="hybridMultilevel"/>
    <w:tmpl w:val="5A7CC14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7566ED"/>
    <w:multiLevelType w:val="hybridMultilevel"/>
    <w:tmpl w:val="ADF058BA"/>
    <w:lvl w:ilvl="0" w:tplc="0C090001">
      <w:start w:val="1"/>
      <w:numFmt w:val="bullet"/>
      <w:lvlText w:val=""/>
      <w:lvlJc w:val="left"/>
      <w:pPr>
        <w:ind w:left="361" w:hanging="360"/>
      </w:pPr>
      <w:rPr>
        <w:rFonts w:ascii="Symbol" w:hAnsi="Symbol" w:hint="default"/>
        <w:color w:val="auto"/>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8" w15:restartNumberingAfterBreak="0">
    <w:nsid w:val="6CB06049"/>
    <w:multiLevelType w:val="hybridMultilevel"/>
    <w:tmpl w:val="14B0F7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D12BA6"/>
    <w:multiLevelType w:val="hybridMultilevel"/>
    <w:tmpl w:val="1B7485A2"/>
    <w:lvl w:ilvl="0" w:tplc="0C09000D">
      <w:start w:val="1"/>
      <w:numFmt w:val="bullet"/>
      <w:lvlText w:val=""/>
      <w:lvlJc w:val="left"/>
      <w:pPr>
        <w:ind w:left="502" w:hanging="360"/>
      </w:pPr>
      <w:rPr>
        <w:rFonts w:ascii="Wingdings" w:hAnsi="Wingdings" w:hint="default"/>
        <w:color w:val="008066"/>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15:restartNumberingAfterBreak="0">
    <w:nsid w:val="70925A26"/>
    <w:multiLevelType w:val="hybridMultilevel"/>
    <w:tmpl w:val="BFE66D10"/>
    <w:lvl w:ilvl="0" w:tplc="3754F430">
      <w:start w:val="1"/>
      <w:numFmt w:val="bullet"/>
      <w:pStyle w:val="BulletPDTemplate"/>
      <w:lvlText w:val=""/>
      <w:lvlJc w:val="left"/>
      <w:pPr>
        <w:ind w:left="361" w:hanging="360"/>
      </w:pPr>
      <w:rPr>
        <w:rFonts w:ascii="Symbol" w:hAnsi="Symbol" w:hint="default"/>
        <w:color w:val="auto"/>
      </w:rPr>
    </w:lvl>
    <w:lvl w:ilvl="1" w:tplc="0C090003">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21" w15:restartNumberingAfterBreak="0">
    <w:nsid w:val="743B48A6"/>
    <w:multiLevelType w:val="hybridMultilevel"/>
    <w:tmpl w:val="88D03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CD6577"/>
    <w:multiLevelType w:val="hybridMultilevel"/>
    <w:tmpl w:val="97983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9946CFE"/>
    <w:multiLevelType w:val="hybridMultilevel"/>
    <w:tmpl w:val="5B02AD76"/>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4" w15:restartNumberingAfterBreak="0">
    <w:nsid w:val="7AE85D2C"/>
    <w:multiLevelType w:val="hybridMultilevel"/>
    <w:tmpl w:val="3DCA0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C730FAD"/>
    <w:multiLevelType w:val="hybridMultilevel"/>
    <w:tmpl w:val="0368E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3366950">
    <w:abstractNumId w:val="15"/>
  </w:num>
  <w:num w:numId="2" w16cid:durableId="1864977328">
    <w:abstractNumId w:val="1"/>
  </w:num>
  <w:num w:numId="3" w16cid:durableId="716054183">
    <w:abstractNumId w:val="12"/>
  </w:num>
  <w:num w:numId="4" w16cid:durableId="285501988">
    <w:abstractNumId w:val="4"/>
  </w:num>
  <w:num w:numId="5" w16cid:durableId="1199663428">
    <w:abstractNumId w:val="0"/>
  </w:num>
  <w:num w:numId="6" w16cid:durableId="530924647">
    <w:abstractNumId w:val="10"/>
  </w:num>
  <w:num w:numId="7" w16cid:durableId="799031932">
    <w:abstractNumId w:val="18"/>
  </w:num>
  <w:num w:numId="8" w16cid:durableId="477960161">
    <w:abstractNumId w:val="11"/>
  </w:num>
  <w:num w:numId="9" w16cid:durableId="1290822226">
    <w:abstractNumId w:val="23"/>
  </w:num>
  <w:num w:numId="10" w16cid:durableId="1655064105">
    <w:abstractNumId w:val="20"/>
  </w:num>
  <w:num w:numId="11" w16cid:durableId="1381248601">
    <w:abstractNumId w:val="17"/>
  </w:num>
  <w:num w:numId="12" w16cid:durableId="1151949970">
    <w:abstractNumId w:val="24"/>
  </w:num>
  <w:num w:numId="13" w16cid:durableId="906115162">
    <w:abstractNumId w:val="5"/>
  </w:num>
  <w:num w:numId="14" w16cid:durableId="196354519">
    <w:abstractNumId w:val="8"/>
  </w:num>
  <w:num w:numId="15" w16cid:durableId="2067410364">
    <w:abstractNumId w:val="21"/>
  </w:num>
  <w:num w:numId="16" w16cid:durableId="281350819">
    <w:abstractNumId w:val="3"/>
  </w:num>
  <w:num w:numId="17" w16cid:durableId="1723284915">
    <w:abstractNumId w:val="6"/>
  </w:num>
  <w:num w:numId="18" w16cid:durableId="12272794">
    <w:abstractNumId w:val="2"/>
  </w:num>
  <w:num w:numId="19" w16cid:durableId="1938323059">
    <w:abstractNumId w:val="20"/>
  </w:num>
  <w:num w:numId="20" w16cid:durableId="1704012391">
    <w:abstractNumId w:val="20"/>
  </w:num>
  <w:num w:numId="21" w16cid:durableId="1416055330">
    <w:abstractNumId w:val="14"/>
  </w:num>
  <w:num w:numId="22" w16cid:durableId="478616917">
    <w:abstractNumId w:val="9"/>
  </w:num>
  <w:num w:numId="23" w16cid:durableId="1105659561">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4" w16cid:durableId="1387489492">
    <w:abstractNumId w:val="20"/>
  </w:num>
  <w:num w:numId="25" w16cid:durableId="2085372301">
    <w:abstractNumId w:val="20"/>
  </w:num>
  <w:num w:numId="26" w16cid:durableId="575558455">
    <w:abstractNumId w:val="20"/>
  </w:num>
  <w:num w:numId="27" w16cid:durableId="1426148778">
    <w:abstractNumId w:val="19"/>
  </w:num>
  <w:num w:numId="28" w16cid:durableId="1187252632">
    <w:abstractNumId w:val="16"/>
  </w:num>
  <w:num w:numId="29" w16cid:durableId="1360936686">
    <w:abstractNumId w:val="13"/>
  </w:num>
  <w:num w:numId="30" w16cid:durableId="693846725">
    <w:abstractNumId w:val="22"/>
  </w:num>
  <w:num w:numId="31" w16cid:durableId="543517542">
    <w:abstractNumId w:val="20"/>
  </w:num>
  <w:num w:numId="32" w16cid:durableId="1511332191">
    <w:abstractNumId w:val="25"/>
  </w:num>
  <w:num w:numId="33" w16cid:durableId="33812539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04"/>
    <w:rsid w:val="00003713"/>
    <w:rsid w:val="00004D9B"/>
    <w:rsid w:val="00006273"/>
    <w:rsid w:val="00007DD5"/>
    <w:rsid w:val="0001226E"/>
    <w:rsid w:val="00014A03"/>
    <w:rsid w:val="00020B4C"/>
    <w:rsid w:val="00022698"/>
    <w:rsid w:val="00023F3B"/>
    <w:rsid w:val="00025003"/>
    <w:rsid w:val="00026D3B"/>
    <w:rsid w:val="00027EB5"/>
    <w:rsid w:val="00030AF7"/>
    <w:rsid w:val="00032E32"/>
    <w:rsid w:val="00035738"/>
    <w:rsid w:val="00042A66"/>
    <w:rsid w:val="00042EC1"/>
    <w:rsid w:val="00044B10"/>
    <w:rsid w:val="00044E94"/>
    <w:rsid w:val="00046F62"/>
    <w:rsid w:val="0005479E"/>
    <w:rsid w:val="000635B4"/>
    <w:rsid w:val="000638E4"/>
    <w:rsid w:val="00065EB0"/>
    <w:rsid w:val="00070E1B"/>
    <w:rsid w:val="00071545"/>
    <w:rsid w:val="00071E76"/>
    <w:rsid w:val="000722AC"/>
    <w:rsid w:val="000739C6"/>
    <w:rsid w:val="00080062"/>
    <w:rsid w:val="00080358"/>
    <w:rsid w:val="00084563"/>
    <w:rsid w:val="0008661A"/>
    <w:rsid w:val="00086D43"/>
    <w:rsid w:val="00090552"/>
    <w:rsid w:val="00091D09"/>
    <w:rsid w:val="000A0CE8"/>
    <w:rsid w:val="000A43DA"/>
    <w:rsid w:val="000A532F"/>
    <w:rsid w:val="000A643D"/>
    <w:rsid w:val="000A70E6"/>
    <w:rsid w:val="000B1C89"/>
    <w:rsid w:val="000B3EA7"/>
    <w:rsid w:val="000B3F14"/>
    <w:rsid w:val="000B47C5"/>
    <w:rsid w:val="000B5B30"/>
    <w:rsid w:val="000C0359"/>
    <w:rsid w:val="000C0FA6"/>
    <w:rsid w:val="000C1BC5"/>
    <w:rsid w:val="000C2C18"/>
    <w:rsid w:val="000C3D53"/>
    <w:rsid w:val="000C43A0"/>
    <w:rsid w:val="000C67B8"/>
    <w:rsid w:val="000C6C27"/>
    <w:rsid w:val="000C7319"/>
    <w:rsid w:val="000D06EC"/>
    <w:rsid w:val="000D3C0D"/>
    <w:rsid w:val="000D4832"/>
    <w:rsid w:val="000D53AB"/>
    <w:rsid w:val="000D7E11"/>
    <w:rsid w:val="000E0F0A"/>
    <w:rsid w:val="000E2D52"/>
    <w:rsid w:val="000E7301"/>
    <w:rsid w:val="000F22FD"/>
    <w:rsid w:val="000F25CF"/>
    <w:rsid w:val="000F6E2E"/>
    <w:rsid w:val="000F7273"/>
    <w:rsid w:val="0010181B"/>
    <w:rsid w:val="00101DAE"/>
    <w:rsid w:val="00102306"/>
    <w:rsid w:val="001077AC"/>
    <w:rsid w:val="00110229"/>
    <w:rsid w:val="00113E44"/>
    <w:rsid w:val="00113F53"/>
    <w:rsid w:val="0011566C"/>
    <w:rsid w:val="00117550"/>
    <w:rsid w:val="0012185E"/>
    <w:rsid w:val="001229DD"/>
    <w:rsid w:val="00130178"/>
    <w:rsid w:val="001309D7"/>
    <w:rsid w:val="00131C54"/>
    <w:rsid w:val="00131DE6"/>
    <w:rsid w:val="001359FA"/>
    <w:rsid w:val="00137A87"/>
    <w:rsid w:val="00140240"/>
    <w:rsid w:val="0014309E"/>
    <w:rsid w:val="00143FCC"/>
    <w:rsid w:val="001448C2"/>
    <w:rsid w:val="0014598E"/>
    <w:rsid w:val="00150984"/>
    <w:rsid w:val="001538ED"/>
    <w:rsid w:val="0015479A"/>
    <w:rsid w:val="00155CAF"/>
    <w:rsid w:val="001565DF"/>
    <w:rsid w:val="001613A7"/>
    <w:rsid w:val="00164426"/>
    <w:rsid w:val="001657B5"/>
    <w:rsid w:val="001669A4"/>
    <w:rsid w:val="001704B0"/>
    <w:rsid w:val="001719E5"/>
    <w:rsid w:val="001732C7"/>
    <w:rsid w:val="00173446"/>
    <w:rsid w:val="00176E2A"/>
    <w:rsid w:val="0017742D"/>
    <w:rsid w:val="0018202E"/>
    <w:rsid w:val="00185CD4"/>
    <w:rsid w:val="001956A8"/>
    <w:rsid w:val="001A0628"/>
    <w:rsid w:val="001A0E2D"/>
    <w:rsid w:val="001A1844"/>
    <w:rsid w:val="001A18AF"/>
    <w:rsid w:val="001A2641"/>
    <w:rsid w:val="001A58A0"/>
    <w:rsid w:val="001B0D0C"/>
    <w:rsid w:val="001B67D5"/>
    <w:rsid w:val="001C02C8"/>
    <w:rsid w:val="001C1A57"/>
    <w:rsid w:val="001C2767"/>
    <w:rsid w:val="001C348B"/>
    <w:rsid w:val="001C6D92"/>
    <w:rsid w:val="001D08BD"/>
    <w:rsid w:val="001D0F77"/>
    <w:rsid w:val="001D1989"/>
    <w:rsid w:val="001D36BE"/>
    <w:rsid w:val="001D3717"/>
    <w:rsid w:val="001D3879"/>
    <w:rsid w:val="001D3BA2"/>
    <w:rsid w:val="001D4A3D"/>
    <w:rsid w:val="001D7E12"/>
    <w:rsid w:val="001E14D8"/>
    <w:rsid w:val="001E2CA5"/>
    <w:rsid w:val="001E358C"/>
    <w:rsid w:val="001E37E9"/>
    <w:rsid w:val="001E4C7C"/>
    <w:rsid w:val="001E5897"/>
    <w:rsid w:val="001E72CB"/>
    <w:rsid w:val="001F6107"/>
    <w:rsid w:val="001F6656"/>
    <w:rsid w:val="002037DB"/>
    <w:rsid w:val="00204C9D"/>
    <w:rsid w:val="00211F2A"/>
    <w:rsid w:val="00212358"/>
    <w:rsid w:val="00213B01"/>
    <w:rsid w:val="002145B7"/>
    <w:rsid w:val="002145F1"/>
    <w:rsid w:val="002162CC"/>
    <w:rsid w:val="00225F1E"/>
    <w:rsid w:val="00227CFA"/>
    <w:rsid w:val="002314D5"/>
    <w:rsid w:val="00232BA9"/>
    <w:rsid w:val="0023789A"/>
    <w:rsid w:val="00242A2B"/>
    <w:rsid w:val="00243485"/>
    <w:rsid w:val="00243E1A"/>
    <w:rsid w:val="00245BB5"/>
    <w:rsid w:val="002530A7"/>
    <w:rsid w:val="00256353"/>
    <w:rsid w:val="00257725"/>
    <w:rsid w:val="0026251A"/>
    <w:rsid w:val="00262BBD"/>
    <w:rsid w:val="00265700"/>
    <w:rsid w:val="002705AF"/>
    <w:rsid w:val="00272C4A"/>
    <w:rsid w:val="0027407E"/>
    <w:rsid w:val="0027451F"/>
    <w:rsid w:val="0027524D"/>
    <w:rsid w:val="00277A8F"/>
    <w:rsid w:val="00280F33"/>
    <w:rsid w:val="0028149E"/>
    <w:rsid w:val="002842E9"/>
    <w:rsid w:val="00284306"/>
    <w:rsid w:val="0028460D"/>
    <w:rsid w:val="002879AA"/>
    <w:rsid w:val="00293495"/>
    <w:rsid w:val="0029375E"/>
    <w:rsid w:val="002948FD"/>
    <w:rsid w:val="0029577D"/>
    <w:rsid w:val="00295CC0"/>
    <w:rsid w:val="00295E42"/>
    <w:rsid w:val="002A056C"/>
    <w:rsid w:val="002A5C6E"/>
    <w:rsid w:val="002A6336"/>
    <w:rsid w:val="002A77BF"/>
    <w:rsid w:val="002B024C"/>
    <w:rsid w:val="002B2CB2"/>
    <w:rsid w:val="002B6A9E"/>
    <w:rsid w:val="002B784C"/>
    <w:rsid w:val="002C2254"/>
    <w:rsid w:val="002C2AD0"/>
    <w:rsid w:val="002C4EE1"/>
    <w:rsid w:val="002C573B"/>
    <w:rsid w:val="002C6A63"/>
    <w:rsid w:val="002D0279"/>
    <w:rsid w:val="002D0B1E"/>
    <w:rsid w:val="002D7F5B"/>
    <w:rsid w:val="002E20B3"/>
    <w:rsid w:val="002F13AD"/>
    <w:rsid w:val="002F27AC"/>
    <w:rsid w:val="002F3B66"/>
    <w:rsid w:val="002F3D4C"/>
    <w:rsid w:val="002F5E3E"/>
    <w:rsid w:val="00307DAD"/>
    <w:rsid w:val="003110D1"/>
    <w:rsid w:val="00312736"/>
    <w:rsid w:val="00312DA9"/>
    <w:rsid w:val="00314328"/>
    <w:rsid w:val="00317240"/>
    <w:rsid w:val="00323AD9"/>
    <w:rsid w:val="00323E3E"/>
    <w:rsid w:val="003242F4"/>
    <w:rsid w:val="003276C1"/>
    <w:rsid w:val="00331A27"/>
    <w:rsid w:val="00331E3A"/>
    <w:rsid w:val="00340AF1"/>
    <w:rsid w:val="00343792"/>
    <w:rsid w:val="003440AA"/>
    <w:rsid w:val="00347EFC"/>
    <w:rsid w:val="00350885"/>
    <w:rsid w:val="00351BFA"/>
    <w:rsid w:val="0035219A"/>
    <w:rsid w:val="0035336E"/>
    <w:rsid w:val="00353394"/>
    <w:rsid w:val="0036299D"/>
    <w:rsid w:val="00362CD0"/>
    <w:rsid w:val="00366C98"/>
    <w:rsid w:val="00370492"/>
    <w:rsid w:val="003707A2"/>
    <w:rsid w:val="003716EC"/>
    <w:rsid w:val="00375145"/>
    <w:rsid w:val="00375830"/>
    <w:rsid w:val="00376B71"/>
    <w:rsid w:val="0038186A"/>
    <w:rsid w:val="00381B54"/>
    <w:rsid w:val="003845C6"/>
    <w:rsid w:val="0038485B"/>
    <w:rsid w:val="003854A3"/>
    <w:rsid w:val="0038579D"/>
    <w:rsid w:val="00385A97"/>
    <w:rsid w:val="00387C07"/>
    <w:rsid w:val="00391B7D"/>
    <w:rsid w:val="003938FF"/>
    <w:rsid w:val="0039462B"/>
    <w:rsid w:val="003956B3"/>
    <w:rsid w:val="003A41C0"/>
    <w:rsid w:val="003A4930"/>
    <w:rsid w:val="003A620E"/>
    <w:rsid w:val="003B06BB"/>
    <w:rsid w:val="003B48AD"/>
    <w:rsid w:val="003B4CBC"/>
    <w:rsid w:val="003B536A"/>
    <w:rsid w:val="003B7DAF"/>
    <w:rsid w:val="003C0980"/>
    <w:rsid w:val="003C1C04"/>
    <w:rsid w:val="003C372E"/>
    <w:rsid w:val="003C6EBF"/>
    <w:rsid w:val="003C7561"/>
    <w:rsid w:val="003D001E"/>
    <w:rsid w:val="003D0ED4"/>
    <w:rsid w:val="003D220E"/>
    <w:rsid w:val="003D62BC"/>
    <w:rsid w:val="003E038F"/>
    <w:rsid w:val="003E0EEF"/>
    <w:rsid w:val="003E1197"/>
    <w:rsid w:val="003E12C5"/>
    <w:rsid w:val="003E176A"/>
    <w:rsid w:val="003E4924"/>
    <w:rsid w:val="003E6C48"/>
    <w:rsid w:val="003E7AD3"/>
    <w:rsid w:val="003F1494"/>
    <w:rsid w:val="003F17FB"/>
    <w:rsid w:val="003F2316"/>
    <w:rsid w:val="003F49CF"/>
    <w:rsid w:val="003F5BD1"/>
    <w:rsid w:val="004051D4"/>
    <w:rsid w:val="0040742D"/>
    <w:rsid w:val="00410DBC"/>
    <w:rsid w:val="00413CF9"/>
    <w:rsid w:val="0041400D"/>
    <w:rsid w:val="00414CE1"/>
    <w:rsid w:val="004152FC"/>
    <w:rsid w:val="00415BDF"/>
    <w:rsid w:val="004205F3"/>
    <w:rsid w:val="00421D4A"/>
    <w:rsid w:val="00423FF0"/>
    <w:rsid w:val="00424052"/>
    <w:rsid w:val="00424B7E"/>
    <w:rsid w:val="0042766B"/>
    <w:rsid w:val="00433679"/>
    <w:rsid w:val="00437002"/>
    <w:rsid w:val="00440CB9"/>
    <w:rsid w:val="00442D78"/>
    <w:rsid w:val="00444F1F"/>
    <w:rsid w:val="00446697"/>
    <w:rsid w:val="00447122"/>
    <w:rsid w:val="00453C4E"/>
    <w:rsid w:val="004555ED"/>
    <w:rsid w:val="00456BFB"/>
    <w:rsid w:val="00464962"/>
    <w:rsid w:val="00465C26"/>
    <w:rsid w:val="004742D2"/>
    <w:rsid w:val="00474BC1"/>
    <w:rsid w:val="004753D3"/>
    <w:rsid w:val="00482672"/>
    <w:rsid w:val="00483922"/>
    <w:rsid w:val="00485771"/>
    <w:rsid w:val="00491A78"/>
    <w:rsid w:val="00491FE4"/>
    <w:rsid w:val="0049214A"/>
    <w:rsid w:val="00493E2D"/>
    <w:rsid w:val="004A1722"/>
    <w:rsid w:val="004A534F"/>
    <w:rsid w:val="004B059D"/>
    <w:rsid w:val="004B280B"/>
    <w:rsid w:val="004B7DCB"/>
    <w:rsid w:val="004C0DEA"/>
    <w:rsid w:val="004C157C"/>
    <w:rsid w:val="004C6409"/>
    <w:rsid w:val="004D2123"/>
    <w:rsid w:val="004D2600"/>
    <w:rsid w:val="004D2E92"/>
    <w:rsid w:val="004D42DB"/>
    <w:rsid w:val="004D523D"/>
    <w:rsid w:val="004D5F84"/>
    <w:rsid w:val="004D6442"/>
    <w:rsid w:val="004E1DA8"/>
    <w:rsid w:val="004E3C50"/>
    <w:rsid w:val="004E4812"/>
    <w:rsid w:val="004F54F2"/>
    <w:rsid w:val="004F5AF3"/>
    <w:rsid w:val="004F5B3C"/>
    <w:rsid w:val="004F775C"/>
    <w:rsid w:val="00504B68"/>
    <w:rsid w:val="00507612"/>
    <w:rsid w:val="00507634"/>
    <w:rsid w:val="005077D3"/>
    <w:rsid w:val="00510757"/>
    <w:rsid w:val="00510B01"/>
    <w:rsid w:val="00517B62"/>
    <w:rsid w:val="005215BF"/>
    <w:rsid w:val="00522EA4"/>
    <w:rsid w:val="00522F9F"/>
    <w:rsid w:val="0052494D"/>
    <w:rsid w:val="00525C9C"/>
    <w:rsid w:val="00525FCD"/>
    <w:rsid w:val="00526222"/>
    <w:rsid w:val="0053144E"/>
    <w:rsid w:val="00532F65"/>
    <w:rsid w:val="005343B1"/>
    <w:rsid w:val="00535D18"/>
    <w:rsid w:val="00536604"/>
    <w:rsid w:val="00536B3D"/>
    <w:rsid w:val="005400B4"/>
    <w:rsid w:val="005426FF"/>
    <w:rsid w:val="00544D17"/>
    <w:rsid w:val="00550DD9"/>
    <w:rsid w:val="00552DEE"/>
    <w:rsid w:val="00555E21"/>
    <w:rsid w:val="005560D3"/>
    <w:rsid w:val="00557B02"/>
    <w:rsid w:val="0056078D"/>
    <w:rsid w:val="00560970"/>
    <w:rsid w:val="00562AD6"/>
    <w:rsid w:val="005634D8"/>
    <w:rsid w:val="00566E0B"/>
    <w:rsid w:val="00566F87"/>
    <w:rsid w:val="00572C0C"/>
    <w:rsid w:val="00574AF1"/>
    <w:rsid w:val="00574C81"/>
    <w:rsid w:val="00575901"/>
    <w:rsid w:val="00577376"/>
    <w:rsid w:val="00577ACA"/>
    <w:rsid w:val="00580062"/>
    <w:rsid w:val="0058201B"/>
    <w:rsid w:val="00583790"/>
    <w:rsid w:val="0058496D"/>
    <w:rsid w:val="005873CF"/>
    <w:rsid w:val="0058769D"/>
    <w:rsid w:val="005939A6"/>
    <w:rsid w:val="00593CD7"/>
    <w:rsid w:val="005956F5"/>
    <w:rsid w:val="00597789"/>
    <w:rsid w:val="005A02C9"/>
    <w:rsid w:val="005A25A5"/>
    <w:rsid w:val="005A45DD"/>
    <w:rsid w:val="005A561C"/>
    <w:rsid w:val="005A69EE"/>
    <w:rsid w:val="005A6DCA"/>
    <w:rsid w:val="005B027C"/>
    <w:rsid w:val="005B13DD"/>
    <w:rsid w:val="005B5627"/>
    <w:rsid w:val="005C1FBD"/>
    <w:rsid w:val="005C2E9D"/>
    <w:rsid w:val="005C3318"/>
    <w:rsid w:val="005C6CDB"/>
    <w:rsid w:val="005D017E"/>
    <w:rsid w:val="005D14FD"/>
    <w:rsid w:val="005E3D11"/>
    <w:rsid w:val="005E4381"/>
    <w:rsid w:val="005E6456"/>
    <w:rsid w:val="005E6F06"/>
    <w:rsid w:val="005E7750"/>
    <w:rsid w:val="005E7C27"/>
    <w:rsid w:val="005F2AE4"/>
    <w:rsid w:val="005F436C"/>
    <w:rsid w:val="005F4959"/>
    <w:rsid w:val="006008E4"/>
    <w:rsid w:val="00605692"/>
    <w:rsid w:val="0060775C"/>
    <w:rsid w:val="006123E8"/>
    <w:rsid w:val="0061273F"/>
    <w:rsid w:val="006148EB"/>
    <w:rsid w:val="00616A95"/>
    <w:rsid w:val="0062326D"/>
    <w:rsid w:val="00623EC4"/>
    <w:rsid w:val="0062482F"/>
    <w:rsid w:val="00625249"/>
    <w:rsid w:val="00625414"/>
    <w:rsid w:val="006304B8"/>
    <w:rsid w:val="006315BF"/>
    <w:rsid w:val="00631F1A"/>
    <w:rsid w:val="0063527B"/>
    <w:rsid w:val="00640611"/>
    <w:rsid w:val="006410F9"/>
    <w:rsid w:val="00641347"/>
    <w:rsid w:val="006446DA"/>
    <w:rsid w:val="006460BA"/>
    <w:rsid w:val="006466E7"/>
    <w:rsid w:val="00646911"/>
    <w:rsid w:val="006506D8"/>
    <w:rsid w:val="00661405"/>
    <w:rsid w:val="00661415"/>
    <w:rsid w:val="0066509F"/>
    <w:rsid w:val="00671728"/>
    <w:rsid w:val="0067691D"/>
    <w:rsid w:val="00676A3F"/>
    <w:rsid w:val="00681D7F"/>
    <w:rsid w:val="00681E04"/>
    <w:rsid w:val="006820F3"/>
    <w:rsid w:val="00682416"/>
    <w:rsid w:val="00682815"/>
    <w:rsid w:val="00683D47"/>
    <w:rsid w:val="00686EBD"/>
    <w:rsid w:val="006872E8"/>
    <w:rsid w:val="00687573"/>
    <w:rsid w:val="0069091E"/>
    <w:rsid w:val="006A3465"/>
    <w:rsid w:val="006A4C76"/>
    <w:rsid w:val="006B07D1"/>
    <w:rsid w:val="006B08EA"/>
    <w:rsid w:val="006B2993"/>
    <w:rsid w:val="006B2EE2"/>
    <w:rsid w:val="006B312F"/>
    <w:rsid w:val="006B44EE"/>
    <w:rsid w:val="006B5BAE"/>
    <w:rsid w:val="006B66DB"/>
    <w:rsid w:val="006C3650"/>
    <w:rsid w:val="006C6170"/>
    <w:rsid w:val="006C7A40"/>
    <w:rsid w:val="006D03B1"/>
    <w:rsid w:val="006D0B7A"/>
    <w:rsid w:val="006D455B"/>
    <w:rsid w:val="006D743A"/>
    <w:rsid w:val="006E2026"/>
    <w:rsid w:val="006E2A20"/>
    <w:rsid w:val="006E457C"/>
    <w:rsid w:val="006E4A22"/>
    <w:rsid w:val="006E5E26"/>
    <w:rsid w:val="006E5FF4"/>
    <w:rsid w:val="006E75DB"/>
    <w:rsid w:val="006F3C49"/>
    <w:rsid w:val="006F537E"/>
    <w:rsid w:val="006F768E"/>
    <w:rsid w:val="0070018C"/>
    <w:rsid w:val="00700E43"/>
    <w:rsid w:val="00701595"/>
    <w:rsid w:val="00702F5A"/>
    <w:rsid w:val="00706843"/>
    <w:rsid w:val="00707642"/>
    <w:rsid w:val="00707E38"/>
    <w:rsid w:val="00707F00"/>
    <w:rsid w:val="00711C3C"/>
    <w:rsid w:val="00712115"/>
    <w:rsid w:val="00713DEA"/>
    <w:rsid w:val="007141E1"/>
    <w:rsid w:val="007152BC"/>
    <w:rsid w:val="0071636B"/>
    <w:rsid w:val="00716C37"/>
    <w:rsid w:val="00723874"/>
    <w:rsid w:val="00731527"/>
    <w:rsid w:val="00731D13"/>
    <w:rsid w:val="00732465"/>
    <w:rsid w:val="00732CA2"/>
    <w:rsid w:val="007336C0"/>
    <w:rsid w:val="0073516D"/>
    <w:rsid w:val="00735C75"/>
    <w:rsid w:val="00736441"/>
    <w:rsid w:val="00741328"/>
    <w:rsid w:val="00741EA4"/>
    <w:rsid w:val="00750028"/>
    <w:rsid w:val="0075092C"/>
    <w:rsid w:val="007562D2"/>
    <w:rsid w:val="00756382"/>
    <w:rsid w:val="00757DB3"/>
    <w:rsid w:val="00761B44"/>
    <w:rsid w:val="00762DC9"/>
    <w:rsid w:val="00764467"/>
    <w:rsid w:val="00765D89"/>
    <w:rsid w:val="0077133E"/>
    <w:rsid w:val="00771EB4"/>
    <w:rsid w:val="007721B6"/>
    <w:rsid w:val="00772F82"/>
    <w:rsid w:val="00780BA5"/>
    <w:rsid w:val="00781288"/>
    <w:rsid w:val="00781377"/>
    <w:rsid w:val="00787862"/>
    <w:rsid w:val="0079107A"/>
    <w:rsid w:val="0079312C"/>
    <w:rsid w:val="00796C28"/>
    <w:rsid w:val="007977CA"/>
    <w:rsid w:val="007B2603"/>
    <w:rsid w:val="007B6092"/>
    <w:rsid w:val="007B6A8A"/>
    <w:rsid w:val="007B747A"/>
    <w:rsid w:val="007C09E1"/>
    <w:rsid w:val="007C1F15"/>
    <w:rsid w:val="007C6985"/>
    <w:rsid w:val="007D00D7"/>
    <w:rsid w:val="007D4B90"/>
    <w:rsid w:val="007D4F51"/>
    <w:rsid w:val="007E43BF"/>
    <w:rsid w:val="007E62F3"/>
    <w:rsid w:val="007F0328"/>
    <w:rsid w:val="007F11BF"/>
    <w:rsid w:val="007F4BC1"/>
    <w:rsid w:val="007F5CF8"/>
    <w:rsid w:val="007F67D0"/>
    <w:rsid w:val="007F72C4"/>
    <w:rsid w:val="00800DB6"/>
    <w:rsid w:val="00800E45"/>
    <w:rsid w:val="00803515"/>
    <w:rsid w:val="00803519"/>
    <w:rsid w:val="00803EC6"/>
    <w:rsid w:val="00804A25"/>
    <w:rsid w:val="008063F9"/>
    <w:rsid w:val="00810F49"/>
    <w:rsid w:val="0081444D"/>
    <w:rsid w:val="008156F4"/>
    <w:rsid w:val="008205BB"/>
    <w:rsid w:val="00823345"/>
    <w:rsid w:val="008234AB"/>
    <w:rsid w:val="00823B80"/>
    <w:rsid w:val="008244D4"/>
    <w:rsid w:val="00833F4C"/>
    <w:rsid w:val="008364F6"/>
    <w:rsid w:val="00843CEC"/>
    <w:rsid w:val="008447FB"/>
    <w:rsid w:val="0084667F"/>
    <w:rsid w:val="00847E0C"/>
    <w:rsid w:val="00852B1F"/>
    <w:rsid w:val="00852E1F"/>
    <w:rsid w:val="0085707C"/>
    <w:rsid w:val="00862E10"/>
    <w:rsid w:val="00866522"/>
    <w:rsid w:val="0087135F"/>
    <w:rsid w:val="00871D28"/>
    <w:rsid w:val="008730BF"/>
    <w:rsid w:val="00874E3D"/>
    <w:rsid w:val="008757F2"/>
    <w:rsid w:val="008778FF"/>
    <w:rsid w:val="0088210B"/>
    <w:rsid w:val="00884DE2"/>
    <w:rsid w:val="008851D7"/>
    <w:rsid w:val="00892F6C"/>
    <w:rsid w:val="008934E5"/>
    <w:rsid w:val="00893C28"/>
    <w:rsid w:val="00895C66"/>
    <w:rsid w:val="008A78CC"/>
    <w:rsid w:val="008B0A38"/>
    <w:rsid w:val="008B24E9"/>
    <w:rsid w:val="008B3610"/>
    <w:rsid w:val="008B3941"/>
    <w:rsid w:val="008B596E"/>
    <w:rsid w:val="008B6615"/>
    <w:rsid w:val="008B7642"/>
    <w:rsid w:val="008C0E1F"/>
    <w:rsid w:val="008C2A92"/>
    <w:rsid w:val="008C4179"/>
    <w:rsid w:val="008C7B83"/>
    <w:rsid w:val="008D076E"/>
    <w:rsid w:val="008D09B5"/>
    <w:rsid w:val="008D0C37"/>
    <w:rsid w:val="008D1E81"/>
    <w:rsid w:val="008D3D59"/>
    <w:rsid w:val="008D429F"/>
    <w:rsid w:val="008D5923"/>
    <w:rsid w:val="008E13BB"/>
    <w:rsid w:val="008E2097"/>
    <w:rsid w:val="008E37D1"/>
    <w:rsid w:val="008E750A"/>
    <w:rsid w:val="008E7B90"/>
    <w:rsid w:val="008F5FD7"/>
    <w:rsid w:val="008F674E"/>
    <w:rsid w:val="009001D3"/>
    <w:rsid w:val="0090058D"/>
    <w:rsid w:val="0090174F"/>
    <w:rsid w:val="009044F7"/>
    <w:rsid w:val="009067D8"/>
    <w:rsid w:val="00906ADB"/>
    <w:rsid w:val="0090721D"/>
    <w:rsid w:val="0091176D"/>
    <w:rsid w:val="009117BD"/>
    <w:rsid w:val="00914388"/>
    <w:rsid w:val="00915C42"/>
    <w:rsid w:val="0092121C"/>
    <w:rsid w:val="00923898"/>
    <w:rsid w:val="009256AB"/>
    <w:rsid w:val="00926087"/>
    <w:rsid w:val="00930EE7"/>
    <w:rsid w:val="0093393D"/>
    <w:rsid w:val="009345E0"/>
    <w:rsid w:val="00934AE0"/>
    <w:rsid w:val="00937A75"/>
    <w:rsid w:val="00954F2C"/>
    <w:rsid w:val="009555C0"/>
    <w:rsid w:val="00960E33"/>
    <w:rsid w:val="00962186"/>
    <w:rsid w:val="00963763"/>
    <w:rsid w:val="0096711D"/>
    <w:rsid w:val="00970817"/>
    <w:rsid w:val="00973433"/>
    <w:rsid w:val="009821CA"/>
    <w:rsid w:val="0098434F"/>
    <w:rsid w:val="00986C06"/>
    <w:rsid w:val="00987082"/>
    <w:rsid w:val="00993551"/>
    <w:rsid w:val="00995C17"/>
    <w:rsid w:val="009A44B5"/>
    <w:rsid w:val="009B0623"/>
    <w:rsid w:val="009B14B0"/>
    <w:rsid w:val="009B3027"/>
    <w:rsid w:val="009B39FB"/>
    <w:rsid w:val="009B4DE9"/>
    <w:rsid w:val="009B54F2"/>
    <w:rsid w:val="009B7974"/>
    <w:rsid w:val="009C3124"/>
    <w:rsid w:val="009C5901"/>
    <w:rsid w:val="009D229D"/>
    <w:rsid w:val="009D4D59"/>
    <w:rsid w:val="009D65AA"/>
    <w:rsid w:val="009D6D8C"/>
    <w:rsid w:val="009E01A4"/>
    <w:rsid w:val="009E1259"/>
    <w:rsid w:val="009E206A"/>
    <w:rsid w:val="009E207B"/>
    <w:rsid w:val="009E6717"/>
    <w:rsid w:val="009E782E"/>
    <w:rsid w:val="009F164E"/>
    <w:rsid w:val="009F1C34"/>
    <w:rsid w:val="009F75FF"/>
    <w:rsid w:val="00A00326"/>
    <w:rsid w:val="00A032A4"/>
    <w:rsid w:val="00A0682B"/>
    <w:rsid w:val="00A07D7E"/>
    <w:rsid w:val="00A12215"/>
    <w:rsid w:val="00A14142"/>
    <w:rsid w:val="00A145C8"/>
    <w:rsid w:val="00A21D17"/>
    <w:rsid w:val="00A24512"/>
    <w:rsid w:val="00A26D6D"/>
    <w:rsid w:val="00A30CA6"/>
    <w:rsid w:val="00A311E9"/>
    <w:rsid w:val="00A31AB6"/>
    <w:rsid w:val="00A32A8F"/>
    <w:rsid w:val="00A33FF5"/>
    <w:rsid w:val="00A3403B"/>
    <w:rsid w:val="00A36546"/>
    <w:rsid w:val="00A370E1"/>
    <w:rsid w:val="00A40FEA"/>
    <w:rsid w:val="00A43E22"/>
    <w:rsid w:val="00A5051F"/>
    <w:rsid w:val="00A50584"/>
    <w:rsid w:val="00A51BD8"/>
    <w:rsid w:val="00A52DE2"/>
    <w:rsid w:val="00A536BE"/>
    <w:rsid w:val="00A539E8"/>
    <w:rsid w:val="00A55EA7"/>
    <w:rsid w:val="00A65B21"/>
    <w:rsid w:val="00A65CF2"/>
    <w:rsid w:val="00A67974"/>
    <w:rsid w:val="00A67ED2"/>
    <w:rsid w:val="00A71A74"/>
    <w:rsid w:val="00A71F63"/>
    <w:rsid w:val="00A75C1B"/>
    <w:rsid w:val="00A837DD"/>
    <w:rsid w:val="00A837F4"/>
    <w:rsid w:val="00A95289"/>
    <w:rsid w:val="00A96437"/>
    <w:rsid w:val="00A97E87"/>
    <w:rsid w:val="00AA16D8"/>
    <w:rsid w:val="00AA406A"/>
    <w:rsid w:val="00AA6649"/>
    <w:rsid w:val="00AA7B76"/>
    <w:rsid w:val="00AB05F4"/>
    <w:rsid w:val="00AB1446"/>
    <w:rsid w:val="00AB213E"/>
    <w:rsid w:val="00AB6175"/>
    <w:rsid w:val="00AC0246"/>
    <w:rsid w:val="00AC130A"/>
    <w:rsid w:val="00AC1D18"/>
    <w:rsid w:val="00AC3091"/>
    <w:rsid w:val="00AC3CCE"/>
    <w:rsid w:val="00AC4B62"/>
    <w:rsid w:val="00AC5152"/>
    <w:rsid w:val="00AC7F39"/>
    <w:rsid w:val="00AD402B"/>
    <w:rsid w:val="00AD43FA"/>
    <w:rsid w:val="00AD5A40"/>
    <w:rsid w:val="00AD5B76"/>
    <w:rsid w:val="00AE3420"/>
    <w:rsid w:val="00AE3814"/>
    <w:rsid w:val="00AE6F54"/>
    <w:rsid w:val="00AF0AE4"/>
    <w:rsid w:val="00AF1B47"/>
    <w:rsid w:val="00AF33D4"/>
    <w:rsid w:val="00AF4C86"/>
    <w:rsid w:val="00AF6782"/>
    <w:rsid w:val="00AF6F9E"/>
    <w:rsid w:val="00AF77DD"/>
    <w:rsid w:val="00B0045E"/>
    <w:rsid w:val="00B03857"/>
    <w:rsid w:val="00B10662"/>
    <w:rsid w:val="00B12399"/>
    <w:rsid w:val="00B17062"/>
    <w:rsid w:val="00B1728D"/>
    <w:rsid w:val="00B20712"/>
    <w:rsid w:val="00B208D5"/>
    <w:rsid w:val="00B21684"/>
    <w:rsid w:val="00B26342"/>
    <w:rsid w:val="00B268C9"/>
    <w:rsid w:val="00B30C36"/>
    <w:rsid w:val="00B32F3C"/>
    <w:rsid w:val="00B33220"/>
    <w:rsid w:val="00B353B5"/>
    <w:rsid w:val="00B44ABC"/>
    <w:rsid w:val="00B44D36"/>
    <w:rsid w:val="00B463B0"/>
    <w:rsid w:val="00B50443"/>
    <w:rsid w:val="00B50DB1"/>
    <w:rsid w:val="00B5660E"/>
    <w:rsid w:val="00B63BDA"/>
    <w:rsid w:val="00B63EF1"/>
    <w:rsid w:val="00B6576A"/>
    <w:rsid w:val="00B70C51"/>
    <w:rsid w:val="00B70E5F"/>
    <w:rsid w:val="00B73293"/>
    <w:rsid w:val="00B74DA3"/>
    <w:rsid w:val="00B754E2"/>
    <w:rsid w:val="00B76E20"/>
    <w:rsid w:val="00B779E1"/>
    <w:rsid w:val="00B85F82"/>
    <w:rsid w:val="00B86438"/>
    <w:rsid w:val="00B864BD"/>
    <w:rsid w:val="00B86A8F"/>
    <w:rsid w:val="00BA2131"/>
    <w:rsid w:val="00BA259B"/>
    <w:rsid w:val="00BA5143"/>
    <w:rsid w:val="00BA59AF"/>
    <w:rsid w:val="00BA6052"/>
    <w:rsid w:val="00BB1E2C"/>
    <w:rsid w:val="00BB2299"/>
    <w:rsid w:val="00BB2A03"/>
    <w:rsid w:val="00BB39A6"/>
    <w:rsid w:val="00BB5D19"/>
    <w:rsid w:val="00BC0374"/>
    <w:rsid w:val="00BC3BC6"/>
    <w:rsid w:val="00BE167F"/>
    <w:rsid w:val="00BE3B6D"/>
    <w:rsid w:val="00BE6D62"/>
    <w:rsid w:val="00BF4FDB"/>
    <w:rsid w:val="00BF678C"/>
    <w:rsid w:val="00BF799C"/>
    <w:rsid w:val="00C0067D"/>
    <w:rsid w:val="00C01F47"/>
    <w:rsid w:val="00C03AC9"/>
    <w:rsid w:val="00C04A7D"/>
    <w:rsid w:val="00C06B2D"/>
    <w:rsid w:val="00C077D5"/>
    <w:rsid w:val="00C07EE5"/>
    <w:rsid w:val="00C07F8B"/>
    <w:rsid w:val="00C10211"/>
    <w:rsid w:val="00C1039A"/>
    <w:rsid w:val="00C13FD9"/>
    <w:rsid w:val="00C15230"/>
    <w:rsid w:val="00C16222"/>
    <w:rsid w:val="00C31317"/>
    <w:rsid w:val="00C3417B"/>
    <w:rsid w:val="00C42337"/>
    <w:rsid w:val="00C4553B"/>
    <w:rsid w:val="00C4578F"/>
    <w:rsid w:val="00C45A65"/>
    <w:rsid w:val="00C50A29"/>
    <w:rsid w:val="00C50DEF"/>
    <w:rsid w:val="00C524E7"/>
    <w:rsid w:val="00C53767"/>
    <w:rsid w:val="00C555CA"/>
    <w:rsid w:val="00C577E4"/>
    <w:rsid w:val="00C57B57"/>
    <w:rsid w:val="00C57BEC"/>
    <w:rsid w:val="00C61E3C"/>
    <w:rsid w:val="00C62868"/>
    <w:rsid w:val="00C6417B"/>
    <w:rsid w:val="00C70550"/>
    <w:rsid w:val="00C70766"/>
    <w:rsid w:val="00C7247A"/>
    <w:rsid w:val="00C72959"/>
    <w:rsid w:val="00C74502"/>
    <w:rsid w:val="00C7590D"/>
    <w:rsid w:val="00C75F08"/>
    <w:rsid w:val="00C80256"/>
    <w:rsid w:val="00C80CB9"/>
    <w:rsid w:val="00C80EB4"/>
    <w:rsid w:val="00C857F5"/>
    <w:rsid w:val="00C86893"/>
    <w:rsid w:val="00C916D1"/>
    <w:rsid w:val="00CA0FC0"/>
    <w:rsid w:val="00CA29D4"/>
    <w:rsid w:val="00CA3662"/>
    <w:rsid w:val="00CA64E3"/>
    <w:rsid w:val="00CA6F3C"/>
    <w:rsid w:val="00CB0159"/>
    <w:rsid w:val="00CB062C"/>
    <w:rsid w:val="00CB20B1"/>
    <w:rsid w:val="00CB2714"/>
    <w:rsid w:val="00CC151E"/>
    <w:rsid w:val="00CC159D"/>
    <w:rsid w:val="00CC36CF"/>
    <w:rsid w:val="00CC45A6"/>
    <w:rsid w:val="00CC5028"/>
    <w:rsid w:val="00CC68F2"/>
    <w:rsid w:val="00CC6DDB"/>
    <w:rsid w:val="00CD3F2E"/>
    <w:rsid w:val="00CD53ED"/>
    <w:rsid w:val="00CE17FA"/>
    <w:rsid w:val="00CE4CF5"/>
    <w:rsid w:val="00CE73E6"/>
    <w:rsid w:val="00CE7B35"/>
    <w:rsid w:val="00CF3D1C"/>
    <w:rsid w:val="00CF3D7D"/>
    <w:rsid w:val="00CF41F1"/>
    <w:rsid w:val="00CF453D"/>
    <w:rsid w:val="00CF6B85"/>
    <w:rsid w:val="00CF7DEC"/>
    <w:rsid w:val="00D013EA"/>
    <w:rsid w:val="00D02C17"/>
    <w:rsid w:val="00D06009"/>
    <w:rsid w:val="00D06637"/>
    <w:rsid w:val="00D07ADD"/>
    <w:rsid w:val="00D10450"/>
    <w:rsid w:val="00D12CAF"/>
    <w:rsid w:val="00D162F4"/>
    <w:rsid w:val="00D16364"/>
    <w:rsid w:val="00D253EF"/>
    <w:rsid w:val="00D27BEA"/>
    <w:rsid w:val="00D31713"/>
    <w:rsid w:val="00D32118"/>
    <w:rsid w:val="00D32407"/>
    <w:rsid w:val="00D324B0"/>
    <w:rsid w:val="00D34324"/>
    <w:rsid w:val="00D37519"/>
    <w:rsid w:val="00D40E85"/>
    <w:rsid w:val="00D42401"/>
    <w:rsid w:val="00D43612"/>
    <w:rsid w:val="00D46044"/>
    <w:rsid w:val="00D5098B"/>
    <w:rsid w:val="00D50F09"/>
    <w:rsid w:val="00D514D4"/>
    <w:rsid w:val="00D51CF1"/>
    <w:rsid w:val="00D53E65"/>
    <w:rsid w:val="00D5423A"/>
    <w:rsid w:val="00D552CE"/>
    <w:rsid w:val="00D60740"/>
    <w:rsid w:val="00D65233"/>
    <w:rsid w:val="00D666FC"/>
    <w:rsid w:val="00D729C8"/>
    <w:rsid w:val="00D737AD"/>
    <w:rsid w:val="00D7433B"/>
    <w:rsid w:val="00D7695C"/>
    <w:rsid w:val="00D77643"/>
    <w:rsid w:val="00D80E97"/>
    <w:rsid w:val="00D80FC3"/>
    <w:rsid w:val="00D81604"/>
    <w:rsid w:val="00D818C5"/>
    <w:rsid w:val="00D81A45"/>
    <w:rsid w:val="00D823E4"/>
    <w:rsid w:val="00D84764"/>
    <w:rsid w:val="00D85D6E"/>
    <w:rsid w:val="00D93687"/>
    <w:rsid w:val="00D937C9"/>
    <w:rsid w:val="00DA23EB"/>
    <w:rsid w:val="00DA3048"/>
    <w:rsid w:val="00DA67A1"/>
    <w:rsid w:val="00DB022A"/>
    <w:rsid w:val="00DB0E9A"/>
    <w:rsid w:val="00DB23BA"/>
    <w:rsid w:val="00DB3ADD"/>
    <w:rsid w:val="00DB43B9"/>
    <w:rsid w:val="00DC248D"/>
    <w:rsid w:val="00DC2D4D"/>
    <w:rsid w:val="00DC30BA"/>
    <w:rsid w:val="00DC52AA"/>
    <w:rsid w:val="00DC649D"/>
    <w:rsid w:val="00DC6799"/>
    <w:rsid w:val="00DC7775"/>
    <w:rsid w:val="00DD000D"/>
    <w:rsid w:val="00DD42FF"/>
    <w:rsid w:val="00DD7EB0"/>
    <w:rsid w:val="00DE10D1"/>
    <w:rsid w:val="00DE450E"/>
    <w:rsid w:val="00DE50E4"/>
    <w:rsid w:val="00DE5767"/>
    <w:rsid w:val="00DE66BE"/>
    <w:rsid w:val="00DF04ED"/>
    <w:rsid w:val="00DF2DB7"/>
    <w:rsid w:val="00DF3D53"/>
    <w:rsid w:val="00DF5A3C"/>
    <w:rsid w:val="00E01354"/>
    <w:rsid w:val="00E0691F"/>
    <w:rsid w:val="00E130A2"/>
    <w:rsid w:val="00E15D6F"/>
    <w:rsid w:val="00E16FA4"/>
    <w:rsid w:val="00E17066"/>
    <w:rsid w:val="00E21B2E"/>
    <w:rsid w:val="00E246B7"/>
    <w:rsid w:val="00E266EF"/>
    <w:rsid w:val="00E26754"/>
    <w:rsid w:val="00E3115D"/>
    <w:rsid w:val="00E33BDB"/>
    <w:rsid w:val="00E36FCB"/>
    <w:rsid w:val="00E37C36"/>
    <w:rsid w:val="00E37CA7"/>
    <w:rsid w:val="00E40034"/>
    <w:rsid w:val="00E4349C"/>
    <w:rsid w:val="00E43CB3"/>
    <w:rsid w:val="00E50347"/>
    <w:rsid w:val="00E50428"/>
    <w:rsid w:val="00E50E6C"/>
    <w:rsid w:val="00E531B7"/>
    <w:rsid w:val="00E5637C"/>
    <w:rsid w:val="00E56D0F"/>
    <w:rsid w:val="00E57764"/>
    <w:rsid w:val="00E63473"/>
    <w:rsid w:val="00E6360A"/>
    <w:rsid w:val="00E67B92"/>
    <w:rsid w:val="00E7099F"/>
    <w:rsid w:val="00E7235A"/>
    <w:rsid w:val="00E77797"/>
    <w:rsid w:val="00E80393"/>
    <w:rsid w:val="00E8161F"/>
    <w:rsid w:val="00E90625"/>
    <w:rsid w:val="00E91A9C"/>
    <w:rsid w:val="00E95A8B"/>
    <w:rsid w:val="00E95C67"/>
    <w:rsid w:val="00E95E9D"/>
    <w:rsid w:val="00EA0621"/>
    <w:rsid w:val="00EA1867"/>
    <w:rsid w:val="00EA1AC5"/>
    <w:rsid w:val="00EA39B4"/>
    <w:rsid w:val="00EA5AC0"/>
    <w:rsid w:val="00EA69D2"/>
    <w:rsid w:val="00EA6B0C"/>
    <w:rsid w:val="00EA704B"/>
    <w:rsid w:val="00EB3AA6"/>
    <w:rsid w:val="00EB5FF5"/>
    <w:rsid w:val="00EB76E6"/>
    <w:rsid w:val="00EC046E"/>
    <w:rsid w:val="00EC2141"/>
    <w:rsid w:val="00EC3C0C"/>
    <w:rsid w:val="00EC3EAC"/>
    <w:rsid w:val="00EC49A9"/>
    <w:rsid w:val="00EC4C9D"/>
    <w:rsid w:val="00EC527B"/>
    <w:rsid w:val="00ED0686"/>
    <w:rsid w:val="00EE1EE2"/>
    <w:rsid w:val="00EE25D5"/>
    <w:rsid w:val="00EE2BF5"/>
    <w:rsid w:val="00EE5094"/>
    <w:rsid w:val="00EF275C"/>
    <w:rsid w:val="00EF65D2"/>
    <w:rsid w:val="00EF7607"/>
    <w:rsid w:val="00F01FBA"/>
    <w:rsid w:val="00F02580"/>
    <w:rsid w:val="00F02BDA"/>
    <w:rsid w:val="00F02D09"/>
    <w:rsid w:val="00F04941"/>
    <w:rsid w:val="00F06DBD"/>
    <w:rsid w:val="00F07C45"/>
    <w:rsid w:val="00F131E3"/>
    <w:rsid w:val="00F14B51"/>
    <w:rsid w:val="00F14CCD"/>
    <w:rsid w:val="00F14EFF"/>
    <w:rsid w:val="00F15ADA"/>
    <w:rsid w:val="00F1797C"/>
    <w:rsid w:val="00F22355"/>
    <w:rsid w:val="00F24663"/>
    <w:rsid w:val="00F255AA"/>
    <w:rsid w:val="00F271C6"/>
    <w:rsid w:val="00F27B52"/>
    <w:rsid w:val="00F3357B"/>
    <w:rsid w:val="00F3471E"/>
    <w:rsid w:val="00F41D58"/>
    <w:rsid w:val="00F46C78"/>
    <w:rsid w:val="00F46CE5"/>
    <w:rsid w:val="00F47668"/>
    <w:rsid w:val="00F50900"/>
    <w:rsid w:val="00F558FB"/>
    <w:rsid w:val="00F61627"/>
    <w:rsid w:val="00F649E5"/>
    <w:rsid w:val="00F656F7"/>
    <w:rsid w:val="00F65B38"/>
    <w:rsid w:val="00F65D6F"/>
    <w:rsid w:val="00F66742"/>
    <w:rsid w:val="00F71A9E"/>
    <w:rsid w:val="00F71EC7"/>
    <w:rsid w:val="00F726D4"/>
    <w:rsid w:val="00F749EE"/>
    <w:rsid w:val="00F75B5B"/>
    <w:rsid w:val="00F813CF"/>
    <w:rsid w:val="00F824E5"/>
    <w:rsid w:val="00F82F3E"/>
    <w:rsid w:val="00F83DA5"/>
    <w:rsid w:val="00F84073"/>
    <w:rsid w:val="00F848EB"/>
    <w:rsid w:val="00F8647F"/>
    <w:rsid w:val="00F86EE7"/>
    <w:rsid w:val="00F904EC"/>
    <w:rsid w:val="00F90716"/>
    <w:rsid w:val="00F90A97"/>
    <w:rsid w:val="00F93158"/>
    <w:rsid w:val="00F95D21"/>
    <w:rsid w:val="00F962B3"/>
    <w:rsid w:val="00F97497"/>
    <w:rsid w:val="00FA0090"/>
    <w:rsid w:val="00FA21C9"/>
    <w:rsid w:val="00FA3B4F"/>
    <w:rsid w:val="00FA4A2E"/>
    <w:rsid w:val="00FA5604"/>
    <w:rsid w:val="00FB1E31"/>
    <w:rsid w:val="00FB271F"/>
    <w:rsid w:val="00FB4729"/>
    <w:rsid w:val="00FB6728"/>
    <w:rsid w:val="00FB78BD"/>
    <w:rsid w:val="00FB7C56"/>
    <w:rsid w:val="00FC011C"/>
    <w:rsid w:val="00FC3104"/>
    <w:rsid w:val="00FD0671"/>
    <w:rsid w:val="00FD4259"/>
    <w:rsid w:val="00FD51BB"/>
    <w:rsid w:val="00FE35AF"/>
    <w:rsid w:val="00FE3A4D"/>
    <w:rsid w:val="00FE649F"/>
    <w:rsid w:val="00FF543C"/>
    <w:rsid w:val="0A80F3D8"/>
    <w:rsid w:val="36C45803"/>
    <w:rsid w:val="3740E773"/>
    <w:rsid w:val="4521607A"/>
    <w:rsid w:val="46C0E49B"/>
    <w:rsid w:val="4F014073"/>
    <w:rsid w:val="5024F8AE"/>
    <w:rsid w:val="547BD8E3"/>
    <w:rsid w:val="5FAACE14"/>
    <w:rsid w:val="6610911F"/>
    <w:rsid w:val="73233242"/>
    <w:rsid w:val="7B97519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E2EB5"/>
  <w15:chartTrackingRefBased/>
  <w15:docId w15:val="{9D6F7D35-27B0-4769-8C3C-A18EB3DB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21"/>
    <w:rPr>
      <w:rFonts w:ascii="Arial" w:hAnsi="Arial"/>
      <w:sz w:val="20"/>
    </w:rPr>
  </w:style>
  <w:style w:type="paragraph" w:styleId="Heading1">
    <w:name w:val="heading 1"/>
    <w:basedOn w:val="Normal"/>
    <w:next w:val="Normal"/>
    <w:link w:val="Heading1Char"/>
    <w:uiPriority w:val="9"/>
    <w:qFormat/>
    <w:rsid w:val="001359FA"/>
    <w:pPr>
      <w:keepNext/>
      <w:keepLines/>
      <w:spacing w:before="120" w:after="120"/>
      <w:outlineLvl w:val="0"/>
    </w:pPr>
    <w:rPr>
      <w:rFonts w:ascii="Helvetica" w:eastAsiaTheme="majorEastAsia" w:hAnsi="Helvetica" w:cstheme="majorBidi"/>
      <w:b/>
      <w:color w:val="008066"/>
      <w:sz w:val="28"/>
      <w:szCs w:val="32"/>
    </w:rPr>
  </w:style>
  <w:style w:type="paragraph" w:styleId="Heading2">
    <w:name w:val="heading 2"/>
    <w:basedOn w:val="Normal"/>
    <w:next w:val="Normal"/>
    <w:link w:val="Heading2Char"/>
    <w:uiPriority w:val="9"/>
    <w:unhideWhenUsed/>
    <w:qFormat/>
    <w:rsid w:val="00F255AA"/>
    <w:pPr>
      <w:spacing w:before="160" w:after="0" w:line="240" w:lineRule="auto"/>
      <w:ind w:left="142"/>
      <w:outlineLvl w:val="1"/>
    </w:pPr>
    <w:rPr>
      <w:rFonts w:ascii="Helvetica" w:hAnsi="Helvetica"/>
      <w:b/>
      <w:color w:val="008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604"/>
  </w:style>
  <w:style w:type="paragraph" w:styleId="Footer">
    <w:name w:val="footer"/>
    <w:basedOn w:val="Normal"/>
    <w:link w:val="FooterChar"/>
    <w:uiPriority w:val="99"/>
    <w:unhideWhenUsed/>
    <w:rsid w:val="00FA5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604"/>
  </w:style>
  <w:style w:type="table" w:styleId="TableGrid">
    <w:name w:val="Table Grid"/>
    <w:basedOn w:val="TableNormal"/>
    <w:uiPriority w:val="99"/>
    <w:rsid w:val="00FA560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604"/>
    <w:rPr>
      <w:color w:val="0563C1" w:themeColor="hyperlink"/>
      <w:u w:val="single"/>
    </w:rPr>
  </w:style>
  <w:style w:type="paragraph" w:styleId="ListParagraph">
    <w:name w:val="List Paragraph"/>
    <w:basedOn w:val="Normal"/>
    <w:qFormat/>
    <w:rsid w:val="00331A27"/>
    <w:pPr>
      <w:spacing w:after="60" w:line="240" w:lineRule="auto"/>
      <w:ind w:left="720"/>
      <w:contextualSpacing/>
    </w:pPr>
    <w:rPr>
      <w:rFonts w:eastAsiaTheme="minorEastAsia"/>
      <w:szCs w:val="24"/>
    </w:rPr>
  </w:style>
  <w:style w:type="character" w:styleId="FollowedHyperlink">
    <w:name w:val="FollowedHyperlink"/>
    <w:basedOn w:val="DefaultParagraphFont"/>
    <w:uiPriority w:val="99"/>
    <w:semiHidden/>
    <w:unhideWhenUsed/>
    <w:rsid w:val="00B70E5F"/>
    <w:rPr>
      <w:color w:val="954F72" w:themeColor="followedHyperlink"/>
      <w:u w:val="single"/>
    </w:rPr>
  </w:style>
  <w:style w:type="table" w:customStyle="1" w:styleId="TableGrid1">
    <w:name w:val="Table Grid1"/>
    <w:basedOn w:val="TableNormal"/>
    <w:next w:val="TableGrid"/>
    <w:uiPriority w:val="99"/>
    <w:rsid w:val="00B70E5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6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EBF"/>
    <w:rPr>
      <w:rFonts w:ascii="Segoe UI" w:hAnsi="Segoe UI" w:cs="Segoe UI"/>
      <w:sz w:val="18"/>
      <w:szCs w:val="18"/>
    </w:rPr>
  </w:style>
  <w:style w:type="paragraph" w:styleId="NormalWeb">
    <w:name w:val="Normal (Web)"/>
    <w:basedOn w:val="Normal"/>
    <w:uiPriority w:val="99"/>
    <w:unhideWhenUsed/>
    <w:rsid w:val="007C1F15"/>
    <w:pPr>
      <w:spacing w:before="120" w:after="240" w:line="240" w:lineRule="auto"/>
    </w:pPr>
    <w:rPr>
      <w:rFonts w:ascii="Times New Roman" w:eastAsia="Times New Roman" w:hAnsi="Times New Roman" w:cs="Times New Roman"/>
      <w:sz w:val="24"/>
      <w:szCs w:val="24"/>
      <w:lang w:eastAsia="en-AU"/>
    </w:rPr>
  </w:style>
  <w:style w:type="character" w:customStyle="1" w:styleId="Style1">
    <w:name w:val="Style1"/>
    <w:basedOn w:val="DefaultParagraphFont"/>
    <w:uiPriority w:val="1"/>
    <w:rsid w:val="007C1F15"/>
    <w:rPr>
      <w:rFonts w:ascii="Arial" w:hAnsi="Arial"/>
      <w:sz w:val="22"/>
    </w:rPr>
  </w:style>
  <w:style w:type="paragraph" w:styleId="ListBullet">
    <w:name w:val="List Bullet"/>
    <w:basedOn w:val="Normal"/>
    <w:rsid w:val="00A65B21"/>
    <w:pPr>
      <w:numPr>
        <w:numId w:val="5"/>
      </w:numPr>
      <w:spacing w:after="0" w:line="240" w:lineRule="auto"/>
      <w:ind w:left="357" w:hanging="357"/>
    </w:pPr>
    <w:rPr>
      <w:rFonts w:eastAsia="Times New Roman" w:cs="Times New Roman"/>
      <w:szCs w:val="24"/>
      <w:lang w:eastAsia="en-AU"/>
    </w:rPr>
  </w:style>
  <w:style w:type="paragraph" w:customStyle="1" w:styleId="ListBullet2">
    <w:name w:val="List Bullet2"/>
    <w:basedOn w:val="ListBullet"/>
    <w:rsid w:val="00F726D4"/>
    <w:pPr>
      <w:spacing w:line="220" w:lineRule="atLeast"/>
    </w:pPr>
    <w:rPr>
      <w:sz w:val="18"/>
      <w:szCs w:val="20"/>
    </w:rPr>
  </w:style>
  <w:style w:type="character" w:styleId="CommentReference">
    <w:name w:val="annotation reference"/>
    <w:basedOn w:val="DefaultParagraphFont"/>
    <w:uiPriority w:val="99"/>
    <w:semiHidden/>
    <w:unhideWhenUsed/>
    <w:rsid w:val="001B0D0C"/>
    <w:rPr>
      <w:sz w:val="16"/>
      <w:szCs w:val="16"/>
    </w:rPr>
  </w:style>
  <w:style w:type="paragraph" w:styleId="CommentText">
    <w:name w:val="annotation text"/>
    <w:basedOn w:val="Normal"/>
    <w:link w:val="CommentTextChar"/>
    <w:uiPriority w:val="99"/>
    <w:unhideWhenUsed/>
    <w:rsid w:val="001B0D0C"/>
    <w:pPr>
      <w:spacing w:line="240" w:lineRule="auto"/>
    </w:pPr>
    <w:rPr>
      <w:szCs w:val="20"/>
    </w:rPr>
  </w:style>
  <w:style w:type="character" w:customStyle="1" w:styleId="CommentTextChar">
    <w:name w:val="Comment Text Char"/>
    <w:basedOn w:val="DefaultParagraphFont"/>
    <w:link w:val="CommentText"/>
    <w:uiPriority w:val="99"/>
    <w:rsid w:val="001B0D0C"/>
    <w:rPr>
      <w:sz w:val="20"/>
      <w:szCs w:val="20"/>
    </w:rPr>
  </w:style>
  <w:style w:type="paragraph" w:styleId="CommentSubject">
    <w:name w:val="annotation subject"/>
    <w:basedOn w:val="CommentText"/>
    <w:next w:val="CommentText"/>
    <w:link w:val="CommentSubjectChar"/>
    <w:uiPriority w:val="99"/>
    <w:semiHidden/>
    <w:unhideWhenUsed/>
    <w:rsid w:val="001B0D0C"/>
    <w:rPr>
      <w:b/>
      <w:bCs/>
    </w:rPr>
  </w:style>
  <w:style w:type="character" w:customStyle="1" w:styleId="CommentSubjectChar">
    <w:name w:val="Comment Subject Char"/>
    <w:basedOn w:val="CommentTextChar"/>
    <w:link w:val="CommentSubject"/>
    <w:uiPriority w:val="99"/>
    <w:semiHidden/>
    <w:rsid w:val="001B0D0C"/>
    <w:rPr>
      <w:b/>
      <w:bCs/>
      <w:sz w:val="20"/>
      <w:szCs w:val="20"/>
    </w:rPr>
  </w:style>
  <w:style w:type="paragraph" w:styleId="Revision">
    <w:name w:val="Revision"/>
    <w:hidden/>
    <w:uiPriority w:val="99"/>
    <w:semiHidden/>
    <w:rsid w:val="005E7C27"/>
    <w:pPr>
      <w:spacing w:after="0" w:line="240" w:lineRule="auto"/>
    </w:pPr>
  </w:style>
  <w:style w:type="character" w:styleId="UnresolvedMention">
    <w:name w:val="Unresolved Mention"/>
    <w:basedOn w:val="DefaultParagraphFont"/>
    <w:uiPriority w:val="99"/>
    <w:semiHidden/>
    <w:unhideWhenUsed/>
    <w:rsid w:val="00C03AC9"/>
    <w:rPr>
      <w:color w:val="605E5C"/>
      <w:shd w:val="clear" w:color="auto" w:fill="E1DFDD"/>
    </w:rPr>
  </w:style>
  <w:style w:type="paragraph" w:styleId="FootnoteText">
    <w:name w:val="footnote text"/>
    <w:basedOn w:val="Normal"/>
    <w:link w:val="FootnoteTextChar"/>
    <w:uiPriority w:val="99"/>
    <w:semiHidden/>
    <w:unhideWhenUsed/>
    <w:rsid w:val="000638E4"/>
    <w:pPr>
      <w:spacing w:after="0" w:line="240" w:lineRule="auto"/>
    </w:pPr>
    <w:rPr>
      <w:szCs w:val="20"/>
    </w:rPr>
  </w:style>
  <w:style w:type="character" w:customStyle="1" w:styleId="FootnoteTextChar">
    <w:name w:val="Footnote Text Char"/>
    <w:basedOn w:val="DefaultParagraphFont"/>
    <w:link w:val="FootnoteText"/>
    <w:uiPriority w:val="99"/>
    <w:semiHidden/>
    <w:rsid w:val="000638E4"/>
    <w:rPr>
      <w:rFonts w:ascii="Arial" w:hAnsi="Arial"/>
      <w:sz w:val="20"/>
      <w:szCs w:val="20"/>
    </w:rPr>
  </w:style>
  <w:style w:type="character" w:styleId="FootnoteReference">
    <w:name w:val="footnote reference"/>
    <w:basedOn w:val="DefaultParagraphFont"/>
    <w:uiPriority w:val="99"/>
    <w:semiHidden/>
    <w:unhideWhenUsed/>
    <w:rsid w:val="000638E4"/>
    <w:rPr>
      <w:vertAlign w:val="superscript"/>
    </w:rPr>
  </w:style>
  <w:style w:type="character" w:styleId="PlaceholderText">
    <w:name w:val="Placeholder Text"/>
    <w:basedOn w:val="DefaultParagraphFont"/>
    <w:uiPriority w:val="99"/>
    <w:semiHidden/>
    <w:rsid w:val="002D0B1E"/>
    <w:rPr>
      <w:color w:val="808080"/>
    </w:rPr>
  </w:style>
  <w:style w:type="paragraph" w:customStyle="1" w:styleId="BulletPDTemplate">
    <w:name w:val="Bullet PD Template"/>
    <w:basedOn w:val="ListParagraph"/>
    <w:qFormat/>
    <w:rsid w:val="00A52DE2"/>
    <w:pPr>
      <w:numPr>
        <w:numId w:val="10"/>
      </w:numPr>
      <w:spacing w:after="40"/>
    </w:pPr>
    <w:rPr>
      <w:rFonts w:cs="Arial"/>
      <w:szCs w:val="20"/>
    </w:rPr>
  </w:style>
  <w:style w:type="numbering" w:customStyle="1" w:styleId="ListBullet0">
    <w:name w:val="List_Bullet"/>
    <w:uiPriority w:val="99"/>
    <w:rsid w:val="00065EB0"/>
    <w:pPr>
      <w:numPr>
        <w:numId w:val="22"/>
      </w:numPr>
    </w:pPr>
  </w:style>
  <w:style w:type="character" w:customStyle="1" w:styleId="Heading1Char">
    <w:name w:val="Heading 1 Char"/>
    <w:basedOn w:val="DefaultParagraphFont"/>
    <w:link w:val="Heading1"/>
    <w:uiPriority w:val="9"/>
    <w:rsid w:val="001359FA"/>
    <w:rPr>
      <w:rFonts w:ascii="Helvetica" w:eastAsiaTheme="majorEastAsia" w:hAnsi="Helvetica" w:cstheme="majorBidi"/>
      <w:b/>
      <w:color w:val="008066"/>
      <w:sz w:val="28"/>
      <w:szCs w:val="32"/>
    </w:rPr>
  </w:style>
  <w:style w:type="character" w:customStyle="1" w:styleId="Heading2Char">
    <w:name w:val="Heading 2 Char"/>
    <w:basedOn w:val="DefaultParagraphFont"/>
    <w:link w:val="Heading2"/>
    <w:uiPriority w:val="9"/>
    <w:rsid w:val="00F255AA"/>
    <w:rPr>
      <w:rFonts w:ascii="Helvetica" w:hAnsi="Helvetica"/>
      <w:b/>
      <w:color w:val="008066"/>
      <w:sz w:val="20"/>
    </w:rPr>
  </w:style>
  <w:style w:type="character" w:styleId="BookTitle">
    <w:name w:val="Book Title"/>
    <w:basedOn w:val="DefaultParagraphFont"/>
    <w:uiPriority w:val="33"/>
    <w:qFormat/>
    <w:rsid w:val="00D7433B"/>
    <w:rPr>
      <w:b/>
      <w:bCs/>
      <w:i/>
      <w:iCs/>
      <w:spacing w:val="5"/>
    </w:rPr>
  </w:style>
  <w:style w:type="character" w:customStyle="1" w:styleId="ui-provider">
    <w:name w:val="ui-provider"/>
    <w:basedOn w:val="DefaultParagraphFont"/>
    <w:rsid w:val="00D818C5"/>
  </w:style>
  <w:style w:type="character" w:customStyle="1" w:styleId="normaltextrun">
    <w:name w:val="normaltextrun"/>
    <w:basedOn w:val="DefaultParagraphFont"/>
    <w:rsid w:val="00960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9746">
      <w:bodyDiv w:val="1"/>
      <w:marLeft w:val="0"/>
      <w:marRight w:val="0"/>
      <w:marTop w:val="0"/>
      <w:marBottom w:val="0"/>
      <w:divBdr>
        <w:top w:val="none" w:sz="0" w:space="0" w:color="auto"/>
        <w:left w:val="none" w:sz="0" w:space="0" w:color="auto"/>
        <w:bottom w:val="none" w:sz="0" w:space="0" w:color="auto"/>
        <w:right w:val="none" w:sz="0" w:space="0" w:color="auto"/>
      </w:divBdr>
    </w:div>
    <w:div w:id="143133111">
      <w:bodyDiv w:val="1"/>
      <w:marLeft w:val="0"/>
      <w:marRight w:val="0"/>
      <w:marTop w:val="0"/>
      <w:marBottom w:val="0"/>
      <w:divBdr>
        <w:top w:val="none" w:sz="0" w:space="0" w:color="auto"/>
        <w:left w:val="none" w:sz="0" w:space="0" w:color="auto"/>
        <w:bottom w:val="none" w:sz="0" w:space="0" w:color="auto"/>
        <w:right w:val="none" w:sz="0" w:space="0" w:color="auto"/>
      </w:divBdr>
    </w:div>
    <w:div w:id="578752238">
      <w:bodyDiv w:val="1"/>
      <w:marLeft w:val="0"/>
      <w:marRight w:val="0"/>
      <w:marTop w:val="0"/>
      <w:marBottom w:val="0"/>
      <w:divBdr>
        <w:top w:val="none" w:sz="0" w:space="0" w:color="auto"/>
        <w:left w:val="none" w:sz="0" w:space="0" w:color="auto"/>
        <w:bottom w:val="none" w:sz="0" w:space="0" w:color="auto"/>
        <w:right w:val="none" w:sz="0" w:space="0" w:color="auto"/>
      </w:divBdr>
      <w:divsChild>
        <w:div w:id="1935019323">
          <w:marLeft w:val="0"/>
          <w:marRight w:val="0"/>
          <w:marTop w:val="0"/>
          <w:marBottom w:val="0"/>
          <w:divBdr>
            <w:top w:val="none" w:sz="0" w:space="0" w:color="auto"/>
            <w:left w:val="none" w:sz="0" w:space="0" w:color="auto"/>
            <w:bottom w:val="none" w:sz="0" w:space="0" w:color="auto"/>
            <w:right w:val="none" w:sz="0" w:space="0" w:color="auto"/>
          </w:divBdr>
        </w:div>
      </w:divsChild>
    </w:div>
    <w:div w:id="630478352">
      <w:bodyDiv w:val="1"/>
      <w:marLeft w:val="0"/>
      <w:marRight w:val="0"/>
      <w:marTop w:val="0"/>
      <w:marBottom w:val="0"/>
      <w:divBdr>
        <w:top w:val="none" w:sz="0" w:space="0" w:color="auto"/>
        <w:left w:val="none" w:sz="0" w:space="0" w:color="auto"/>
        <w:bottom w:val="none" w:sz="0" w:space="0" w:color="auto"/>
        <w:right w:val="none" w:sz="0" w:space="0" w:color="auto"/>
      </w:divBdr>
    </w:div>
    <w:div w:id="647174794">
      <w:bodyDiv w:val="1"/>
      <w:marLeft w:val="0"/>
      <w:marRight w:val="0"/>
      <w:marTop w:val="0"/>
      <w:marBottom w:val="0"/>
      <w:divBdr>
        <w:top w:val="none" w:sz="0" w:space="0" w:color="auto"/>
        <w:left w:val="none" w:sz="0" w:space="0" w:color="auto"/>
        <w:bottom w:val="none" w:sz="0" w:space="0" w:color="auto"/>
        <w:right w:val="none" w:sz="0" w:space="0" w:color="auto"/>
      </w:divBdr>
    </w:div>
    <w:div w:id="1086001859">
      <w:bodyDiv w:val="1"/>
      <w:marLeft w:val="0"/>
      <w:marRight w:val="0"/>
      <w:marTop w:val="0"/>
      <w:marBottom w:val="0"/>
      <w:divBdr>
        <w:top w:val="none" w:sz="0" w:space="0" w:color="auto"/>
        <w:left w:val="none" w:sz="0" w:space="0" w:color="auto"/>
        <w:bottom w:val="none" w:sz="0" w:space="0" w:color="auto"/>
        <w:right w:val="none" w:sz="0" w:space="0" w:color="auto"/>
      </w:divBdr>
    </w:div>
    <w:div w:id="1110513816">
      <w:bodyDiv w:val="1"/>
      <w:marLeft w:val="0"/>
      <w:marRight w:val="0"/>
      <w:marTop w:val="0"/>
      <w:marBottom w:val="0"/>
      <w:divBdr>
        <w:top w:val="none" w:sz="0" w:space="0" w:color="auto"/>
        <w:left w:val="none" w:sz="0" w:space="0" w:color="auto"/>
        <w:bottom w:val="none" w:sz="0" w:space="0" w:color="auto"/>
        <w:right w:val="none" w:sz="0" w:space="0" w:color="auto"/>
      </w:divBdr>
    </w:div>
    <w:div w:id="1653825266">
      <w:bodyDiv w:val="1"/>
      <w:marLeft w:val="0"/>
      <w:marRight w:val="0"/>
      <w:marTop w:val="0"/>
      <w:marBottom w:val="0"/>
      <w:divBdr>
        <w:top w:val="none" w:sz="0" w:space="0" w:color="auto"/>
        <w:left w:val="none" w:sz="0" w:space="0" w:color="auto"/>
        <w:bottom w:val="none" w:sz="0" w:space="0" w:color="auto"/>
        <w:right w:val="none" w:sz="0" w:space="0" w:color="auto"/>
      </w:divBdr>
    </w:div>
    <w:div w:id="1853954306">
      <w:bodyDiv w:val="1"/>
      <w:marLeft w:val="0"/>
      <w:marRight w:val="0"/>
      <w:marTop w:val="0"/>
      <w:marBottom w:val="0"/>
      <w:divBdr>
        <w:top w:val="none" w:sz="0" w:space="0" w:color="auto"/>
        <w:left w:val="none" w:sz="0" w:space="0" w:color="auto"/>
        <w:bottom w:val="none" w:sz="0" w:space="0" w:color="auto"/>
        <w:right w:val="none" w:sz="0" w:space="0" w:color="auto"/>
      </w:divBdr>
      <w:divsChild>
        <w:div w:id="1321731382">
          <w:marLeft w:val="0"/>
          <w:marRight w:val="0"/>
          <w:marTop w:val="0"/>
          <w:marBottom w:val="0"/>
          <w:divBdr>
            <w:top w:val="none" w:sz="0" w:space="0" w:color="auto"/>
            <w:left w:val="none" w:sz="0" w:space="0" w:color="auto"/>
            <w:bottom w:val="none" w:sz="0" w:space="0" w:color="auto"/>
            <w:right w:val="none" w:sz="0" w:space="0" w:color="auto"/>
          </w:divBdr>
          <w:divsChild>
            <w:div w:id="88965074">
              <w:marLeft w:val="0"/>
              <w:marRight w:val="0"/>
              <w:marTop w:val="0"/>
              <w:marBottom w:val="0"/>
              <w:divBdr>
                <w:top w:val="none" w:sz="0" w:space="0" w:color="auto"/>
                <w:left w:val="none" w:sz="0" w:space="0" w:color="auto"/>
                <w:bottom w:val="none" w:sz="0" w:space="0" w:color="auto"/>
                <w:right w:val="none" w:sz="0" w:space="0" w:color="auto"/>
              </w:divBdr>
              <w:divsChild>
                <w:div w:id="1694917802">
                  <w:marLeft w:val="0"/>
                  <w:marRight w:val="0"/>
                  <w:marTop w:val="0"/>
                  <w:marBottom w:val="0"/>
                  <w:divBdr>
                    <w:top w:val="none" w:sz="0" w:space="0" w:color="auto"/>
                    <w:left w:val="none" w:sz="0" w:space="0" w:color="auto"/>
                    <w:bottom w:val="none" w:sz="0" w:space="0" w:color="auto"/>
                    <w:right w:val="none" w:sz="0" w:space="0" w:color="auto"/>
                  </w:divBdr>
                  <w:divsChild>
                    <w:div w:id="859929701">
                      <w:marLeft w:val="0"/>
                      <w:marRight w:val="0"/>
                      <w:marTop w:val="0"/>
                      <w:marBottom w:val="0"/>
                      <w:divBdr>
                        <w:top w:val="none" w:sz="0" w:space="0" w:color="auto"/>
                        <w:left w:val="none" w:sz="0" w:space="0" w:color="auto"/>
                        <w:bottom w:val="none" w:sz="0" w:space="0" w:color="auto"/>
                        <w:right w:val="none" w:sz="0" w:space="0" w:color="auto"/>
                      </w:divBdr>
                      <w:divsChild>
                        <w:div w:id="2052336761">
                          <w:marLeft w:val="0"/>
                          <w:marRight w:val="0"/>
                          <w:marTop w:val="0"/>
                          <w:marBottom w:val="0"/>
                          <w:divBdr>
                            <w:top w:val="none" w:sz="0" w:space="0" w:color="auto"/>
                            <w:left w:val="none" w:sz="0" w:space="0" w:color="auto"/>
                            <w:bottom w:val="none" w:sz="0" w:space="0" w:color="auto"/>
                            <w:right w:val="none" w:sz="0" w:space="0" w:color="auto"/>
                          </w:divBdr>
                          <w:divsChild>
                            <w:div w:id="13217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64914">
      <w:bodyDiv w:val="1"/>
      <w:marLeft w:val="0"/>
      <w:marRight w:val="0"/>
      <w:marTop w:val="0"/>
      <w:marBottom w:val="0"/>
      <w:divBdr>
        <w:top w:val="none" w:sz="0" w:space="0" w:color="auto"/>
        <w:left w:val="none" w:sz="0" w:space="0" w:color="auto"/>
        <w:bottom w:val="none" w:sz="0" w:space="0" w:color="auto"/>
        <w:right w:val="none" w:sz="0" w:space="0" w:color="auto"/>
      </w:divBdr>
    </w:div>
    <w:div w:id="200508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s-3A__www.forgov.qld.gov.au_humanrights&amp;d=DwMFAg&amp;c=tpTxelpKGw9ZbZ5Dlo0lybSxHDHIiYjksG4icXfalgk&amp;r=W4Gweh5POIqUFNTEU92Jny_3m0ZH7_MyCNsZ6WbxI2w&amp;m=DP2ZLFkNwNjdifpUVipAQaVEBuedVVc4i5VxMuP_IJE&amp;s=n8IaVLsBmceOUzhioUYLOvzCEJhlCoAknsTUtJUryPc&amp;e=" TargetMode="External"/><Relationship Id="rId18" Type="http://schemas.openxmlformats.org/officeDocument/2006/relationships/hyperlink" Target="https://www.legislation.qld.gov.au/view/html/inforce/current/act-1991-085"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jessica.lincoln@des.qld.gov.au" TargetMode="External"/><Relationship Id="rId7" Type="http://schemas.openxmlformats.org/officeDocument/2006/relationships/settings" Target="settings.xml"/><Relationship Id="rId12" Type="http://schemas.openxmlformats.org/officeDocument/2006/relationships/hyperlink" Target="http://www.psc.qld.gov.au/about-us.aspxhttp:/www.psc.qld.gov.au/about-us.aspx" TargetMode="External"/><Relationship Id="rId17" Type="http://schemas.openxmlformats.org/officeDocument/2006/relationships/hyperlink" Target="https://www.legislation.qld.gov.au/view/html/inforce/current/act-1991-085"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orgov.qld.gov.au/leadership-competencies-queensland" TargetMode="External"/><Relationship Id="rId20" Type="http://schemas.openxmlformats.org/officeDocument/2006/relationships/hyperlink" Target="http://www.smarjobs.qld.gov.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ssica.lincoln@des.qld.gov.au"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es.qld.gov.au/our-department/employment" TargetMode="External"/><Relationship Id="rId23" Type="http://schemas.openxmlformats.org/officeDocument/2006/relationships/hyperlink" Target="http://www.smartjobs.qld.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es.qld.gov.au/our-department/employment/why-work-with-us/information-for-applicants" TargetMode="External"/><Relationship Id="R75ae2ee2019046e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 TargetMode="External"/><Relationship Id="rId22" Type="http://schemas.openxmlformats.org/officeDocument/2006/relationships/hyperlink" Target="http://www.smartjobs.qld.gov.au" TargetMode="External"/><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7383D6B7794C7DB16EC144CBC0AB7F"/>
        <w:category>
          <w:name w:val="General"/>
          <w:gallery w:val="placeholder"/>
        </w:category>
        <w:types>
          <w:type w:val="bbPlcHdr"/>
        </w:types>
        <w:behaviors>
          <w:behavior w:val="content"/>
        </w:behaviors>
        <w:guid w:val="{75E312E2-4FC2-446C-86FB-EE49E5AA4FB4}"/>
      </w:docPartPr>
      <w:docPartBody>
        <w:p w:rsidR="00EA49C4" w:rsidRDefault="00B7497D" w:rsidP="00B7497D">
          <w:pPr>
            <w:pStyle w:val="187383D6B7794C7DB16EC144CBC0AB7F"/>
          </w:pPr>
          <w:r w:rsidRPr="004D2FBB">
            <w:rPr>
              <w:color w:val="7F7F7F" w:themeColor="text1" w:themeTint="80"/>
              <w:lang w:val="en"/>
            </w:rPr>
            <w:t>Outline the</w:t>
          </w:r>
          <w:r>
            <w:rPr>
              <w:color w:val="7F7F7F" w:themeColor="text1" w:themeTint="80"/>
              <w:lang w:val="en"/>
            </w:rPr>
            <w:t xml:space="preserve"> purpose and outcomes of the position.</w:t>
          </w:r>
          <w:r w:rsidRPr="004D2FBB">
            <w:rPr>
              <w:color w:val="7F7F7F" w:themeColor="text1" w:themeTint="80"/>
              <w:lang w:val="e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97D"/>
    <w:rsid w:val="00A91166"/>
    <w:rsid w:val="00B067FD"/>
    <w:rsid w:val="00B7497D"/>
    <w:rsid w:val="00EA49C4"/>
    <w:rsid w:val="00FD57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7383D6B7794C7DB16EC144CBC0AB7F">
    <w:name w:val="187383D6B7794C7DB16EC144CBC0AB7F"/>
    <w:rsid w:val="00B749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C34145AFE25349B55B7B01B895723A" ma:contentTypeVersion="13" ma:contentTypeDescription="Create a new document." ma:contentTypeScope="" ma:versionID="d763b677b53dbc7945a846fb099daa3d">
  <xsd:schema xmlns:xsd="http://www.w3.org/2001/XMLSchema" xmlns:xs="http://www.w3.org/2001/XMLSchema" xmlns:p="http://schemas.microsoft.com/office/2006/metadata/properties" xmlns:ns2="b93076d7-7fc9-4ce3-add8-f7e4524c5bd3" xmlns:ns3="fe68ec58-9c81-4364-a8e9-df6aa58f5e77" targetNamespace="http://schemas.microsoft.com/office/2006/metadata/properties" ma:root="true" ma:fieldsID="9803b4762b8a3f69dff0164437fcf4b9" ns2:_="" ns3:_="">
    <xsd:import namespace="b93076d7-7fc9-4ce3-add8-f7e4524c5bd3"/>
    <xsd:import namespace="fe68ec58-9c81-4364-a8e9-df6aa58f5e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076d7-7fc9-4ce3-add8-f7e4524c5b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2f42c67-ca10-4d71-bc62-a37cc11dd6e4}" ma:internalName="TaxCatchAll" ma:showField="CatchAllData" ma:web="b93076d7-7fc9-4ce3-add8-f7e4524c5b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68ec58-9c81-4364-a8e9-df6aa58f5e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93076d7-7fc9-4ce3-add8-f7e4524c5bd3" xsi:nil="true"/>
    <lcf76f155ced4ddcb4097134ff3c332f xmlns="fe68ec58-9c81-4364-a8e9-df6aa58f5e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6FDEED-03C6-424C-BB82-4DBF3047ACCB}">
  <ds:schemaRefs>
    <ds:schemaRef ds:uri="http://schemas.openxmlformats.org/officeDocument/2006/bibliography"/>
  </ds:schemaRefs>
</ds:datastoreItem>
</file>

<file path=customXml/itemProps2.xml><?xml version="1.0" encoding="utf-8"?>
<ds:datastoreItem xmlns:ds="http://schemas.openxmlformats.org/officeDocument/2006/customXml" ds:itemID="{23EBE0FD-3A7F-476A-868A-BCB1BD2CEAED}">
  <ds:schemaRefs>
    <ds:schemaRef ds:uri="http://schemas.microsoft.com/sharepoint/v3/contenttype/forms"/>
  </ds:schemaRefs>
</ds:datastoreItem>
</file>

<file path=customXml/itemProps3.xml><?xml version="1.0" encoding="utf-8"?>
<ds:datastoreItem xmlns:ds="http://schemas.openxmlformats.org/officeDocument/2006/customXml" ds:itemID="{EB116932-C37E-40BD-A819-1C82ADD56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076d7-7fc9-4ce3-add8-f7e4524c5bd3"/>
    <ds:schemaRef ds:uri="fe68ec58-9c81-4364-a8e9-df6aa58f5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E3CAC9-33CA-4A7E-B91E-5D070469F1AC}">
  <ds:schemaRefs>
    <ds:schemaRef ds:uri="http://schemas.microsoft.com/office/2006/metadata/properties"/>
    <ds:schemaRef ds:uri="http://schemas.microsoft.com/office/infopath/2007/PartnerControls"/>
    <ds:schemaRef ds:uri="b93076d7-7fc9-4ce3-add8-f7e4524c5bd3"/>
    <ds:schemaRef ds:uri="fe68ec58-9c81-4364-a8e9-df6aa58f5e7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Queensland Government</Company>
  <LinksUpToDate>false</LinksUpToDate>
  <CharactersWithSpaces>13903</CharactersWithSpaces>
  <SharedDoc>false</SharedDoc>
  <HLinks>
    <vt:vector size="156" baseType="variant">
      <vt:variant>
        <vt:i4>589929</vt:i4>
      </vt:variant>
      <vt:variant>
        <vt:i4>63</vt:i4>
      </vt:variant>
      <vt:variant>
        <vt:i4>0</vt:i4>
      </vt:variant>
      <vt:variant>
        <vt:i4>5</vt:i4>
      </vt:variant>
      <vt:variant>
        <vt:lpwstr>https://desintranet.lands.resnet.qg/human-resources/recruitment-selection/planning/jems/_nocache</vt:lpwstr>
      </vt:variant>
      <vt:variant>
        <vt:lpwstr/>
      </vt:variant>
      <vt:variant>
        <vt:i4>1769503</vt:i4>
      </vt:variant>
      <vt:variant>
        <vt:i4>60</vt:i4>
      </vt:variant>
      <vt:variant>
        <vt:i4>0</vt:i4>
      </vt:variant>
      <vt:variant>
        <vt:i4>5</vt:i4>
      </vt:variant>
      <vt:variant>
        <vt:lpwstr>http://www.smartjobs.qld.gov.au/</vt:lpwstr>
      </vt:variant>
      <vt:variant>
        <vt:lpwstr/>
      </vt:variant>
      <vt:variant>
        <vt:i4>1769503</vt:i4>
      </vt:variant>
      <vt:variant>
        <vt:i4>57</vt:i4>
      </vt:variant>
      <vt:variant>
        <vt:i4>0</vt:i4>
      </vt:variant>
      <vt:variant>
        <vt:i4>5</vt:i4>
      </vt:variant>
      <vt:variant>
        <vt:lpwstr>http://www.smartjobs.qld.gov.au/</vt:lpwstr>
      </vt:variant>
      <vt:variant>
        <vt:lpwstr/>
      </vt:variant>
      <vt:variant>
        <vt:i4>6946914</vt:i4>
      </vt:variant>
      <vt:variant>
        <vt:i4>54</vt:i4>
      </vt:variant>
      <vt:variant>
        <vt:i4>0</vt:i4>
      </vt:variant>
      <vt:variant>
        <vt:i4>5</vt:i4>
      </vt:variant>
      <vt:variant>
        <vt:lpwstr/>
      </vt:variant>
      <vt:variant>
        <vt:lpwstr>_Mandatory_requirements</vt:lpwstr>
      </vt:variant>
      <vt:variant>
        <vt:i4>6881334</vt:i4>
      </vt:variant>
      <vt:variant>
        <vt:i4>51</vt:i4>
      </vt:variant>
      <vt:variant>
        <vt:i4>0</vt:i4>
      </vt:variant>
      <vt:variant>
        <vt:i4>5</vt:i4>
      </vt:variant>
      <vt:variant>
        <vt:lpwstr>http://www.smarjobs.qld.gov.au/</vt:lpwstr>
      </vt:variant>
      <vt:variant>
        <vt:lpwstr/>
      </vt:variant>
      <vt:variant>
        <vt:i4>4980748</vt:i4>
      </vt:variant>
      <vt:variant>
        <vt:i4>48</vt:i4>
      </vt:variant>
      <vt:variant>
        <vt:i4>0</vt:i4>
      </vt:variant>
      <vt:variant>
        <vt:i4>5</vt:i4>
      </vt:variant>
      <vt:variant>
        <vt:lpwstr>https://www.des.qld.gov.au/our-department/employment/why-work-with-us/information-for-applicants</vt:lpwstr>
      </vt:variant>
      <vt:variant>
        <vt:lpwstr/>
      </vt:variant>
      <vt:variant>
        <vt:i4>5373980</vt:i4>
      </vt:variant>
      <vt:variant>
        <vt:i4>45</vt:i4>
      </vt:variant>
      <vt:variant>
        <vt:i4>0</vt:i4>
      </vt:variant>
      <vt:variant>
        <vt:i4>5</vt:i4>
      </vt:variant>
      <vt:variant>
        <vt:lpwstr>https://www.des.qld.gov.au/__data/assets/pdf_file/0022/260158/diverse-ability-declaration.pdf/_nocache</vt:lpwstr>
      </vt:variant>
      <vt:variant>
        <vt:lpwstr/>
      </vt:variant>
      <vt:variant>
        <vt:i4>6226013</vt:i4>
      </vt:variant>
      <vt:variant>
        <vt:i4>42</vt:i4>
      </vt:variant>
      <vt:variant>
        <vt:i4>0</vt:i4>
      </vt:variant>
      <vt:variant>
        <vt:i4>5</vt:i4>
      </vt:variant>
      <vt:variant>
        <vt:lpwstr>https://www.legislation.qld.gov.au/view/html/inforce/current/act-1991-085</vt:lpwstr>
      </vt:variant>
      <vt:variant>
        <vt:lpwstr/>
      </vt:variant>
      <vt:variant>
        <vt:i4>983060</vt:i4>
      </vt:variant>
      <vt:variant>
        <vt:i4>39</vt:i4>
      </vt:variant>
      <vt:variant>
        <vt:i4>0</vt:i4>
      </vt:variant>
      <vt:variant>
        <vt:i4>5</vt:i4>
      </vt:variant>
      <vt:variant>
        <vt:lpwstr>http://www.forgov.qld.gov.au/documents/guideline/evidence-attribute-aboriginal-andor-torres-strait-islander-identified-roles</vt:lpwstr>
      </vt:variant>
      <vt:variant>
        <vt:lpwstr/>
      </vt:variant>
      <vt:variant>
        <vt:i4>6226013</vt:i4>
      </vt:variant>
      <vt:variant>
        <vt:i4>36</vt:i4>
      </vt:variant>
      <vt:variant>
        <vt:i4>0</vt:i4>
      </vt:variant>
      <vt:variant>
        <vt:i4>5</vt:i4>
      </vt:variant>
      <vt:variant>
        <vt:lpwstr>https://www.legislation.qld.gov.au/view/html/inforce/current/act-1991-085</vt:lpwstr>
      </vt:variant>
      <vt:variant>
        <vt:lpwstr/>
      </vt:variant>
      <vt:variant>
        <vt:i4>5373980</vt:i4>
      </vt:variant>
      <vt:variant>
        <vt:i4>33</vt:i4>
      </vt:variant>
      <vt:variant>
        <vt:i4>0</vt:i4>
      </vt:variant>
      <vt:variant>
        <vt:i4>5</vt:i4>
      </vt:variant>
      <vt:variant>
        <vt:lpwstr>https://www.des.qld.gov.au/__data/assets/pdf_file/0022/260158/diverse-ability-declaration.pdf/_nocache</vt:lpwstr>
      </vt:variant>
      <vt:variant>
        <vt:lpwstr/>
      </vt:variant>
      <vt:variant>
        <vt:i4>983060</vt:i4>
      </vt:variant>
      <vt:variant>
        <vt:i4>30</vt:i4>
      </vt:variant>
      <vt:variant>
        <vt:i4>0</vt:i4>
      </vt:variant>
      <vt:variant>
        <vt:i4>5</vt:i4>
      </vt:variant>
      <vt:variant>
        <vt:lpwstr>http://www.forgov.qld.gov.au/documents/guideline/evidence-attribute-aboriginal-andor-torres-strait-islander-identified-roles</vt:lpwstr>
      </vt:variant>
      <vt:variant>
        <vt:lpwstr/>
      </vt:variant>
      <vt:variant>
        <vt:i4>5046299</vt:i4>
      </vt:variant>
      <vt:variant>
        <vt:i4>27</vt:i4>
      </vt:variant>
      <vt:variant>
        <vt:i4>0</vt:i4>
      </vt:variant>
      <vt:variant>
        <vt:i4>5</vt:i4>
      </vt:variant>
      <vt:variant>
        <vt:lpwstr>https://www.legislation.qld.gov.au/view/html/inforce/current/act-2003-027</vt:lpwstr>
      </vt:variant>
      <vt:variant>
        <vt:lpwstr>ch.14-pt.1-div.1</vt:lpwstr>
      </vt:variant>
      <vt:variant>
        <vt:i4>7405602</vt:i4>
      </vt:variant>
      <vt:variant>
        <vt:i4>24</vt:i4>
      </vt:variant>
      <vt:variant>
        <vt:i4>0</vt:i4>
      </vt:variant>
      <vt:variant>
        <vt:i4>5</vt:i4>
      </vt:variant>
      <vt:variant>
        <vt:lpwstr>https://www.legislation.gov.au/Details/C2021C00474</vt:lpwstr>
      </vt:variant>
      <vt:variant>
        <vt:lpwstr/>
      </vt:variant>
      <vt:variant>
        <vt:i4>5373956</vt:i4>
      </vt:variant>
      <vt:variant>
        <vt:i4>21</vt:i4>
      </vt:variant>
      <vt:variant>
        <vt:i4>0</vt:i4>
      </vt:variant>
      <vt:variant>
        <vt:i4>5</vt:i4>
      </vt:variant>
      <vt:variant>
        <vt:lpwstr>https://www.qld.gov.au/law/laws-regulated-industries-and-accountability/queensland-laws-and-regulations/regulated-industries-and-licensing/blue-card-services</vt:lpwstr>
      </vt:variant>
      <vt:variant>
        <vt:lpwstr/>
      </vt:variant>
      <vt:variant>
        <vt:i4>458776</vt:i4>
      </vt:variant>
      <vt:variant>
        <vt:i4>18</vt:i4>
      </vt:variant>
      <vt:variant>
        <vt:i4>0</vt:i4>
      </vt:variant>
      <vt:variant>
        <vt:i4>5</vt:i4>
      </vt:variant>
      <vt:variant>
        <vt:lpwstr>https://desbt.qld.gov.au/training/training-careers/osqrecognition</vt:lpwstr>
      </vt:variant>
      <vt:variant>
        <vt:lpwstr/>
      </vt:variant>
      <vt:variant>
        <vt:i4>5505115</vt:i4>
      </vt:variant>
      <vt:variant>
        <vt:i4>15</vt:i4>
      </vt:variant>
      <vt:variant>
        <vt:i4>0</vt:i4>
      </vt:variant>
      <vt:variant>
        <vt:i4>5</vt:i4>
      </vt:variant>
      <vt:variant>
        <vt:lpwstr>https://www.forgov.qld.gov.au/leadership-competencies-queensland</vt:lpwstr>
      </vt:variant>
      <vt:variant>
        <vt:lpwstr/>
      </vt:variant>
      <vt:variant>
        <vt:i4>4915293</vt:i4>
      </vt:variant>
      <vt:variant>
        <vt:i4>12</vt:i4>
      </vt:variant>
      <vt:variant>
        <vt:i4>0</vt:i4>
      </vt:variant>
      <vt:variant>
        <vt:i4>5</vt:i4>
      </vt:variant>
      <vt:variant>
        <vt:lpwstr>https://www.des.qld.gov.au/our-department/employment</vt:lpwstr>
      </vt:variant>
      <vt:variant>
        <vt:lpwstr/>
      </vt:variant>
      <vt:variant>
        <vt:i4>3145730</vt:i4>
      </vt:variant>
      <vt:variant>
        <vt:i4>9</vt:i4>
      </vt:variant>
      <vt:variant>
        <vt:i4>0</vt:i4>
      </vt:variant>
      <vt:variant>
        <vt:i4>5</vt:i4>
      </vt:variant>
      <vt:variant>
        <vt:lpwstr>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vt:lpwstr>
      </vt:variant>
      <vt:variant>
        <vt:lpwstr/>
      </vt:variant>
      <vt:variant>
        <vt:i4>720991</vt:i4>
      </vt:variant>
      <vt:variant>
        <vt:i4>6</vt:i4>
      </vt:variant>
      <vt:variant>
        <vt:i4>0</vt:i4>
      </vt:variant>
      <vt:variant>
        <vt:i4>5</vt:i4>
      </vt:variant>
      <vt:variant>
        <vt:lpwstr>https://urldefense.proofpoint.com/v2/url?u=https-3A__www.forgov.qld.gov.au_humanrights&amp;d=DwMFAg&amp;c=tpTxelpKGw9ZbZ5Dlo0lybSxHDHIiYjksG4icXfalgk&amp;r=W4Gweh5POIqUFNTEU92Jny_3m0ZH7_MyCNsZ6WbxI2w&amp;m=DP2ZLFkNwNjdifpUVipAQaVEBuedVVc4i5VxMuP_IJE&amp;s=n8IaVLsBmceOUzhioUYLOvzCEJhlCoAknsTUtJUryPc&amp;e=</vt:lpwstr>
      </vt:variant>
      <vt:variant>
        <vt:lpwstr/>
      </vt:variant>
      <vt:variant>
        <vt:i4>852058</vt:i4>
      </vt:variant>
      <vt:variant>
        <vt:i4>3</vt:i4>
      </vt:variant>
      <vt:variant>
        <vt:i4>0</vt:i4>
      </vt:variant>
      <vt:variant>
        <vt:i4>5</vt:i4>
      </vt:variant>
      <vt:variant>
        <vt:lpwstr>http://www.psc.qld.gov.au/about-us.aspxhttp:/www.psc.qld.gov.au/about-us.aspx</vt:lpwstr>
      </vt:variant>
      <vt:variant>
        <vt:lpwstr/>
      </vt:variant>
      <vt:variant>
        <vt:i4>2949130</vt:i4>
      </vt:variant>
      <vt:variant>
        <vt:i4>0</vt:i4>
      </vt:variant>
      <vt:variant>
        <vt:i4>0</vt:i4>
      </vt:variant>
      <vt:variant>
        <vt:i4>5</vt:i4>
      </vt:variant>
      <vt:variant>
        <vt:lpwstr>https://desintranet.lands.resnet.qg/__data/assets/pdf_file/0003/328359/pay-rates-award-excerpts.pdf</vt:lpwstr>
      </vt:variant>
      <vt:variant>
        <vt:lpwstr/>
      </vt:variant>
      <vt:variant>
        <vt:i4>6226013</vt:i4>
      </vt:variant>
      <vt:variant>
        <vt:i4>9</vt:i4>
      </vt:variant>
      <vt:variant>
        <vt:i4>0</vt:i4>
      </vt:variant>
      <vt:variant>
        <vt:i4>5</vt:i4>
      </vt:variant>
      <vt:variant>
        <vt:lpwstr>https://www.legislation.qld.gov.au/view/html/inforce/current/act-1991-085</vt:lpwstr>
      </vt:variant>
      <vt:variant>
        <vt:lpwstr/>
      </vt:variant>
      <vt:variant>
        <vt:i4>6226013</vt:i4>
      </vt:variant>
      <vt:variant>
        <vt:i4>6</vt:i4>
      </vt:variant>
      <vt:variant>
        <vt:i4>0</vt:i4>
      </vt:variant>
      <vt:variant>
        <vt:i4>5</vt:i4>
      </vt:variant>
      <vt:variant>
        <vt:lpwstr>https://www.legislation.qld.gov.au/view/html/inforce/current/act-1991-085</vt:lpwstr>
      </vt:variant>
      <vt:variant>
        <vt:lpwstr/>
      </vt:variant>
      <vt:variant>
        <vt:i4>6226013</vt:i4>
      </vt:variant>
      <vt:variant>
        <vt:i4>3</vt:i4>
      </vt:variant>
      <vt:variant>
        <vt:i4>0</vt:i4>
      </vt:variant>
      <vt:variant>
        <vt:i4>5</vt:i4>
      </vt:variant>
      <vt:variant>
        <vt:lpwstr>https://www.legislation.qld.gov.au/view/html/inforce/current/act-1991-085</vt:lpwstr>
      </vt:variant>
      <vt:variant>
        <vt:lpwstr/>
      </vt:variant>
      <vt:variant>
        <vt:i4>6226013</vt:i4>
      </vt:variant>
      <vt:variant>
        <vt:i4>0</vt:i4>
      </vt:variant>
      <vt:variant>
        <vt:i4>0</vt:i4>
      </vt:variant>
      <vt:variant>
        <vt:i4>5</vt:i4>
      </vt:variant>
      <vt:variant>
        <vt:lpwstr>https://www.legislation.qld.gov.au/view/html/inforce/current/act-1991-085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Template to be used when creating Position Descriptions</dc:subject>
  <dc:creator>Queensland Government Department of Environment and Science</dc:creator>
  <cp:keywords>Position; Position Description; Template</cp:keywords>
  <dc:description/>
  <cp:lastModifiedBy>Honor Turner</cp:lastModifiedBy>
  <cp:revision>2</cp:revision>
  <cp:lastPrinted>2019-01-26T10:16:00Z</cp:lastPrinted>
  <dcterms:created xsi:type="dcterms:W3CDTF">2024-06-18T02:18:00Z</dcterms:created>
  <dcterms:modified xsi:type="dcterms:W3CDTF">2024-06-18T02:18:00Z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0x0101009AC34145AFE25349B55B7B01B895723A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JEMSID">
    <vt:lpwstr> /</vt:lpwstr>
  </property>
  <property fmtid="{D5CDD505-2E9C-101B-9397-08002B2CF9AE}" pid="8" name="_ExtendedDescription">
    <vt:lpwstr/>
  </property>
  <property fmtid="{D5CDD505-2E9C-101B-9397-08002B2CF9AE}" pid="9" name="TriggerFlowInfo">
    <vt:lpwstr/>
  </property>
  <property fmtid="{D5CDD505-2E9C-101B-9397-08002B2CF9AE}" pid="10" name="eDOCS AutoSave">
    <vt:lpwstr/>
  </property>
  <property fmtid="{D5CDD505-2E9C-101B-9397-08002B2CF9AE}" pid="11" name="GrammarlyDocumentId">
    <vt:lpwstr>3fbe530b3083afd6d04550261d59e04895f7f7ed2d4125db8277f8572526fd90</vt:lpwstr>
  </property>
  <property fmtid="{D5CDD505-2E9C-101B-9397-08002B2CF9AE}" pid="12" name="MediaServiceImageTags">
    <vt:lpwstr/>
  </property>
</Properties>
</file>