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44EF" w14:textId="34DC5D37" w:rsidR="00035738" w:rsidRPr="006B4080" w:rsidRDefault="001B536E" w:rsidP="00446697">
      <w:pPr>
        <w:rPr>
          <w:rFonts w:cs="Arial"/>
          <w:b/>
          <w:color w:val="FFFFFF" w:themeColor="background1"/>
          <w:sz w:val="28"/>
          <w:szCs w:val="28"/>
        </w:rPr>
      </w:pPr>
      <w:r w:rsidRPr="006B4080">
        <w:rPr>
          <w:rFonts w:cs="Arial"/>
          <w:b/>
          <w:color w:val="FFFFFF" w:themeColor="background1"/>
          <w:sz w:val="28"/>
          <w:szCs w:val="28"/>
        </w:rPr>
        <w:t>Senior Project Officer, AO6</w:t>
      </w:r>
    </w:p>
    <w:p w14:paraId="2BB730E3" w14:textId="77777777" w:rsidR="001B536E" w:rsidRPr="006B4080" w:rsidRDefault="00000000" w:rsidP="001B536E">
      <w:pPr>
        <w:rPr>
          <w:rFonts w:cs="Arial"/>
          <w:b/>
          <w:color w:val="FFFFFF" w:themeColor="background1"/>
        </w:rPr>
      </w:pPr>
      <w:sdt>
        <w:sdtPr>
          <w:rPr>
            <w:rStyle w:val="Style4"/>
            <w:sz w:val="24"/>
            <w:szCs w:val="24"/>
          </w:rPr>
          <w:id w:val="364260458"/>
          <w:placeholder>
            <w:docPart w:val="7ED4D61BF81A44FEA781AFECEFDB20FA"/>
          </w:placeholder>
        </w:sdtPr>
        <w:sdtEndPr>
          <w:rPr>
            <w:rStyle w:val="DefaultParagraphFont"/>
            <w:rFonts w:cs="Arial"/>
            <w:b/>
            <w:color w:val="FFFFFF" w:themeColor="background1"/>
          </w:rPr>
        </w:sdtEndPr>
        <w:sdtContent>
          <w:r w:rsidR="001B536E" w:rsidRPr="006B4080">
            <w:rPr>
              <w:rFonts w:cs="Arial"/>
              <w:b/>
              <w:color w:val="FFFFFF" w:themeColor="background1"/>
              <w:sz w:val="24"/>
              <w:szCs w:val="24"/>
            </w:rPr>
            <w:t>Compliance Support, Waste and Enforcement Services, Environmental Services and Regulation</w:t>
          </w:r>
        </w:sdtContent>
      </w:sdt>
    </w:p>
    <w:p w14:paraId="5BB67519" w14:textId="2DDB51D4" w:rsidR="00A032A4" w:rsidRPr="006B4080" w:rsidRDefault="00765D89" w:rsidP="001B536E">
      <w:pPr>
        <w:spacing w:after="0"/>
        <w:rPr>
          <w:rFonts w:cs="Arial"/>
          <w:b/>
          <w:color w:val="FFFFFF" w:themeColor="background1"/>
          <w:sz w:val="16"/>
          <w:szCs w:val="16"/>
        </w:rPr>
      </w:pPr>
      <w:r w:rsidRPr="006B4080">
        <w:rPr>
          <w:rFonts w:cs="Arial"/>
          <w:b/>
          <w:noProof/>
          <w:color w:val="FFFFFF" w:themeColor="background1"/>
        </w:rPr>
        <mc:AlternateContent>
          <mc:Choice Requires="wps">
            <w:drawing>
              <wp:anchor distT="0" distB="0" distL="0" distR="0" simplePos="0" relativeHeight="251658240" behindDoc="1" locked="0" layoutInCell="1" allowOverlap="0" wp14:anchorId="2EAAAA13" wp14:editId="03FB78C2">
                <wp:simplePos x="0" y="0"/>
                <wp:positionH relativeFrom="margin">
                  <wp:align>left</wp:align>
                </wp:positionH>
                <wp:positionV relativeFrom="line">
                  <wp:posOffset>140335</wp:posOffset>
                </wp:positionV>
                <wp:extent cx="6645275" cy="4686300"/>
                <wp:effectExtent l="19050" t="19050" r="22225" b="28575"/>
                <wp:wrapTight wrapText="bothSides">
                  <wp:wrapPolygon edited="0">
                    <wp:start x="1734" y="-94"/>
                    <wp:lineTo x="1300" y="-94"/>
                    <wp:lineTo x="248" y="941"/>
                    <wp:lineTo x="248" y="1412"/>
                    <wp:lineTo x="-62" y="1412"/>
                    <wp:lineTo x="-62" y="19106"/>
                    <wp:lineTo x="0" y="19482"/>
                    <wp:lineTo x="681" y="20988"/>
                    <wp:lineTo x="1610" y="21647"/>
                    <wp:lineTo x="1672" y="21647"/>
                    <wp:lineTo x="19877" y="21647"/>
                    <wp:lineTo x="19938" y="21647"/>
                    <wp:lineTo x="20867" y="20988"/>
                    <wp:lineTo x="21548" y="19576"/>
                    <wp:lineTo x="21548" y="19482"/>
                    <wp:lineTo x="21610" y="18071"/>
                    <wp:lineTo x="21610" y="2729"/>
                    <wp:lineTo x="21548" y="2353"/>
                    <wp:lineTo x="21301" y="1412"/>
                    <wp:lineTo x="21301" y="1129"/>
                    <wp:lineTo x="20124" y="-94"/>
                    <wp:lineTo x="19815" y="-94"/>
                    <wp:lineTo x="1734" y="-94"/>
                  </wp:wrapPolygon>
                </wp:wrapTight>
                <wp:docPr id="124" name="Rectangle: Rounded Corners 124"/>
                <wp:cNvGraphicFramePr/>
                <a:graphic xmlns:a="http://schemas.openxmlformats.org/drawingml/2006/main">
                  <a:graphicData uri="http://schemas.microsoft.com/office/word/2010/wordprocessingShape">
                    <wps:wsp>
                      <wps:cNvSpPr/>
                      <wps:spPr>
                        <a:xfrm>
                          <a:off x="0" y="0"/>
                          <a:ext cx="6645275" cy="4686300"/>
                        </a:xfrm>
                        <a:prstGeom prst="roundRect">
                          <a:avLst/>
                        </a:prstGeom>
                        <a:solidFill>
                          <a:sysClr val="window" lastClr="FFFFFF"/>
                        </a:solidFill>
                        <a:ln w="38100" cap="flat" cmpd="sng" algn="ctr">
                          <a:solidFill>
                            <a:srgbClr val="008066"/>
                          </a:solidFill>
                          <a:prstDash val="solid"/>
                          <a:miter lim="800000"/>
                        </a:ln>
                        <a:effectLst/>
                      </wps:spPr>
                      <wps:txbx>
                        <w:txbxContent>
                          <w:p w14:paraId="7CA29130" w14:textId="73B63142" w:rsidR="00381B54" w:rsidRPr="005247B3" w:rsidRDefault="00381B54" w:rsidP="00756382">
                            <w:pPr>
                              <w:spacing w:after="0"/>
                              <w:rPr>
                                <w:color w:val="000000" w:themeColor="text1"/>
                                <w:sz w:val="16"/>
                                <w:szCs w:val="16"/>
                              </w:rPr>
                            </w:pPr>
                            <w:r w:rsidRPr="005247B3">
                              <w:rPr>
                                <w:rFonts w:cs="Arial"/>
                                <w:color w:val="000000" w:themeColor="text1"/>
                                <w:szCs w:val="20"/>
                              </w:rPr>
                              <w:t xml:space="preserve">This role is open to all applicants, however </w:t>
                            </w:r>
                            <w:r w:rsidR="0018202E" w:rsidRPr="005247B3">
                              <w:rPr>
                                <w:rFonts w:cs="Arial"/>
                                <w:color w:val="000000" w:themeColor="text1"/>
                                <w:szCs w:val="20"/>
                              </w:rPr>
                              <w:t xml:space="preserve">applicants who identify as </w:t>
                            </w:r>
                            <w:r w:rsidRPr="005247B3">
                              <w:rPr>
                                <w:rFonts w:cs="Arial"/>
                                <w:color w:val="000000" w:themeColor="text1"/>
                                <w:szCs w:val="20"/>
                              </w:rPr>
                              <w:t>Aboriginal and</w:t>
                            </w:r>
                            <w:r w:rsidR="0018202E" w:rsidRPr="005247B3">
                              <w:rPr>
                                <w:rFonts w:cs="Arial"/>
                                <w:color w:val="000000" w:themeColor="text1"/>
                                <w:szCs w:val="20"/>
                              </w:rPr>
                              <w:t>/or</w:t>
                            </w:r>
                            <w:r w:rsidRPr="005247B3">
                              <w:rPr>
                                <w:rFonts w:cs="Arial"/>
                                <w:color w:val="000000" w:themeColor="text1"/>
                                <w:szCs w:val="20"/>
                              </w:rPr>
                              <w:t xml:space="preserve"> Torres Strait Islander </w:t>
                            </w:r>
                            <w:r w:rsidR="0018202E" w:rsidRPr="005247B3">
                              <w:rPr>
                                <w:rFonts w:cs="Arial"/>
                                <w:color w:val="000000" w:themeColor="text1"/>
                                <w:szCs w:val="20"/>
                              </w:rPr>
                              <w:t xml:space="preserve">that </w:t>
                            </w:r>
                            <w:r w:rsidRPr="005247B3">
                              <w:rPr>
                                <w:rFonts w:cs="Arial"/>
                                <w:color w:val="000000" w:themeColor="text1"/>
                                <w:szCs w:val="20"/>
                              </w:rPr>
                              <w:t xml:space="preserve">meet the minimum requirements </w:t>
                            </w:r>
                            <w:r w:rsidR="0018202E" w:rsidRPr="005247B3">
                              <w:rPr>
                                <w:rFonts w:cs="Arial"/>
                                <w:color w:val="000000" w:themeColor="text1"/>
                                <w:szCs w:val="20"/>
                              </w:rPr>
                              <w:t xml:space="preserve">for the role </w:t>
                            </w:r>
                            <w:r w:rsidRPr="005247B3">
                              <w:rPr>
                                <w:rFonts w:cs="Arial"/>
                                <w:color w:val="000000" w:themeColor="text1"/>
                                <w:szCs w:val="20"/>
                              </w:rPr>
                              <w:t xml:space="preserve">will be given priority consideration and invited to </w:t>
                            </w:r>
                            <w:r w:rsidR="007152BC" w:rsidRPr="005247B3">
                              <w:rPr>
                                <w:rFonts w:cs="Arial"/>
                                <w:color w:val="000000" w:themeColor="text1"/>
                                <w:szCs w:val="20"/>
                              </w:rPr>
                              <w:t>participate</w:t>
                            </w:r>
                            <w:r w:rsidRPr="005247B3">
                              <w:rPr>
                                <w:rFonts w:cs="Arial"/>
                                <w:color w:val="000000" w:themeColor="text1"/>
                                <w:szCs w:val="20"/>
                              </w:rPr>
                              <w:t xml:space="preserve"> in the next selection activity.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insideMargin">
                  <wp14:pctWidth>0</wp14:pctWidth>
                </wp14:sizeRelH>
                <wp14:sizeRelV relativeFrom="insideMargin">
                  <wp14:pctHeight>0</wp14:pctHeight>
                </wp14:sizeRelV>
              </wp:anchor>
            </w:drawing>
          </mc:Choice>
          <mc:Fallback>
            <w:pict>
              <v:roundrect w14:anchorId="2EAAAA13" id="Rectangle: Rounded Corners 124" o:spid="_x0000_s1026" style="position:absolute;margin-left:0;margin-top:11.05pt;width:523.25pt;height:369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inner-margin-area;mso-height-relative:inner-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" o:allowoverlap="f" fillcolor="window" strokecolor="#008066" strokeweight="3pt">
                <v:stroke joinstyle="miter"/>
                <v:textbox style="mso-fit-shape-to-text:t" inset="0,0,0,0">
                  <w:txbxContent>
                    <w:p w14:paraId="7CA29130" w14:textId="73B63142" w:rsidR="00381B54" w:rsidRPr="005247B3" w:rsidRDefault="00381B54" w:rsidP="00756382">
                      <w:pPr>
                        <w:spacing w:after="0"/>
                        <w:rPr>
                          <w:color w:val="000000" w:themeColor="text1"/>
                          <w:sz w:val="16"/>
                          <w:szCs w:val="16"/>
                        </w:rPr>
                      </w:pPr>
                      <w:r w:rsidRPr="005247B3">
                        <w:rPr>
                          <w:rFonts w:cs="Arial"/>
                          <w:color w:val="000000" w:themeColor="text1"/>
                          <w:szCs w:val="20"/>
                        </w:rPr>
                        <w:t xml:space="preserve">This role is open to all applicants, however </w:t>
                      </w:r>
                      <w:r w:rsidR="0018202E" w:rsidRPr="005247B3">
                        <w:rPr>
                          <w:rFonts w:cs="Arial"/>
                          <w:color w:val="000000" w:themeColor="text1"/>
                          <w:szCs w:val="20"/>
                        </w:rPr>
                        <w:t xml:space="preserve">applicants who identify as </w:t>
                      </w:r>
                      <w:r w:rsidRPr="005247B3">
                        <w:rPr>
                          <w:rFonts w:cs="Arial"/>
                          <w:color w:val="000000" w:themeColor="text1"/>
                          <w:szCs w:val="20"/>
                        </w:rPr>
                        <w:t>Aboriginal and</w:t>
                      </w:r>
                      <w:r w:rsidR="0018202E" w:rsidRPr="005247B3">
                        <w:rPr>
                          <w:rFonts w:cs="Arial"/>
                          <w:color w:val="000000" w:themeColor="text1"/>
                          <w:szCs w:val="20"/>
                        </w:rPr>
                        <w:t>/or</w:t>
                      </w:r>
                      <w:r w:rsidRPr="005247B3">
                        <w:rPr>
                          <w:rFonts w:cs="Arial"/>
                          <w:color w:val="000000" w:themeColor="text1"/>
                          <w:szCs w:val="20"/>
                        </w:rPr>
                        <w:t xml:space="preserve"> Torres Strait Islander </w:t>
                      </w:r>
                      <w:r w:rsidR="0018202E" w:rsidRPr="005247B3">
                        <w:rPr>
                          <w:rFonts w:cs="Arial"/>
                          <w:color w:val="000000" w:themeColor="text1"/>
                          <w:szCs w:val="20"/>
                        </w:rPr>
                        <w:t xml:space="preserve">that </w:t>
                      </w:r>
                      <w:r w:rsidRPr="005247B3">
                        <w:rPr>
                          <w:rFonts w:cs="Arial"/>
                          <w:color w:val="000000" w:themeColor="text1"/>
                          <w:szCs w:val="20"/>
                        </w:rPr>
                        <w:t xml:space="preserve">meet the minimum requirements </w:t>
                      </w:r>
                      <w:r w:rsidR="0018202E" w:rsidRPr="005247B3">
                        <w:rPr>
                          <w:rFonts w:cs="Arial"/>
                          <w:color w:val="000000" w:themeColor="text1"/>
                          <w:szCs w:val="20"/>
                        </w:rPr>
                        <w:t xml:space="preserve">for the role </w:t>
                      </w:r>
                      <w:r w:rsidRPr="005247B3">
                        <w:rPr>
                          <w:rFonts w:cs="Arial"/>
                          <w:color w:val="000000" w:themeColor="text1"/>
                          <w:szCs w:val="20"/>
                        </w:rPr>
                        <w:t xml:space="preserve">will be given priority consideration and invited to </w:t>
                      </w:r>
                      <w:r w:rsidR="007152BC" w:rsidRPr="005247B3">
                        <w:rPr>
                          <w:rFonts w:cs="Arial"/>
                          <w:color w:val="000000" w:themeColor="text1"/>
                          <w:szCs w:val="20"/>
                        </w:rPr>
                        <w:t>participate</w:t>
                      </w:r>
                      <w:r w:rsidRPr="005247B3">
                        <w:rPr>
                          <w:rFonts w:cs="Arial"/>
                          <w:color w:val="000000" w:themeColor="text1"/>
                          <w:szCs w:val="20"/>
                        </w:rPr>
                        <w:t xml:space="preserve"> in the next selection activity.</w:t>
                      </w:r>
                    </w:p>
                  </w:txbxContent>
                </v:textbox>
                <w10:wrap type="tight" anchorx="margin" anchory="line"/>
              </v:roundrect>
            </w:pict>
          </mc:Fallback>
        </mc:AlternateContent>
      </w:r>
    </w:p>
    <w:p w14:paraId="5A1E4BE2" w14:textId="689077A1" w:rsidR="00963763" w:rsidRPr="006B4080" w:rsidRDefault="008730BF" w:rsidP="00707F00">
      <w:pPr>
        <w:spacing w:after="0" w:line="240" w:lineRule="auto"/>
        <w:rPr>
          <w:rFonts w:cs="Arial"/>
          <w:b/>
          <w:color w:val="FFFFFF" w:themeColor="background1"/>
          <w:sz w:val="28"/>
          <w:szCs w:val="28"/>
        </w:rPr>
      </w:pPr>
      <w:r w:rsidRPr="006B4080">
        <w:rPr>
          <w:rFonts w:cs="Arial"/>
          <w:b/>
          <w:color w:val="FFFFFF" w:themeColor="background1"/>
          <w:sz w:val="16"/>
          <w:szCs w:val="16"/>
        </w:rPr>
        <w:br/>
      </w:r>
    </w:p>
    <w:tbl>
      <w:tblPr>
        <w:tblStyle w:val="TableGrid"/>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123"/>
        <w:gridCol w:w="2219"/>
        <w:gridCol w:w="3580"/>
      </w:tblGrid>
      <w:tr w:rsidR="00FA5604" w:rsidRPr="006B4080" w14:paraId="2A48AC8C" w14:textId="77777777" w:rsidTr="0075092C">
        <w:tc>
          <w:tcPr>
            <w:tcW w:w="1697" w:type="dxa"/>
          </w:tcPr>
          <w:p w14:paraId="4ACAEAE2" w14:textId="77777777" w:rsidR="00FA5604" w:rsidRPr="006B4080" w:rsidRDefault="00FA5604" w:rsidP="00446697">
            <w:pPr>
              <w:spacing w:before="60"/>
              <w:rPr>
                <w:rFonts w:cs="Arial"/>
                <w:b/>
                <w:szCs w:val="20"/>
              </w:rPr>
            </w:pPr>
            <w:r w:rsidRPr="006B4080">
              <w:rPr>
                <w:rFonts w:cs="Arial"/>
                <w:b/>
                <w:szCs w:val="20"/>
              </w:rPr>
              <w:t>Duration</w:t>
            </w:r>
          </w:p>
          <w:p w14:paraId="65A1B01F" w14:textId="77777777" w:rsidR="00FA5604" w:rsidRPr="006B4080" w:rsidRDefault="00FA5604" w:rsidP="00446697">
            <w:pPr>
              <w:rPr>
                <w:rFonts w:cs="Arial"/>
                <w:szCs w:val="20"/>
              </w:rPr>
            </w:pPr>
          </w:p>
          <w:p w14:paraId="06EE952B" w14:textId="77777777" w:rsidR="00FA5604" w:rsidRPr="006B4080" w:rsidRDefault="00FA5604" w:rsidP="00446697">
            <w:pPr>
              <w:rPr>
                <w:rFonts w:cs="Arial"/>
                <w:b/>
                <w:szCs w:val="20"/>
              </w:rPr>
            </w:pPr>
          </w:p>
        </w:tc>
        <w:tc>
          <w:tcPr>
            <w:tcW w:w="3123" w:type="dxa"/>
          </w:tcPr>
          <w:p w14:paraId="09DD486C" w14:textId="2F8C9DEC" w:rsidR="00FA5604" w:rsidRPr="006B4080" w:rsidRDefault="00204C9D" w:rsidP="00446697">
            <w:pPr>
              <w:spacing w:before="60"/>
              <w:rPr>
                <w:rFonts w:cs="Arial"/>
                <w:szCs w:val="20"/>
              </w:rPr>
            </w:pPr>
            <w:r w:rsidRPr="006B4080">
              <w:rPr>
                <w:rFonts w:cs="Arial"/>
                <w:szCs w:val="20"/>
              </w:rPr>
              <w:t xml:space="preserve">Permanent </w:t>
            </w:r>
          </w:p>
        </w:tc>
        <w:tc>
          <w:tcPr>
            <w:tcW w:w="2219" w:type="dxa"/>
          </w:tcPr>
          <w:p w14:paraId="09301AC0" w14:textId="77777777" w:rsidR="00FA5604" w:rsidRPr="006B4080" w:rsidRDefault="00FA5604" w:rsidP="00446697">
            <w:pPr>
              <w:spacing w:before="60"/>
              <w:rPr>
                <w:rFonts w:cs="Arial"/>
                <w:b/>
                <w:szCs w:val="20"/>
              </w:rPr>
            </w:pPr>
            <w:r w:rsidRPr="006B4080">
              <w:rPr>
                <w:rFonts w:cs="Arial"/>
                <w:b/>
                <w:szCs w:val="20"/>
              </w:rPr>
              <w:t>Annual Salary</w:t>
            </w:r>
          </w:p>
        </w:tc>
        <w:tc>
          <w:tcPr>
            <w:tcW w:w="3580" w:type="dxa"/>
          </w:tcPr>
          <w:p w14:paraId="3F1BD860" w14:textId="7CB3E5DD" w:rsidR="00FA5604" w:rsidRPr="006B4080" w:rsidRDefault="00387BDE" w:rsidP="00446697">
            <w:pPr>
              <w:spacing w:before="60"/>
              <w:rPr>
                <w:rFonts w:cs="Arial"/>
                <w:color w:val="000000" w:themeColor="text1"/>
                <w:szCs w:val="20"/>
              </w:rPr>
            </w:pPr>
            <w:r>
              <w:rPr>
                <w:rFonts w:cs="Arial"/>
                <w:color w:val="000000" w:themeColor="text1"/>
                <w:szCs w:val="20"/>
              </w:rPr>
              <w:t>$111,583 - $119,149</w:t>
            </w:r>
          </w:p>
        </w:tc>
      </w:tr>
      <w:tr w:rsidR="00FA5604" w:rsidRPr="006B4080" w14:paraId="5F39299E" w14:textId="77777777" w:rsidTr="0075092C">
        <w:trPr>
          <w:trHeight w:val="779"/>
        </w:trPr>
        <w:tc>
          <w:tcPr>
            <w:tcW w:w="1697" w:type="dxa"/>
          </w:tcPr>
          <w:p w14:paraId="41105040" w14:textId="77777777" w:rsidR="00FA5604" w:rsidRPr="006B4080" w:rsidRDefault="00FA5604" w:rsidP="00446697">
            <w:pPr>
              <w:spacing w:before="60"/>
              <w:rPr>
                <w:rFonts w:cs="Arial"/>
                <w:b/>
                <w:szCs w:val="20"/>
              </w:rPr>
            </w:pPr>
            <w:r w:rsidRPr="006B4080">
              <w:rPr>
                <w:rFonts w:cs="Arial"/>
                <w:b/>
                <w:szCs w:val="20"/>
              </w:rPr>
              <w:t>Type of appointment</w:t>
            </w:r>
          </w:p>
        </w:tc>
        <w:tc>
          <w:tcPr>
            <w:tcW w:w="3123" w:type="dxa"/>
          </w:tcPr>
          <w:p w14:paraId="29E3757A" w14:textId="6CC211D4" w:rsidR="00FA5604" w:rsidRPr="006B4080" w:rsidRDefault="00F848EB" w:rsidP="00446697">
            <w:pPr>
              <w:spacing w:before="60"/>
              <w:rPr>
                <w:rFonts w:cs="Arial"/>
                <w:szCs w:val="20"/>
              </w:rPr>
            </w:pPr>
            <w:r w:rsidRPr="006B4080">
              <w:rPr>
                <w:rFonts w:cs="Arial"/>
                <w:szCs w:val="20"/>
              </w:rPr>
              <w:t>Full-Time</w:t>
            </w:r>
          </w:p>
        </w:tc>
        <w:tc>
          <w:tcPr>
            <w:tcW w:w="2219" w:type="dxa"/>
          </w:tcPr>
          <w:p w14:paraId="161E9513" w14:textId="00B522E2" w:rsidR="00FA5604" w:rsidRPr="006B4080" w:rsidRDefault="000C2C18" w:rsidP="00446697">
            <w:pPr>
              <w:spacing w:before="60"/>
              <w:rPr>
                <w:rFonts w:cs="Arial"/>
                <w:b/>
                <w:szCs w:val="20"/>
              </w:rPr>
            </w:pPr>
            <w:r w:rsidRPr="006B4080">
              <w:rPr>
                <w:rFonts w:cs="Arial"/>
                <w:b/>
                <w:szCs w:val="20"/>
              </w:rPr>
              <w:t>Position number</w:t>
            </w:r>
          </w:p>
        </w:tc>
        <w:tc>
          <w:tcPr>
            <w:tcW w:w="3580" w:type="dxa"/>
          </w:tcPr>
          <w:p w14:paraId="2E49C5E2" w14:textId="2D627875" w:rsidR="00FA5604" w:rsidRPr="006B4080" w:rsidRDefault="001B536E" w:rsidP="00446697">
            <w:pPr>
              <w:spacing w:before="60"/>
              <w:rPr>
                <w:rFonts w:cs="Arial"/>
                <w:color w:val="000000" w:themeColor="text1"/>
                <w:szCs w:val="20"/>
              </w:rPr>
            </w:pPr>
            <w:r w:rsidRPr="006B4080">
              <w:rPr>
                <w:rFonts w:cs="Arial"/>
                <w:color w:val="000000" w:themeColor="text1"/>
                <w:szCs w:val="20"/>
              </w:rPr>
              <w:t>76035612</w:t>
            </w:r>
          </w:p>
        </w:tc>
      </w:tr>
      <w:tr w:rsidR="00204C9D" w:rsidRPr="006B4080" w14:paraId="24CFF90B" w14:textId="77777777" w:rsidTr="0075092C">
        <w:trPr>
          <w:trHeight w:val="846"/>
        </w:trPr>
        <w:tc>
          <w:tcPr>
            <w:tcW w:w="1697" w:type="dxa"/>
          </w:tcPr>
          <w:p w14:paraId="2EFE8D48" w14:textId="77777777" w:rsidR="00204C9D" w:rsidRPr="006B4080" w:rsidRDefault="00204C9D" w:rsidP="00446697">
            <w:pPr>
              <w:spacing w:before="60"/>
              <w:rPr>
                <w:rFonts w:cs="Arial"/>
                <w:b/>
                <w:szCs w:val="20"/>
              </w:rPr>
            </w:pPr>
            <w:r w:rsidRPr="006B4080">
              <w:rPr>
                <w:rFonts w:cs="Arial"/>
                <w:b/>
                <w:szCs w:val="20"/>
              </w:rPr>
              <w:t>Location</w:t>
            </w:r>
          </w:p>
        </w:tc>
        <w:tc>
          <w:tcPr>
            <w:tcW w:w="3123" w:type="dxa"/>
          </w:tcPr>
          <w:p w14:paraId="767ED8CC" w14:textId="0D802CEA" w:rsidR="00204C9D" w:rsidRPr="006B4080" w:rsidRDefault="001B536E" w:rsidP="00446697">
            <w:pPr>
              <w:spacing w:before="60"/>
              <w:rPr>
                <w:rFonts w:cs="Arial"/>
                <w:szCs w:val="20"/>
              </w:rPr>
            </w:pPr>
            <w:r w:rsidRPr="006B4080">
              <w:rPr>
                <w:rFonts w:cs="Arial"/>
                <w:szCs w:val="20"/>
              </w:rPr>
              <w:t>Brisbane – Alternate Locations may be considered.</w:t>
            </w:r>
          </w:p>
        </w:tc>
        <w:tc>
          <w:tcPr>
            <w:tcW w:w="2219" w:type="dxa"/>
          </w:tcPr>
          <w:p w14:paraId="7B4FFB8C" w14:textId="77777777" w:rsidR="00204C9D" w:rsidRPr="006B4080" w:rsidRDefault="00204C9D" w:rsidP="00446697">
            <w:pPr>
              <w:spacing w:before="60"/>
              <w:rPr>
                <w:rFonts w:cs="Arial"/>
                <w:b/>
                <w:szCs w:val="20"/>
              </w:rPr>
            </w:pPr>
            <w:r w:rsidRPr="006B4080">
              <w:rPr>
                <w:rFonts w:cs="Arial"/>
                <w:b/>
                <w:szCs w:val="20"/>
              </w:rPr>
              <w:t>Contact</w:t>
            </w:r>
          </w:p>
        </w:tc>
        <w:tc>
          <w:tcPr>
            <w:tcW w:w="3580" w:type="dxa"/>
          </w:tcPr>
          <w:p w14:paraId="6A69589D" w14:textId="77777777" w:rsidR="001B536E" w:rsidRPr="006B4080" w:rsidRDefault="001B536E" w:rsidP="001B536E">
            <w:pPr>
              <w:spacing w:before="60"/>
              <w:rPr>
                <w:rFonts w:cs="Arial"/>
                <w:color w:val="000000" w:themeColor="text1"/>
                <w:szCs w:val="20"/>
              </w:rPr>
            </w:pPr>
            <w:r w:rsidRPr="006B4080">
              <w:rPr>
                <w:rFonts w:cs="Arial"/>
                <w:color w:val="000000" w:themeColor="text1"/>
                <w:szCs w:val="20"/>
              </w:rPr>
              <w:t>Trinity Lowe, Principal Project Officer</w:t>
            </w:r>
          </w:p>
          <w:p w14:paraId="6679623D" w14:textId="77777777" w:rsidR="001B536E" w:rsidRPr="006B4080" w:rsidRDefault="001B536E" w:rsidP="001B536E">
            <w:pPr>
              <w:spacing w:before="60"/>
              <w:rPr>
                <w:rFonts w:cs="Arial"/>
                <w:color w:val="000000" w:themeColor="text1"/>
                <w:szCs w:val="20"/>
              </w:rPr>
            </w:pPr>
            <w:r w:rsidRPr="006B4080">
              <w:rPr>
                <w:rFonts w:cs="Arial"/>
                <w:color w:val="000000" w:themeColor="text1"/>
                <w:szCs w:val="20"/>
              </w:rPr>
              <w:t xml:space="preserve">E: </w:t>
            </w:r>
            <w:hyperlink r:id="rId11" w:history="1">
              <w:r w:rsidRPr="006B4080">
                <w:rPr>
                  <w:rStyle w:val="Hyperlink"/>
                </w:rPr>
                <w:t>trinity.lowe</w:t>
              </w:r>
              <w:r w:rsidRPr="006B4080">
                <w:rPr>
                  <w:rStyle w:val="Hyperlink"/>
                  <w:rFonts w:cs="Arial"/>
                  <w:szCs w:val="20"/>
                </w:rPr>
                <w:t>@des.qld.gov.au</w:t>
              </w:r>
            </w:hyperlink>
          </w:p>
          <w:p w14:paraId="59BAAAE1" w14:textId="77777777" w:rsidR="001B536E" w:rsidRPr="006B4080" w:rsidRDefault="001B536E" w:rsidP="001B536E">
            <w:pPr>
              <w:spacing w:before="60"/>
              <w:rPr>
                <w:color w:val="000000"/>
                <w:szCs w:val="20"/>
              </w:rPr>
            </w:pPr>
            <w:r w:rsidRPr="006B4080">
              <w:rPr>
                <w:rFonts w:cs="Arial"/>
                <w:szCs w:val="20"/>
              </w:rPr>
              <w:t xml:space="preserve">Ph: </w:t>
            </w:r>
            <w:r w:rsidRPr="006B4080">
              <w:rPr>
                <w:color w:val="000000"/>
                <w:szCs w:val="20"/>
              </w:rPr>
              <w:t>0402423326</w:t>
            </w:r>
          </w:p>
          <w:p w14:paraId="46722A5D" w14:textId="693A6914" w:rsidR="00204C9D" w:rsidRPr="006B4080" w:rsidRDefault="00204C9D" w:rsidP="00446697">
            <w:pPr>
              <w:spacing w:before="60"/>
              <w:rPr>
                <w:rFonts w:cs="Arial"/>
                <w:szCs w:val="20"/>
              </w:rPr>
            </w:pPr>
          </w:p>
        </w:tc>
      </w:tr>
      <w:tr w:rsidR="00204C9D" w:rsidRPr="006B4080" w14:paraId="1E2F6769" w14:textId="77777777" w:rsidTr="0075092C">
        <w:tc>
          <w:tcPr>
            <w:tcW w:w="1697" w:type="dxa"/>
          </w:tcPr>
          <w:p w14:paraId="5991EADE" w14:textId="77777777" w:rsidR="00204C9D" w:rsidRPr="006B4080" w:rsidRDefault="00204C9D" w:rsidP="00446697">
            <w:pPr>
              <w:spacing w:before="60"/>
              <w:rPr>
                <w:rFonts w:cs="Arial"/>
                <w:b/>
                <w:szCs w:val="20"/>
              </w:rPr>
            </w:pPr>
            <w:r w:rsidRPr="006B4080">
              <w:rPr>
                <w:rFonts w:cs="Arial"/>
                <w:b/>
                <w:szCs w:val="20"/>
              </w:rPr>
              <w:t>Closing Date</w:t>
            </w:r>
          </w:p>
        </w:tc>
        <w:tc>
          <w:tcPr>
            <w:tcW w:w="3123" w:type="dxa"/>
          </w:tcPr>
          <w:p w14:paraId="4DEC389D" w14:textId="28C5D345" w:rsidR="00204C9D" w:rsidRPr="006B4080" w:rsidRDefault="00387BDE" w:rsidP="00446697">
            <w:pPr>
              <w:spacing w:before="60"/>
              <w:rPr>
                <w:rFonts w:cs="Arial"/>
                <w:szCs w:val="20"/>
              </w:rPr>
            </w:pPr>
            <w:r>
              <w:rPr>
                <w:rFonts w:cs="Arial"/>
                <w:szCs w:val="20"/>
              </w:rPr>
              <w:t>Thursday 4</w:t>
            </w:r>
            <w:r w:rsidRPr="00387BDE">
              <w:rPr>
                <w:rFonts w:cs="Arial"/>
                <w:szCs w:val="20"/>
                <w:vertAlign w:val="superscript"/>
              </w:rPr>
              <w:t>th</w:t>
            </w:r>
            <w:r>
              <w:rPr>
                <w:rFonts w:cs="Arial"/>
                <w:szCs w:val="20"/>
              </w:rPr>
              <w:t xml:space="preserve"> July 2024</w:t>
            </w:r>
          </w:p>
        </w:tc>
        <w:tc>
          <w:tcPr>
            <w:tcW w:w="2219" w:type="dxa"/>
          </w:tcPr>
          <w:p w14:paraId="7A44C370" w14:textId="7FB56C04" w:rsidR="00204C9D" w:rsidRPr="006B4080" w:rsidRDefault="00204C9D" w:rsidP="00446697">
            <w:pPr>
              <w:spacing w:before="60"/>
              <w:rPr>
                <w:rFonts w:cs="Arial"/>
                <w:b/>
                <w:szCs w:val="20"/>
              </w:rPr>
            </w:pPr>
            <w:r w:rsidRPr="006B4080">
              <w:rPr>
                <w:rFonts w:cs="Arial"/>
                <w:b/>
                <w:szCs w:val="20"/>
              </w:rPr>
              <w:t>Job Ad Reference</w:t>
            </w:r>
            <w:r w:rsidR="00EE25D5" w:rsidRPr="006B4080">
              <w:rPr>
                <w:rFonts w:cs="Arial"/>
                <w:b/>
                <w:szCs w:val="20"/>
              </w:rPr>
              <w:t xml:space="preserve"> (JAR)</w:t>
            </w:r>
          </w:p>
        </w:tc>
        <w:tc>
          <w:tcPr>
            <w:tcW w:w="3580" w:type="dxa"/>
          </w:tcPr>
          <w:p w14:paraId="3B0A88D0" w14:textId="2B78208D" w:rsidR="00A539E8" w:rsidRPr="006B4080" w:rsidRDefault="00387BDE">
            <w:pPr>
              <w:spacing w:before="60"/>
              <w:rPr>
                <w:rFonts w:cs="Arial"/>
                <w:color w:val="000000" w:themeColor="text1"/>
                <w:szCs w:val="20"/>
              </w:rPr>
            </w:pPr>
            <w:r w:rsidRPr="00387BDE">
              <w:rPr>
                <w:rFonts w:cs="Arial"/>
                <w:color w:val="000000" w:themeColor="text1"/>
                <w:szCs w:val="20"/>
              </w:rPr>
              <w:t>QLD/573154/24</w:t>
            </w:r>
          </w:p>
        </w:tc>
      </w:tr>
    </w:tbl>
    <w:p w14:paraId="630CBB25" w14:textId="71D47C88" w:rsidR="003C7561" w:rsidRPr="006B4080" w:rsidRDefault="003C7561">
      <w:pPr>
        <w:rPr>
          <w:rFonts w:ascii="Helvetica" w:hAnsi="Helvetica" w:cs="Helvetica"/>
          <w:b/>
          <w:bCs/>
          <w:color w:val="008066"/>
          <w:sz w:val="22"/>
        </w:rPr>
      </w:pPr>
    </w:p>
    <w:p w14:paraId="6B06DA38" w14:textId="75DDCFA7" w:rsidR="00447122" w:rsidRPr="006B4080" w:rsidRDefault="00447122" w:rsidP="00707F00">
      <w:pPr>
        <w:spacing w:before="160"/>
        <w:rPr>
          <w:rFonts w:ascii="Helvetica" w:hAnsi="Helvetica" w:cs="Helvetica"/>
          <w:b/>
          <w:bCs/>
          <w:color w:val="008066"/>
          <w:sz w:val="22"/>
          <w:shd w:val="clear" w:color="auto" w:fill="F7F7F7"/>
        </w:rPr>
      </w:pPr>
      <w:r w:rsidRPr="006B4080">
        <w:rPr>
          <w:rStyle w:val="Heading1Char"/>
        </w:rPr>
        <w:t xml:space="preserve">The </w:t>
      </w:r>
      <w:hyperlink r:id="rId12" w:history="1">
        <w:r w:rsidRPr="006B4080">
          <w:rPr>
            <w:rStyle w:val="Heading1Char"/>
          </w:rPr>
          <w:t>Department</w:t>
        </w:r>
      </w:hyperlink>
      <w:r w:rsidRPr="006B4080">
        <w:rPr>
          <w:rStyle w:val="Heading1Char"/>
        </w:rPr>
        <w:t xml:space="preserve"> of Environment</w:t>
      </w:r>
      <w:r w:rsidR="00227667" w:rsidRPr="006B4080">
        <w:rPr>
          <w:rStyle w:val="Heading1Char"/>
        </w:rPr>
        <w:t xml:space="preserve">, </w:t>
      </w:r>
      <w:r w:rsidRPr="006B4080">
        <w:rPr>
          <w:rStyle w:val="Heading1Char"/>
        </w:rPr>
        <w:t>Science</w:t>
      </w:r>
      <w:r w:rsidR="00227667" w:rsidRPr="006B4080">
        <w:rPr>
          <w:rStyle w:val="Heading1Char"/>
        </w:rPr>
        <w:t xml:space="preserve"> and Innovation</w:t>
      </w:r>
      <w:r w:rsidR="002F3B66" w:rsidRPr="006B4080">
        <w:rPr>
          <w:rFonts w:ascii="Helvetica" w:hAnsi="Helvetica" w:cs="Helvetica"/>
          <w:b/>
          <w:bCs/>
          <w:color w:val="008066"/>
          <w:sz w:val="22"/>
        </w:rPr>
        <w:t xml:space="preserve"> </w:t>
      </w:r>
    </w:p>
    <w:p w14:paraId="31576908" w14:textId="09E50ECE" w:rsidR="00EC3EAC" w:rsidRPr="006B4080" w:rsidRDefault="00EC3EAC" w:rsidP="00EC3EAC">
      <w:pPr>
        <w:spacing w:after="0"/>
        <w:rPr>
          <w:rFonts w:cs="Arial"/>
          <w:color w:val="000000" w:themeColor="text1"/>
          <w:szCs w:val="20"/>
        </w:rPr>
      </w:pPr>
      <w:r w:rsidRPr="006B4080">
        <w:rPr>
          <w:rFonts w:cs="Arial"/>
          <w:color w:val="000000" w:themeColor="text1"/>
          <w:szCs w:val="20"/>
        </w:rPr>
        <w:t>The Department of Environment</w:t>
      </w:r>
      <w:r w:rsidR="00227667" w:rsidRPr="006B4080">
        <w:rPr>
          <w:rFonts w:cs="Arial"/>
          <w:color w:val="000000" w:themeColor="text1"/>
          <w:szCs w:val="20"/>
        </w:rPr>
        <w:t xml:space="preserve">, </w:t>
      </w:r>
      <w:r w:rsidRPr="006B4080">
        <w:rPr>
          <w:rFonts w:cs="Arial"/>
          <w:color w:val="000000" w:themeColor="text1"/>
          <w:szCs w:val="20"/>
        </w:rPr>
        <w:t>Science</w:t>
      </w:r>
      <w:r w:rsidR="00227667" w:rsidRPr="006B4080">
        <w:rPr>
          <w:rFonts w:cs="Arial"/>
          <w:color w:val="000000" w:themeColor="text1"/>
          <w:szCs w:val="20"/>
        </w:rPr>
        <w:t xml:space="preserve"> and Innovation</w:t>
      </w:r>
      <w:r w:rsidRPr="006B4080">
        <w:rPr>
          <w:rFonts w:cs="Arial"/>
          <w:color w:val="000000" w:themeColor="text1"/>
          <w:szCs w:val="20"/>
        </w:rPr>
        <w:t xml:space="preserve"> (DES</w:t>
      </w:r>
      <w:r w:rsidR="00227667" w:rsidRPr="006B4080">
        <w:rPr>
          <w:rFonts w:cs="Arial"/>
          <w:color w:val="000000" w:themeColor="text1"/>
          <w:szCs w:val="20"/>
        </w:rPr>
        <w:t>I</w:t>
      </w:r>
      <w:r w:rsidRPr="006B4080">
        <w:rPr>
          <w:rFonts w:cs="Arial"/>
          <w:color w:val="000000" w:themeColor="text1"/>
          <w:szCs w:val="20"/>
        </w:rPr>
        <w:t xml:space="preserve">) recognises the enormous value a clean environment, innovative society and economy, and </w:t>
      </w:r>
      <w:r w:rsidR="00322F43" w:rsidRPr="006B4080">
        <w:rPr>
          <w:rFonts w:cs="Arial"/>
          <w:color w:val="000000" w:themeColor="text1"/>
          <w:szCs w:val="20"/>
        </w:rPr>
        <w:t xml:space="preserve">a diverse and inclusive </w:t>
      </w:r>
      <w:r w:rsidRPr="006B4080">
        <w:rPr>
          <w:rFonts w:cs="Arial"/>
          <w:color w:val="000000" w:themeColor="text1"/>
          <w:szCs w:val="20"/>
        </w:rPr>
        <w:t xml:space="preserve">culture makes to Queenslanders’ lives. As a diverse organisation, the department brings together environment, heritage protection, national parks, science and </w:t>
      </w:r>
      <w:r w:rsidR="00227667" w:rsidRPr="006B4080">
        <w:rPr>
          <w:rFonts w:cs="Arial"/>
          <w:color w:val="000000" w:themeColor="text1"/>
          <w:szCs w:val="20"/>
        </w:rPr>
        <w:t>innovation</w:t>
      </w:r>
      <w:r w:rsidRPr="006B4080">
        <w:rPr>
          <w:rFonts w:cs="Arial"/>
          <w:color w:val="000000" w:themeColor="text1"/>
          <w:szCs w:val="20"/>
        </w:rPr>
        <w:t xml:space="preserve"> to help achieve government objectives for a better Queensland.</w:t>
      </w:r>
    </w:p>
    <w:p w14:paraId="016528E8" w14:textId="77777777" w:rsidR="00EC3EAC" w:rsidRPr="006B4080" w:rsidRDefault="00EC3EAC" w:rsidP="00EC3EAC">
      <w:pPr>
        <w:spacing w:after="0"/>
        <w:rPr>
          <w:rFonts w:cs="Arial"/>
          <w:color w:val="000000" w:themeColor="text1"/>
          <w:szCs w:val="20"/>
        </w:rPr>
      </w:pPr>
      <w:r w:rsidRPr="006B4080">
        <w:rPr>
          <w:rFonts w:cs="Arial"/>
          <w:color w:val="000000" w:themeColor="text1"/>
          <w:szCs w:val="20"/>
        </w:rPr>
        <w:t>We value and are committed to:</w:t>
      </w:r>
    </w:p>
    <w:p w14:paraId="20DF0D52" w14:textId="77777777" w:rsidR="00EC3EAC" w:rsidRPr="006B4080" w:rsidRDefault="00EC3EAC" w:rsidP="00EC3EAC">
      <w:pPr>
        <w:numPr>
          <w:ilvl w:val="0"/>
          <w:numId w:val="30"/>
        </w:numPr>
        <w:spacing w:after="0"/>
        <w:rPr>
          <w:rFonts w:cs="Arial"/>
          <w:color w:val="000000" w:themeColor="text1"/>
          <w:szCs w:val="20"/>
        </w:rPr>
      </w:pPr>
      <w:r w:rsidRPr="006B4080">
        <w:rPr>
          <w:rFonts w:cs="Arial"/>
          <w:color w:val="000000" w:themeColor="text1"/>
          <w:szCs w:val="20"/>
        </w:rPr>
        <w:t xml:space="preserve">building inclusive cultures in the Queensland public sector that respect and promote </w:t>
      </w:r>
      <w:hyperlink r:id="rId13" w:history="1">
        <w:r w:rsidRPr="006B4080">
          <w:rPr>
            <w:rStyle w:val="Hyperlink"/>
            <w:rFonts w:cs="Arial"/>
            <w:szCs w:val="20"/>
          </w:rPr>
          <w:t>human rights</w:t>
        </w:r>
      </w:hyperlink>
      <w:r w:rsidRPr="006B4080">
        <w:rPr>
          <w:rFonts w:cs="Arial"/>
          <w:color w:val="000000" w:themeColor="text1"/>
          <w:szCs w:val="20"/>
        </w:rPr>
        <w:t xml:space="preserve"> and </w:t>
      </w:r>
      <w:hyperlink r:id="rId14" w:history="1">
        <w:r w:rsidRPr="006B4080">
          <w:rPr>
            <w:rStyle w:val="Hyperlink"/>
            <w:rFonts w:cs="Arial"/>
            <w:szCs w:val="20"/>
          </w:rPr>
          <w:t>diversity</w:t>
        </w:r>
      </w:hyperlink>
      <w:r w:rsidRPr="006B4080">
        <w:rPr>
          <w:rFonts w:cs="Arial"/>
          <w:color w:val="000000" w:themeColor="text1"/>
          <w:szCs w:val="20"/>
        </w:rPr>
        <w:t xml:space="preserve">. </w:t>
      </w:r>
    </w:p>
    <w:p w14:paraId="280ECFBE" w14:textId="77777777" w:rsidR="00EC3EAC" w:rsidRPr="006B4080" w:rsidRDefault="00EC3EAC" w:rsidP="00EC3EAC">
      <w:pPr>
        <w:numPr>
          <w:ilvl w:val="0"/>
          <w:numId w:val="30"/>
        </w:numPr>
        <w:spacing w:after="0"/>
        <w:rPr>
          <w:rFonts w:cs="Arial"/>
          <w:color w:val="000000" w:themeColor="text1"/>
          <w:szCs w:val="20"/>
        </w:rPr>
      </w:pPr>
      <w:r w:rsidRPr="006B4080">
        <w:rPr>
          <w:rFonts w:cs="Arial"/>
          <w:color w:val="000000" w:themeColor="text1"/>
          <w:szCs w:val="20"/>
        </w:rPr>
        <w:t xml:space="preserve">strengthening our culture which values results, professional growth, workforce diversity and a healthy balance between work and life commitments. </w:t>
      </w:r>
    </w:p>
    <w:p w14:paraId="5B447FE8" w14:textId="77777777" w:rsidR="00EC3EAC" w:rsidRPr="006B4080" w:rsidRDefault="00EC3EAC" w:rsidP="00EC3EAC">
      <w:pPr>
        <w:numPr>
          <w:ilvl w:val="0"/>
          <w:numId w:val="30"/>
        </w:numPr>
        <w:spacing w:after="0"/>
        <w:rPr>
          <w:rFonts w:cs="Arial"/>
          <w:color w:val="000000" w:themeColor="text1"/>
          <w:szCs w:val="20"/>
        </w:rPr>
      </w:pPr>
      <w:r w:rsidRPr="006B4080">
        <w:rPr>
          <w:rFonts w:cs="Arial"/>
          <w:color w:val="000000" w:themeColor="text1"/>
          <w:szCs w:val="20"/>
        </w:rPr>
        <w:t xml:space="preserve">encouraging and supporting employees as individuals in an inclusive environment by embracing our differences and applying diverse and inclusive thinking to our business. </w:t>
      </w:r>
    </w:p>
    <w:p w14:paraId="6DEBBB3C" w14:textId="77777777" w:rsidR="00EC3EAC" w:rsidRPr="006B4080" w:rsidRDefault="00EC3EAC" w:rsidP="00EC3EAC">
      <w:pPr>
        <w:numPr>
          <w:ilvl w:val="0"/>
          <w:numId w:val="30"/>
        </w:numPr>
        <w:spacing w:after="0"/>
        <w:rPr>
          <w:rFonts w:cs="Arial"/>
          <w:color w:val="000000" w:themeColor="text1"/>
          <w:szCs w:val="20"/>
        </w:rPr>
      </w:pPr>
      <w:r w:rsidRPr="006B4080">
        <w:rPr>
          <w:rFonts w:cs="Arial"/>
          <w:color w:val="000000" w:themeColor="text1"/>
          <w:szCs w:val="20"/>
        </w:rPr>
        <w:t xml:space="preserve">the values of the Queensland Public Sector: customers first; ideas into action; unleash potential; be courageous; and empower people. </w:t>
      </w:r>
    </w:p>
    <w:p w14:paraId="077AEE20" w14:textId="77777777" w:rsidR="00EC3EAC" w:rsidRPr="006B4080" w:rsidRDefault="00EC3EAC" w:rsidP="00EC3EAC">
      <w:pPr>
        <w:spacing w:after="0"/>
        <w:rPr>
          <w:rFonts w:cs="Arial"/>
          <w:color w:val="000000" w:themeColor="text1"/>
          <w:szCs w:val="20"/>
        </w:rPr>
      </w:pPr>
      <w:r w:rsidRPr="006B4080">
        <w:rPr>
          <w:rFonts w:cs="Arial"/>
          <w:color w:val="000000" w:themeColor="text1"/>
          <w:szCs w:val="20"/>
        </w:rPr>
        <w:t xml:space="preserve">The department is proud to be an accredited White Ribbon Workplace. Domestic and family violence has no place in homes, communities or workplaces and we are committed to preventing violence and supporting employees affected by domestic and family violence. </w:t>
      </w:r>
    </w:p>
    <w:p w14:paraId="120E08E3" w14:textId="77777777" w:rsidR="00EC3EAC" w:rsidRPr="006B4080" w:rsidRDefault="00EC3EAC" w:rsidP="00EC3EAC">
      <w:pPr>
        <w:spacing w:after="0"/>
        <w:rPr>
          <w:rFonts w:cs="Arial"/>
          <w:color w:val="000000" w:themeColor="text1"/>
          <w:szCs w:val="20"/>
        </w:rPr>
      </w:pPr>
    </w:p>
    <w:p w14:paraId="3F7795FA" w14:textId="6D98F7BD" w:rsidR="00EC3EAC" w:rsidRPr="006B4080" w:rsidRDefault="00EC3EAC" w:rsidP="00EC3EAC">
      <w:pPr>
        <w:spacing w:after="0"/>
        <w:rPr>
          <w:rFonts w:cs="Arial"/>
          <w:color w:val="000000" w:themeColor="text1"/>
          <w:szCs w:val="20"/>
        </w:rPr>
      </w:pPr>
      <w:r w:rsidRPr="006B4080">
        <w:rPr>
          <w:rFonts w:cs="Arial"/>
          <w:color w:val="000000" w:themeColor="text1"/>
          <w:szCs w:val="20"/>
        </w:rPr>
        <w:t>At DES</w:t>
      </w:r>
      <w:r w:rsidR="00227667" w:rsidRPr="006B4080">
        <w:rPr>
          <w:rFonts w:cs="Arial"/>
          <w:color w:val="000000" w:themeColor="text1"/>
          <w:szCs w:val="20"/>
        </w:rPr>
        <w:t>I</w:t>
      </w:r>
      <w:r w:rsidRPr="006B4080">
        <w:rPr>
          <w:rFonts w:cs="Arial"/>
          <w:color w:val="000000" w:themeColor="text1"/>
          <w:szCs w:val="20"/>
        </w:rPr>
        <w:t xml:space="preserve"> we recognise, respect and value First Nations people and cultures.  We are progressing self-determination by recognising the rights and interests of First Nations people. We are investing in a culturally connected and agile organisation, with the skills and experience we need to support better outcomes for First Nations people. We are taking action in fundamental areas like employment and procurement, and by building strong and sustainable partnerships with First Nations organisations and communities. We are focused on working with First Nations people to improve service design and delivery, knowing that this will deliver better outcomes for all of Queensland.  </w:t>
      </w:r>
    </w:p>
    <w:p w14:paraId="69C1636C" w14:textId="77777777" w:rsidR="00EC3EAC" w:rsidRPr="006B4080" w:rsidRDefault="00EC3EAC" w:rsidP="00EC3EAC">
      <w:pPr>
        <w:spacing w:after="0"/>
        <w:rPr>
          <w:rFonts w:cs="Arial"/>
          <w:color w:val="000000" w:themeColor="text1"/>
          <w:szCs w:val="20"/>
        </w:rPr>
      </w:pPr>
    </w:p>
    <w:p w14:paraId="6C0EC293" w14:textId="3B100AA4" w:rsidR="00597789" w:rsidRPr="006B4080" w:rsidRDefault="00EC3EAC" w:rsidP="00EC3EAC">
      <w:pPr>
        <w:spacing w:after="0"/>
        <w:rPr>
          <w:rFonts w:cs="Arial"/>
          <w:color w:val="000000" w:themeColor="text1"/>
          <w:szCs w:val="20"/>
        </w:rPr>
      </w:pPr>
      <w:r w:rsidRPr="006B4080">
        <w:rPr>
          <w:rFonts w:cs="Arial"/>
          <w:color w:val="000000" w:themeColor="text1"/>
          <w:szCs w:val="20"/>
        </w:rPr>
        <w:t xml:space="preserve">More information on the department’s functions, focus and the type of organisation we are, can be found on our </w:t>
      </w:r>
      <w:hyperlink r:id="rId15" w:history="1">
        <w:r w:rsidRPr="006B4080">
          <w:rPr>
            <w:rStyle w:val="Hyperlink"/>
            <w:rFonts w:cs="Arial"/>
            <w:szCs w:val="20"/>
          </w:rPr>
          <w:t>website</w:t>
        </w:r>
      </w:hyperlink>
      <w:r w:rsidRPr="006B4080">
        <w:rPr>
          <w:rFonts w:cs="Arial"/>
          <w:color w:val="000000" w:themeColor="text1"/>
          <w:szCs w:val="20"/>
        </w:rPr>
        <w:t>.</w:t>
      </w:r>
    </w:p>
    <w:p w14:paraId="6B1D57E1" w14:textId="77777777" w:rsidR="00447122" w:rsidRPr="006B4080" w:rsidRDefault="00447122" w:rsidP="00707F00">
      <w:pPr>
        <w:pStyle w:val="Heading1"/>
      </w:pPr>
      <w:r w:rsidRPr="006B4080">
        <w:lastRenderedPageBreak/>
        <w:t>Your contribution</w:t>
      </w:r>
    </w:p>
    <w:p w14:paraId="19AA9431" w14:textId="77777777" w:rsidR="001B536E" w:rsidRPr="006B4080" w:rsidRDefault="001B536E" w:rsidP="001B536E">
      <w:pPr>
        <w:spacing w:before="160" w:after="80"/>
        <w:rPr>
          <w:rFonts w:cs="Arial"/>
          <w:szCs w:val="20"/>
        </w:rPr>
      </w:pPr>
      <w:r w:rsidRPr="006B4080">
        <w:rPr>
          <w:rFonts w:cs="Arial"/>
          <w:szCs w:val="20"/>
        </w:rPr>
        <w:t>We are seeking an experienced professional looking to apply their environmental management and communication skills to join the Compliance Support team within Enforcement Services.</w:t>
      </w:r>
    </w:p>
    <w:p w14:paraId="4003EDEC" w14:textId="77777777" w:rsidR="001B536E" w:rsidRPr="006B4080" w:rsidRDefault="001B536E" w:rsidP="001B536E">
      <w:pPr>
        <w:spacing w:before="160" w:after="80"/>
        <w:rPr>
          <w:rFonts w:cs="Arial"/>
          <w:szCs w:val="20"/>
        </w:rPr>
      </w:pPr>
      <w:r w:rsidRPr="006B4080">
        <w:rPr>
          <w:rFonts w:cs="Arial"/>
          <w:szCs w:val="20"/>
        </w:rPr>
        <w:t>The Compliance Support Team provides operational support and advice to the areas of the Environmental Services and Regulation (ESR). ESR provides targeted, consistent and transparent regulation that facilitates sustainable development in Queensland. ESR proactively manages and monitors environmental risks through a modern and innovative regulatory framework that includes assessment, compliance, investigation and enforcement programs. ESR also provides extensive frontline services both centrally and regionally.</w:t>
      </w:r>
    </w:p>
    <w:p w14:paraId="71CB5391" w14:textId="77777777" w:rsidR="001B536E" w:rsidRPr="006B4080" w:rsidRDefault="001B536E" w:rsidP="001B536E">
      <w:pPr>
        <w:spacing w:before="160" w:after="80"/>
        <w:rPr>
          <w:rFonts w:cs="Arial"/>
          <w:szCs w:val="20"/>
        </w:rPr>
      </w:pPr>
      <w:r w:rsidRPr="006B4080">
        <w:rPr>
          <w:rFonts w:cs="Arial"/>
          <w:szCs w:val="20"/>
        </w:rPr>
        <w:t xml:space="preserve">As a Senior Project Officer within the Compliance Support </w:t>
      </w:r>
      <w:proofErr w:type="gramStart"/>
      <w:r w:rsidRPr="006B4080">
        <w:rPr>
          <w:rFonts w:cs="Arial"/>
          <w:szCs w:val="20"/>
        </w:rPr>
        <w:t>Team</w:t>
      </w:r>
      <w:proofErr w:type="gramEnd"/>
      <w:r w:rsidRPr="006B4080">
        <w:rPr>
          <w:rFonts w:cs="Arial"/>
          <w:szCs w:val="20"/>
        </w:rPr>
        <w:t xml:space="preserve"> you will be involved in contributing to a number of complex projects relating to the regulation of environmental management within a range of industries including the resource industry and prescribed activities. Legislation you will work with includes (but is not limited to): the </w:t>
      </w:r>
      <w:r w:rsidRPr="006B4080">
        <w:rPr>
          <w:rFonts w:cs="Arial"/>
          <w:i/>
          <w:iCs/>
          <w:szCs w:val="20"/>
        </w:rPr>
        <w:t>Environmental Protection Act 1994</w:t>
      </w:r>
      <w:r w:rsidRPr="006B4080">
        <w:rPr>
          <w:rFonts w:cs="Arial"/>
          <w:szCs w:val="20"/>
        </w:rPr>
        <w:t xml:space="preserve">, Chapter 3 of the </w:t>
      </w:r>
      <w:r w:rsidRPr="006B4080">
        <w:rPr>
          <w:rFonts w:cs="Arial"/>
          <w:i/>
          <w:iCs/>
          <w:szCs w:val="20"/>
        </w:rPr>
        <w:t>Water Act 2000</w:t>
      </w:r>
      <w:r w:rsidRPr="006B4080">
        <w:rPr>
          <w:rFonts w:cs="Arial"/>
          <w:szCs w:val="20"/>
        </w:rPr>
        <w:t xml:space="preserve">, the </w:t>
      </w:r>
      <w:r w:rsidRPr="006B4080">
        <w:rPr>
          <w:rFonts w:cs="Arial"/>
          <w:i/>
          <w:iCs/>
          <w:szCs w:val="20"/>
        </w:rPr>
        <w:t>Waste Reduction and Recycling Act 2011</w:t>
      </w:r>
      <w:r w:rsidRPr="006B4080">
        <w:rPr>
          <w:rFonts w:cs="Arial"/>
          <w:szCs w:val="20"/>
        </w:rPr>
        <w:t xml:space="preserve">, the </w:t>
      </w:r>
      <w:r w:rsidRPr="006B4080">
        <w:rPr>
          <w:rFonts w:cs="Arial"/>
          <w:i/>
          <w:iCs/>
          <w:szCs w:val="20"/>
        </w:rPr>
        <w:t>Environmental Offsets Act 2014</w:t>
      </w:r>
      <w:r w:rsidRPr="006B4080">
        <w:rPr>
          <w:rFonts w:cs="Arial"/>
          <w:szCs w:val="20"/>
        </w:rPr>
        <w:t xml:space="preserve">, the </w:t>
      </w:r>
      <w:r w:rsidRPr="006B4080">
        <w:rPr>
          <w:rFonts w:cs="Arial"/>
          <w:i/>
          <w:iCs/>
          <w:szCs w:val="20"/>
        </w:rPr>
        <w:t>Regional Planning Interests Act 2014</w:t>
      </w:r>
      <w:r w:rsidRPr="006B4080">
        <w:rPr>
          <w:rFonts w:cs="Arial"/>
          <w:szCs w:val="20"/>
        </w:rPr>
        <w:t xml:space="preserve">, the </w:t>
      </w:r>
      <w:r w:rsidRPr="006B4080">
        <w:rPr>
          <w:rFonts w:cs="Arial"/>
          <w:i/>
          <w:iCs/>
          <w:szCs w:val="20"/>
        </w:rPr>
        <w:t>Planning Act 2016</w:t>
      </w:r>
      <w:r w:rsidRPr="006B4080">
        <w:rPr>
          <w:rFonts w:cs="Arial"/>
          <w:szCs w:val="20"/>
        </w:rPr>
        <w:t xml:space="preserve">, and the </w:t>
      </w:r>
      <w:r w:rsidRPr="006B4080">
        <w:rPr>
          <w:rFonts w:cs="Arial"/>
          <w:i/>
          <w:iCs/>
          <w:szCs w:val="20"/>
        </w:rPr>
        <w:t>Coastal Protection and Management Act 1995</w:t>
      </w:r>
      <w:r w:rsidRPr="006B4080">
        <w:rPr>
          <w:rFonts w:cs="Arial"/>
          <w:szCs w:val="20"/>
        </w:rPr>
        <w:t xml:space="preserve">. </w:t>
      </w:r>
    </w:p>
    <w:p w14:paraId="2051E3E7" w14:textId="1E6A05B9" w:rsidR="001B536E" w:rsidRPr="006B4080" w:rsidRDefault="001B536E" w:rsidP="001B536E">
      <w:pPr>
        <w:spacing w:before="160" w:after="80"/>
        <w:rPr>
          <w:rFonts w:cs="Arial"/>
          <w:szCs w:val="20"/>
        </w:rPr>
      </w:pPr>
      <w:r w:rsidRPr="006B4080">
        <w:rPr>
          <w:rFonts w:cs="Arial"/>
          <w:szCs w:val="20"/>
        </w:rPr>
        <w:t xml:space="preserve">The position will focus on providing support to the compliance workforce in the Environmental Services and Regulation Division (ESR Division). </w:t>
      </w:r>
    </w:p>
    <w:p w14:paraId="00A0E313" w14:textId="77777777" w:rsidR="001B536E" w:rsidRPr="006B4080" w:rsidRDefault="001B536E" w:rsidP="001B536E">
      <w:pPr>
        <w:spacing w:before="160" w:after="80"/>
        <w:rPr>
          <w:rFonts w:cs="Arial"/>
          <w:szCs w:val="20"/>
        </w:rPr>
      </w:pPr>
      <w:r w:rsidRPr="006B4080">
        <w:rPr>
          <w:rFonts w:cs="Arial"/>
          <w:szCs w:val="20"/>
        </w:rPr>
        <w:t>In this role you will interact with other officers in the same division from across the State, including assessment, compliance, and other support staff, as well as with officers from the legislation and government policy division. You will have a lead role in the provision of support in the form of advice and legislative interpretation to staff. You will also liaise with peak industry bodies, individual companies, local government representatives and other State departments.</w:t>
      </w:r>
    </w:p>
    <w:p w14:paraId="3733EE53" w14:textId="77777777" w:rsidR="001B536E" w:rsidRPr="006B4080" w:rsidRDefault="001B536E" w:rsidP="001B536E">
      <w:pPr>
        <w:spacing w:before="160" w:after="80"/>
        <w:rPr>
          <w:rFonts w:cs="Arial"/>
          <w:szCs w:val="20"/>
        </w:rPr>
      </w:pPr>
      <w:r w:rsidRPr="006B4080">
        <w:rPr>
          <w:rFonts w:cs="Arial"/>
          <w:szCs w:val="20"/>
        </w:rPr>
        <w:t>You will have a key role in operational policy projects, input into legislative changes (to ensure these changes can be implemented readily), lead the development of support materials and lead the delivery of training on new legislative obligations.</w:t>
      </w:r>
    </w:p>
    <w:p w14:paraId="409A73F3" w14:textId="77777777" w:rsidR="00447122" w:rsidRPr="006B4080" w:rsidRDefault="00447122" w:rsidP="00707F00">
      <w:pPr>
        <w:pStyle w:val="Heading1"/>
      </w:pPr>
      <w:r w:rsidRPr="006B4080">
        <w:t>Your role</w:t>
      </w:r>
    </w:p>
    <w:p w14:paraId="005EFBC3" w14:textId="09C588D0" w:rsidR="00447122" w:rsidRPr="006B4080" w:rsidRDefault="00DC52AA" w:rsidP="00447122">
      <w:pPr>
        <w:rPr>
          <w:rFonts w:cs="Arial"/>
          <w:color w:val="000000" w:themeColor="text1"/>
          <w:szCs w:val="20"/>
        </w:rPr>
      </w:pPr>
      <w:r w:rsidRPr="006B4080">
        <w:rPr>
          <w:rFonts w:cs="Arial"/>
          <w:szCs w:val="20"/>
        </w:rPr>
        <w:t xml:space="preserve">As the </w:t>
      </w:r>
      <w:r w:rsidR="001B536E" w:rsidRPr="006B4080">
        <w:rPr>
          <w:rFonts w:cs="Arial"/>
          <w:b/>
          <w:bCs/>
          <w:szCs w:val="20"/>
        </w:rPr>
        <w:t>Senior Project Officer, AO6</w:t>
      </w:r>
      <w:r w:rsidR="00447122" w:rsidRPr="006B4080">
        <w:rPr>
          <w:rFonts w:cs="Arial"/>
          <w:b/>
          <w:bCs/>
          <w:szCs w:val="20"/>
        </w:rPr>
        <w:t xml:space="preserve"> </w:t>
      </w:r>
      <w:r w:rsidR="00447122" w:rsidRPr="006B4080">
        <w:rPr>
          <w:rFonts w:cs="Arial"/>
          <w:color w:val="000000" w:themeColor="text1"/>
          <w:szCs w:val="20"/>
        </w:rPr>
        <w:t xml:space="preserve">you will: </w:t>
      </w:r>
    </w:p>
    <w:p w14:paraId="39345733" w14:textId="77777777" w:rsidR="001B536E" w:rsidRPr="006B4080" w:rsidRDefault="001B536E" w:rsidP="001B536E">
      <w:pPr>
        <w:pStyle w:val="ListParagraph"/>
        <w:numPr>
          <w:ilvl w:val="0"/>
          <w:numId w:val="21"/>
        </w:numPr>
        <w:spacing w:before="40" w:afterLines="40" w:after="96" w:line="259" w:lineRule="auto"/>
        <w:rPr>
          <w:rFonts w:cs="Arial"/>
          <w:szCs w:val="20"/>
        </w:rPr>
      </w:pPr>
      <w:r w:rsidRPr="006B4080">
        <w:rPr>
          <w:rFonts w:cs="Arial"/>
          <w:szCs w:val="20"/>
        </w:rPr>
        <w:t xml:space="preserve">Understand relevant legislation and environmental assessment and compliance requirements and conditions </w:t>
      </w:r>
      <w:proofErr w:type="gramStart"/>
      <w:r w:rsidRPr="006B4080">
        <w:rPr>
          <w:rFonts w:cs="Arial"/>
          <w:szCs w:val="20"/>
        </w:rPr>
        <w:t>in order to</w:t>
      </w:r>
      <w:proofErr w:type="gramEnd"/>
      <w:r w:rsidRPr="006B4080">
        <w:rPr>
          <w:rFonts w:cs="Arial"/>
          <w:szCs w:val="20"/>
        </w:rPr>
        <w:t xml:space="preserve"> provide authoritative advice and improvements to our information technology platforms, information gathering, and reporting frameworks.</w:t>
      </w:r>
    </w:p>
    <w:p w14:paraId="28021147" w14:textId="77777777" w:rsidR="001B536E" w:rsidRPr="006B4080" w:rsidRDefault="001B536E" w:rsidP="001B536E">
      <w:pPr>
        <w:pStyle w:val="ListParagraph"/>
        <w:numPr>
          <w:ilvl w:val="0"/>
          <w:numId w:val="21"/>
        </w:numPr>
        <w:spacing w:before="40" w:afterLines="40" w:after="96" w:line="259" w:lineRule="auto"/>
        <w:rPr>
          <w:rFonts w:cs="Arial"/>
          <w:szCs w:val="20"/>
        </w:rPr>
      </w:pPr>
      <w:r w:rsidRPr="006B4080">
        <w:rPr>
          <w:rFonts w:cs="Arial"/>
          <w:szCs w:val="20"/>
        </w:rPr>
        <w:t>Advise and educate staff, industry and all levels of government on environmental matters, environmental responsibilities and implementation of relevant legislation through external and internal presentations, workshops, forums, meetings, guidance material and provision of capability and development strategies.</w:t>
      </w:r>
    </w:p>
    <w:p w14:paraId="725D8AC9" w14:textId="77777777" w:rsidR="001B536E" w:rsidRPr="006B4080" w:rsidRDefault="001B536E" w:rsidP="001B536E">
      <w:pPr>
        <w:pStyle w:val="ListParagraph"/>
        <w:numPr>
          <w:ilvl w:val="0"/>
          <w:numId w:val="21"/>
        </w:numPr>
        <w:spacing w:before="40" w:afterLines="40" w:after="96" w:line="259" w:lineRule="auto"/>
        <w:rPr>
          <w:rFonts w:cs="Arial"/>
          <w:szCs w:val="20"/>
        </w:rPr>
      </w:pPr>
      <w:r w:rsidRPr="006B4080">
        <w:rPr>
          <w:rFonts w:cs="Arial"/>
          <w:szCs w:val="20"/>
        </w:rPr>
        <w:t xml:space="preserve">Prepare well-researched policy option papers, briefings, reports, submissions and contribute to the preparation of executive level correspondence. </w:t>
      </w:r>
    </w:p>
    <w:p w14:paraId="09A2317E" w14:textId="77777777" w:rsidR="001B536E" w:rsidRPr="006B4080" w:rsidRDefault="001B536E" w:rsidP="001B536E">
      <w:pPr>
        <w:pStyle w:val="ListParagraph"/>
        <w:numPr>
          <w:ilvl w:val="0"/>
          <w:numId w:val="21"/>
        </w:numPr>
        <w:spacing w:before="40" w:afterLines="40" w:after="96" w:line="259" w:lineRule="auto"/>
        <w:rPr>
          <w:rFonts w:cs="Arial"/>
          <w:szCs w:val="20"/>
        </w:rPr>
      </w:pPr>
      <w:r w:rsidRPr="006B4080">
        <w:rPr>
          <w:rFonts w:cs="Arial"/>
          <w:szCs w:val="20"/>
        </w:rPr>
        <w:t xml:space="preserve">Develop strong collaborative strategic partnerships with internal and external stakeholders through consultation, negotiation and developing networks. </w:t>
      </w:r>
    </w:p>
    <w:p w14:paraId="2E51549D" w14:textId="77777777" w:rsidR="001B536E" w:rsidRPr="006B4080" w:rsidRDefault="001B536E" w:rsidP="001B536E">
      <w:pPr>
        <w:pStyle w:val="ListParagraph"/>
        <w:numPr>
          <w:ilvl w:val="0"/>
          <w:numId w:val="21"/>
        </w:numPr>
        <w:spacing w:before="40" w:afterLines="40" w:after="96" w:line="259" w:lineRule="auto"/>
        <w:rPr>
          <w:rFonts w:cs="Arial"/>
          <w:szCs w:val="20"/>
        </w:rPr>
      </w:pPr>
      <w:r w:rsidRPr="006B4080">
        <w:rPr>
          <w:rFonts w:cs="Arial"/>
          <w:szCs w:val="20"/>
        </w:rPr>
        <w:t xml:space="preserve">Understand and apply the Department’s Regulatory Strategy. </w:t>
      </w:r>
    </w:p>
    <w:p w14:paraId="752DEC99" w14:textId="77777777" w:rsidR="001B536E" w:rsidRPr="006B4080" w:rsidRDefault="001B536E" w:rsidP="001B536E">
      <w:pPr>
        <w:pStyle w:val="ListParagraph"/>
        <w:numPr>
          <w:ilvl w:val="0"/>
          <w:numId w:val="21"/>
        </w:numPr>
        <w:spacing w:before="160"/>
      </w:pPr>
      <w:r w:rsidRPr="006B4080">
        <w:rPr>
          <w:rFonts w:cs="Arial"/>
          <w:szCs w:val="20"/>
        </w:rPr>
        <w:t xml:space="preserve">Carry out duties consistent with contemporary Administrative Decision-Making Principles (training provided by the department). </w:t>
      </w:r>
    </w:p>
    <w:p w14:paraId="5EA8A1D8" w14:textId="7DDA9780" w:rsidR="00447122" w:rsidRPr="006B4080" w:rsidRDefault="00447122" w:rsidP="001B536E">
      <w:pPr>
        <w:pStyle w:val="ListParagraph"/>
        <w:numPr>
          <w:ilvl w:val="0"/>
          <w:numId w:val="21"/>
        </w:numPr>
        <w:spacing w:before="160"/>
      </w:pPr>
      <w:r w:rsidRPr="006B4080">
        <w:t>Foster a workplace culture that supports and promotes the interests of First Nations people and actively engage through our work to contribute to better outcomes for First Nations peopl</w:t>
      </w:r>
      <w:r w:rsidR="002F3B66" w:rsidRPr="006B4080">
        <w:t xml:space="preserve">e. </w:t>
      </w:r>
    </w:p>
    <w:p w14:paraId="0655B802" w14:textId="17AA39A2" w:rsidR="00447122" w:rsidRPr="006B4080" w:rsidRDefault="00447122" w:rsidP="00707F00">
      <w:pPr>
        <w:pStyle w:val="Heading1"/>
      </w:pPr>
      <w:r w:rsidRPr="006B4080">
        <w:t>What we are looking for</w:t>
      </w:r>
    </w:p>
    <w:p w14:paraId="3F60729D" w14:textId="1EE339A7" w:rsidR="00BA59AF" w:rsidRPr="006B4080" w:rsidRDefault="00BA59AF" w:rsidP="00447122">
      <w:pPr>
        <w:spacing w:before="60"/>
        <w:rPr>
          <w:rFonts w:cs="Arial"/>
          <w:szCs w:val="20"/>
        </w:rPr>
      </w:pPr>
      <w:r w:rsidRPr="006B4080">
        <w:rPr>
          <w:rFonts w:cs="Arial"/>
          <w:szCs w:val="20"/>
        </w:rPr>
        <w:t>We’re looking for the best suited applica</w:t>
      </w:r>
      <w:r w:rsidR="00242A2B" w:rsidRPr="006B4080">
        <w:rPr>
          <w:rFonts w:cs="Arial"/>
          <w:szCs w:val="20"/>
        </w:rPr>
        <w:t>n</w:t>
      </w:r>
      <w:r w:rsidRPr="006B4080">
        <w:rPr>
          <w:rFonts w:cs="Arial"/>
          <w:szCs w:val="20"/>
        </w:rPr>
        <w:t>t for the role. We’ll do this by assessing your eligibility</w:t>
      </w:r>
      <w:r w:rsidR="008C2A92" w:rsidRPr="006B4080">
        <w:rPr>
          <w:rFonts w:cs="Arial"/>
          <w:szCs w:val="20"/>
        </w:rPr>
        <w:t xml:space="preserve"> and</w:t>
      </w:r>
      <w:r w:rsidR="00E0691F" w:rsidRPr="006B4080">
        <w:rPr>
          <w:rFonts w:cs="Arial"/>
          <w:szCs w:val="20"/>
        </w:rPr>
        <w:t xml:space="preserve"> your </w:t>
      </w:r>
      <w:r w:rsidR="0055627D" w:rsidRPr="006B4080">
        <w:rPr>
          <w:rFonts w:cs="Arial"/>
          <w:szCs w:val="20"/>
        </w:rPr>
        <w:t>suitability</w:t>
      </w:r>
      <w:r w:rsidR="0008555E" w:rsidRPr="006B4080">
        <w:rPr>
          <w:rFonts w:cs="Arial"/>
          <w:szCs w:val="20"/>
        </w:rPr>
        <w:t xml:space="preserve"> </w:t>
      </w:r>
      <w:r w:rsidR="00E0691F" w:rsidRPr="006B4080">
        <w:rPr>
          <w:rFonts w:cs="Arial"/>
          <w:szCs w:val="20"/>
        </w:rPr>
        <w:t>to undertake the requirements of the role</w:t>
      </w:r>
      <w:r w:rsidR="00A65CF2" w:rsidRPr="006B4080">
        <w:rPr>
          <w:rFonts w:cs="Arial"/>
          <w:szCs w:val="20"/>
        </w:rPr>
        <w:t xml:space="preserve"> (including, where relevant, the way you carried out previous roles)</w:t>
      </w:r>
      <w:r w:rsidR="00640611" w:rsidRPr="006B4080">
        <w:rPr>
          <w:rFonts w:cs="Arial"/>
          <w:szCs w:val="20"/>
        </w:rPr>
        <w:t xml:space="preserve">. We’ll also consider your potential to make </w:t>
      </w:r>
      <w:r w:rsidR="00AC1D18" w:rsidRPr="006B4080">
        <w:rPr>
          <w:rFonts w:cs="Arial"/>
          <w:szCs w:val="20"/>
        </w:rPr>
        <w:t xml:space="preserve">contributions to the </w:t>
      </w:r>
      <w:r w:rsidR="00CE73E6" w:rsidRPr="006B4080">
        <w:rPr>
          <w:rFonts w:cs="Arial"/>
          <w:szCs w:val="20"/>
        </w:rPr>
        <w:t>department</w:t>
      </w:r>
      <w:r w:rsidR="00AC1D18" w:rsidRPr="006B4080">
        <w:rPr>
          <w:rFonts w:cs="Arial"/>
          <w:szCs w:val="20"/>
        </w:rPr>
        <w:t xml:space="preserve"> and how your engagement would support our comm</w:t>
      </w:r>
      <w:r w:rsidR="00AE6F54" w:rsidRPr="006B4080">
        <w:rPr>
          <w:rFonts w:cs="Arial"/>
          <w:szCs w:val="20"/>
        </w:rPr>
        <w:t>itment</w:t>
      </w:r>
      <w:r w:rsidR="00AC1D18" w:rsidRPr="006B4080">
        <w:rPr>
          <w:rFonts w:cs="Arial"/>
          <w:szCs w:val="20"/>
        </w:rPr>
        <w:t xml:space="preserve"> to</w:t>
      </w:r>
      <w:r w:rsidR="006B07D1" w:rsidRPr="006B4080">
        <w:rPr>
          <w:rFonts w:cs="Arial"/>
          <w:szCs w:val="20"/>
        </w:rPr>
        <w:t xml:space="preserve"> equity, diversity, respect and inclusion. </w:t>
      </w:r>
      <w:r w:rsidR="00E0691F" w:rsidRPr="006B4080">
        <w:rPr>
          <w:rFonts w:cs="Arial"/>
          <w:szCs w:val="20"/>
        </w:rPr>
        <w:t xml:space="preserve"> </w:t>
      </w:r>
    </w:p>
    <w:p w14:paraId="5D0F062A" w14:textId="13355162" w:rsidR="00447122" w:rsidRPr="006B4080" w:rsidRDefault="00447122" w:rsidP="00447122">
      <w:pPr>
        <w:spacing w:before="60"/>
        <w:rPr>
          <w:rFonts w:cs="Arial"/>
          <w:szCs w:val="20"/>
        </w:rPr>
      </w:pPr>
      <w:r w:rsidRPr="006B4080">
        <w:rPr>
          <w:rFonts w:cs="Arial"/>
          <w:szCs w:val="20"/>
        </w:rPr>
        <w:t>This position requires:</w:t>
      </w:r>
    </w:p>
    <w:p w14:paraId="42D79207" w14:textId="671ED483" w:rsidR="001B536E" w:rsidRPr="006B4080" w:rsidRDefault="001B536E" w:rsidP="001B536E">
      <w:pPr>
        <w:pStyle w:val="ListParagraph"/>
        <w:numPr>
          <w:ilvl w:val="0"/>
          <w:numId w:val="32"/>
        </w:numPr>
        <w:spacing w:before="40" w:afterLines="40" w:after="96" w:line="259" w:lineRule="auto"/>
        <w:ind w:left="357" w:hanging="357"/>
        <w:rPr>
          <w:szCs w:val="20"/>
        </w:rPr>
      </w:pPr>
      <w:bookmarkStart w:id="0" w:name="_Mandatory_requirements"/>
      <w:bookmarkEnd w:id="0"/>
      <w:r w:rsidRPr="006B4080">
        <w:rPr>
          <w:szCs w:val="20"/>
        </w:rPr>
        <w:t xml:space="preserve">Demonstrated ability to lead projects and meet deadlines in a complex and stressful environment. </w:t>
      </w:r>
    </w:p>
    <w:p w14:paraId="630A006A" w14:textId="6FDB7686" w:rsidR="001B536E" w:rsidRPr="006B4080" w:rsidRDefault="001B536E" w:rsidP="001B536E">
      <w:pPr>
        <w:pStyle w:val="ListParagraph"/>
        <w:numPr>
          <w:ilvl w:val="0"/>
          <w:numId w:val="32"/>
        </w:numPr>
        <w:spacing w:before="40" w:afterLines="40" w:after="96" w:line="259" w:lineRule="auto"/>
        <w:ind w:left="357" w:hanging="357"/>
        <w:rPr>
          <w:szCs w:val="20"/>
        </w:rPr>
      </w:pPr>
      <w:r w:rsidRPr="006B4080">
        <w:rPr>
          <w:szCs w:val="20"/>
        </w:rPr>
        <w:t xml:space="preserve">Demonstrated strong ability to interpret and apply environmental legislation to address complex regulatory and/or policy matters, including in relation to regulatory assessment and compliance functions. </w:t>
      </w:r>
    </w:p>
    <w:p w14:paraId="11BED59A" w14:textId="0950AFC8" w:rsidR="001B536E" w:rsidRPr="006B4080" w:rsidRDefault="001B536E" w:rsidP="001B536E">
      <w:pPr>
        <w:pStyle w:val="ListParagraph"/>
        <w:numPr>
          <w:ilvl w:val="0"/>
          <w:numId w:val="32"/>
        </w:numPr>
        <w:spacing w:before="40" w:afterLines="40" w:after="96" w:line="259" w:lineRule="auto"/>
        <w:ind w:left="357" w:hanging="357"/>
        <w:rPr>
          <w:szCs w:val="20"/>
        </w:rPr>
      </w:pPr>
      <w:r w:rsidRPr="006B4080">
        <w:rPr>
          <w:szCs w:val="20"/>
        </w:rPr>
        <w:t>Demonstrated ability to lead a project team and to manage the workload of the team.</w:t>
      </w:r>
    </w:p>
    <w:p w14:paraId="6115286B" w14:textId="100D2C40" w:rsidR="001B536E" w:rsidRPr="006B4080" w:rsidRDefault="006B4080" w:rsidP="001B536E">
      <w:pPr>
        <w:pStyle w:val="ListParagraph"/>
        <w:numPr>
          <w:ilvl w:val="0"/>
          <w:numId w:val="32"/>
        </w:numPr>
        <w:spacing w:before="40" w:afterLines="40" w:after="96" w:line="259" w:lineRule="auto"/>
        <w:ind w:left="357" w:hanging="357"/>
        <w:rPr>
          <w:szCs w:val="20"/>
        </w:rPr>
      </w:pPr>
      <w:r w:rsidRPr="006B4080">
        <w:rPr>
          <w:szCs w:val="20"/>
        </w:rPr>
        <w:t>The ability to</w:t>
      </w:r>
      <w:r w:rsidR="001B536E" w:rsidRPr="006B4080">
        <w:rPr>
          <w:szCs w:val="20"/>
        </w:rPr>
        <w:t xml:space="preserve"> le</w:t>
      </w:r>
      <w:r w:rsidRPr="006B4080">
        <w:rPr>
          <w:szCs w:val="20"/>
        </w:rPr>
        <w:t>a</w:t>
      </w:r>
      <w:r w:rsidR="001B536E" w:rsidRPr="006B4080">
        <w:rPr>
          <w:szCs w:val="20"/>
        </w:rPr>
        <w:t xml:space="preserve">d or actively participate in stakeholder (government departments, industry or environmental groups etc) engagement activities on complex regulatory matters. </w:t>
      </w:r>
    </w:p>
    <w:p w14:paraId="03BC88E9" w14:textId="679B700D" w:rsidR="001B536E" w:rsidRPr="006B4080" w:rsidRDefault="001B536E" w:rsidP="001B536E">
      <w:pPr>
        <w:pStyle w:val="ListParagraph"/>
        <w:numPr>
          <w:ilvl w:val="0"/>
          <w:numId w:val="32"/>
        </w:numPr>
        <w:spacing w:before="40" w:afterLines="40" w:after="96" w:line="259" w:lineRule="auto"/>
        <w:ind w:left="357" w:hanging="357"/>
        <w:rPr>
          <w:szCs w:val="20"/>
        </w:rPr>
      </w:pPr>
      <w:r w:rsidRPr="006B4080">
        <w:rPr>
          <w:szCs w:val="20"/>
        </w:rPr>
        <w:t>Demonstrate</w:t>
      </w:r>
      <w:r w:rsidR="006B4080" w:rsidRPr="006B4080">
        <w:rPr>
          <w:szCs w:val="20"/>
        </w:rPr>
        <w:t>d</w:t>
      </w:r>
      <w:r w:rsidRPr="006B4080">
        <w:rPr>
          <w:szCs w:val="20"/>
        </w:rPr>
        <w:t xml:space="preserve"> high quality written skills, including an ability to write business letters, prepare statutory notices and forms, information documents, and executive and ministerial reports and briefings.</w:t>
      </w:r>
    </w:p>
    <w:p w14:paraId="72DD05AB" w14:textId="77777777" w:rsidR="001B536E" w:rsidRPr="006B4080" w:rsidRDefault="001B536E" w:rsidP="001B536E">
      <w:pPr>
        <w:pStyle w:val="ListParagraph"/>
        <w:numPr>
          <w:ilvl w:val="0"/>
          <w:numId w:val="32"/>
        </w:numPr>
        <w:spacing w:before="40" w:afterLines="40" w:after="96" w:line="259" w:lineRule="auto"/>
        <w:ind w:left="357" w:hanging="357"/>
        <w:rPr>
          <w:szCs w:val="20"/>
        </w:rPr>
      </w:pPr>
      <w:r w:rsidRPr="006B4080">
        <w:t>Contribution to workplace equity and diversity that enriches our culture of innovation, respect and inclusion.</w:t>
      </w:r>
    </w:p>
    <w:p w14:paraId="242F65B6" w14:textId="77777777" w:rsidR="001B536E" w:rsidRPr="006B4080" w:rsidRDefault="001B536E" w:rsidP="001B536E">
      <w:pPr>
        <w:spacing w:before="160"/>
      </w:pPr>
      <w:r w:rsidRPr="006B4080">
        <w:t xml:space="preserve">Every staff member is expected to role </w:t>
      </w:r>
      <w:r w:rsidRPr="006B4080">
        <w:rPr>
          <w:szCs w:val="20"/>
        </w:rPr>
        <w:t xml:space="preserve">model leadership behaviours. This role requires the </w:t>
      </w:r>
      <w:r w:rsidRPr="006B4080">
        <w:rPr>
          <w:rFonts w:cs="Arial"/>
          <w:b/>
          <w:szCs w:val="20"/>
        </w:rPr>
        <w:t>Individual Contributor</w:t>
      </w:r>
      <w:r w:rsidRPr="006B4080">
        <w:rPr>
          <w:rFonts w:cs="Arial"/>
          <w:szCs w:val="20"/>
        </w:rPr>
        <w:t xml:space="preserve"> </w:t>
      </w:r>
      <w:r w:rsidRPr="006B4080">
        <w:rPr>
          <w:color w:val="000000" w:themeColor="text1"/>
        </w:rPr>
        <w:t xml:space="preserve">leadership capabilities </w:t>
      </w:r>
      <w:r w:rsidRPr="006B4080">
        <w:t xml:space="preserve">as outlined in the </w:t>
      </w:r>
      <w:hyperlink r:id="rId16" w:history="1">
        <w:r w:rsidRPr="006B4080">
          <w:rPr>
            <w:rStyle w:val="Hyperlink"/>
            <w:rFonts w:cs="Arial"/>
            <w:szCs w:val="20"/>
          </w:rPr>
          <w:t>Leadership competencies for Queensland booklet</w:t>
        </w:r>
      </w:hyperlink>
      <w:r w:rsidRPr="006B4080">
        <w:t>.</w:t>
      </w:r>
    </w:p>
    <w:p w14:paraId="4F0EAC36" w14:textId="211EF86C" w:rsidR="00447122" w:rsidRPr="006B4080" w:rsidRDefault="0091346C" w:rsidP="001359FA">
      <w:pPr>
        <w:pStyle w:val="Heading1"/>
      </w:pPr>
      <w:r w:rsidRPr="006B4080">
        <w:t>E</w:t>
      </w:r>
      <w:r w:rsidR="00BB196A" w:rsidRPr="006B4080">
        <w:t xml:space="preserve">ligibility </w:t>
      </w:r>
      <w:r w:rsidR="00447122" w:rsidRPr="006B4080">
        <w:t>requirements</w:t>
      </w:r>
    </w:p>
    <w:p w14:paraId="5E8C76AA" w14:textId="5126A120" w:rsidR="00623EC4" w:rsidRPr="006B4080" w:rsidRDefault="00623EC4" w:rsidP="00707F00">
      <w:pPr>
        <w:pStyle w:val="Heading2"/>
        <w:ind w:left="0"/>
        <w:rPr>
          <w:bCs/>
          <w:color w:val="C00000"/>
          <w:sz w:val="16"/>
          <w:szCs w:val="16"/>
        </w:rPr>
      </w:pPr>
      <w:bookmarkStart w:id="1" w:name="_COVID-19_Vaccination_&lt;do"/>
      <w:bookmarkEnd w:id="1"/>
      <w:r w:rsidRPr="006B4080">
        <w:t xml:space="preserve">Citizenship/Visa </w:t>
      </w:r>
    </w:p>
    <w:p w14:paraId="0CE790B6" w14:textId="69668CF1" w:rsidR="00447122" w:rsidRPr="006B4080" w:rsidRDefault="002C2AD0">
      <w:pPr>
        <w:rPr>
          <w:rFonts w:cs="Arial"/>
          <w:szCs w:val="20"/>
        </w:rPr>
      </w:pPr>
      <w:r w:rsidRPr="006B4080">
        <w:t>To be eligible for employment in this position</w:t>
      </w:r>
      <w:r w:rsidR="00447122" w:rsidRPr="006B4080">
        <w:rPr>
          <w:rFonts w:cs="Arial"/>
          <w:szCs w:val="20"/>
        </w:rPr>
        <w:t xml:space="preserve">, you must be an Australian citizen, have permanent residency status or a visa permitting you to work in Australia. </w:t>
      </w:r>
      <w:bookmarkStart w:id="2" w:name="_Hlk120184001"/>
      <w:bookmarkStart w:id="3" w:name="_Hlk120184469"/>
      <w:r w:rsidR="0042766B" w:rsidRPr="006B4080">
        <w:rPr>
          <w:rFonts w:cs="Arial"/>
          <w:szCs w:val="20"/>
        </w:rPr>
        <w:t xml:space="preserve">If you are not an Australian citizen you will need to provide evidence of your residency status or visa, with your right to work </w:t>
      </w:r>
      <w:r w:rsidR="00DC52AA" w:rsidRPr="006B4080">
        <w:rPr>
          <w:rFonts w:cs="Arial"/>
          <w:szCs w:val="20"/>
        </w:rPr>
        <w:t xml:space="preserve">(including any conditions / restrictions) </w:t>
      </w:r>
      <w:r w:rsidR="0042766B" w:rsidRPr="006B4080">
        <w:rPr>
          <w:rFonts w:cs="Arial"/>
          <w:szCs w:val="20"/>
        </w:rPr>
        <w:t xml:space="preserve">prior to </w:t>
      </w:r>
      <w:r w:rsidRPr="006B4080">
        <w:rPr>
          <w:rFonts w:cs="Arial"/>
          <w:szCs w:val="20"/>
        </w:rPr>
        <w:t>engagement</w:t>
      </w:r>
      <w:bookmarkEnd w:id="2"/>
      <w:r w:rsidR="0042766B" w:rsidRPr="006B4080">
        <w:rPr>
          <w:rFonts w:cs="Arial"/>
          <w:szCs w:val="20"/>
        </w:rPr>
        <w:t xml:space="preserve">. </w:t>
      </w:r>
      <w:bookmarkEnd w:id="3"/>
      <w:r w:rsidR="00447122" w:rsidRPr="006B4080">
        <w:rPr>
          <w:rFonts w:cs="Arial"/>
          <w:szCs w:val="20"/>
        </w:rPr>
        <w:t>You are required to notify the department if your right to work in Australia ceases.</w:t>
      </w:r>
    </w:p>
    <w:p w14:paraId="31670D5D" w14:textId="77777777" w:rsidR="006B4080" w:rsidRPr="006B4080" w:rsidRDefault="00623EC4" w:rsidP="006B4080">
      <w:pPr>
        <w:pStyle w:val="Heading2"/>
        <w:ind w:left="0"/>
        <w:rPr>
          <w:b w:val="0"/>
          <w:bCs/>
          <w:color w:val="C00000"/>
          <w:sz w:val="16"/>
          <w:szCs w:val="16"/>
        </w:rPr>
      </w:pPr>
      <w:r w:rsidRPr="006B4080">
        <w:t xml:space="preserve">Qualifications </w:t>
      </w:r>
    </w:p>
    <w:p w14:paraId="6D428DE1" w14:textId="77777777" w:rsidR="006B4080" w:rsidRPr="006B4080" w:rsidRDefault="00447122" w:rsidP="000C1BC5">
      <w:pPr>
        <w:pStyle w:val="Heading2"/>
        <w:ind w:left="0"/>
        <w:rPr>
          <w:rFonts w:ascii="Arial" w:hAnsi="Arial"/>
          <w:b w:val="0"/>
          <w:color w:val="auto"/>
        </w:rPr>
      </w:pPr>
      <w:r w:rsidRPr="006B4080">
        <w:rPr>
          <w:rFonts w:ascii="Arial" w:hAnsi="Arial"/>
          <w:b w:val="0"/>
          <w:color w:val="auto"/>
        </w:rPr>
        <w:t xml:space="preserve">There are no mandatory qualifications required to undertake this position, however formal qualifications in </w:t>
      </w:r>
      <w:r w:rsidR="006B4080" w:rsidRPr="006B4080">
        <w:rPr>
          <w:rFonts w:ascii="Arial" w:hAnsi="Arial"/>
          <w:b w:val="0"/>
          <w:color w:val="auto"/>
        </w:rPr>
        <w:t>environmental management, law or policy pertaining to one of the following disciplines, chemical; forensic; physical; geological; hydrological; environmental; applied and biological sciences, environmental engineering or agreed equivalent would be highly regarded.</w:t>
      </w:r>
    </w:p>
    <w:p w14:paraId="52E9C307" w14:textId="2D49DECF" w:rsidR="00BB5D19" w:rsidRPr="006B4080" w:rsidRDefault="00447122" w:rsidP="000C1BC5">
      <w:pPr>
        <w:pStyle w:val="Heading2"/>
        <w:ind w:left="0"/>
      </w:pPr>
      <w:r w:rsidRPr="006B4080">
        <w:t xml:space="preserve">Licences </w:t>
      </w:r>
    </w:p>
    <w:p w14:paraId="183EA8CE" w14:textId="2A42F48A" w:rsidR="00447122" w:rsidRPr="006B4080" w:rsidRDefault="00447122">
      <w:pPr>
        <w:rPr>
          <w:rFonts w:cs="Arial"/>
          <w:color w:val="000000" w:themeColor="text1"/>
          <w:szCs w:val="20"/>
        </w:rPr>
      </w:pPr>
      <w:r w:rsidRPr="006B4080">
        <w:rPr>
          <w:rFonts w:eastAsia="Calibri" w:cs="Arial"/>
          <w:szCs w:val="20"/>
        </w:rPr>
        <w:t xml:space="preserve">It is a mandatory requirement for the occupant of this position to hold an unrestricted manual driver’s licence. </w:t>
      </w:r>
      <w:r w:rsidR="0042766B" w:rsidRPr="006B4080">
        <w:rPr>
          <w:rFonts w:cs="Arial"/>
          <w:szCs w:val="20"/>
        </w:rPr>
        <w:t xml:space="preserve">You will need to provide a copy of your driver’s licence, with </w:t>
      </w:r>
      <w:r w:rsidR="00D06009" w:rsidRPr="006B4080">
        <w:rPr>
          <w:rFonts w:cs="Arial"/>
          <w:szCs w:val="20"/>
        </w:rPr>
        <w:t xml:space="preserve">the </w:t>
      </w:r>
      <w:r w:rsidR="0042766B" w:rsidRPr="006B4080">
        <w:rPr>
          <w:rFonts w:cs="Arial"/>
          <w:szCs w:val="20"/>
        </w:rPr>
        <w:t xml:space="preserve">original sighted prior to </w:t>
      </w:r>
      <w:r w:rsidR="002C2AD0" w:rsidRPr="006B4080">
        <w:rPr>
          <w:rFonts w:cs="Arial"/>
          <w:szCs w:val="20"/>
        </w:rPr>
        <w:t>engagement</w:t>
      </w:r>
      <w:r w:rsidR="0042766B" w:rsidRPr="006B4080">
        <w:rPr>
          <w:rFonts w:cs="Arial"/>
          <w:szCs w:val="20"/>
        </w:rPr>
        <w:t>.</w:t>
      </w:r>
      <w:r w:rsidR="00DC52AA" w:rsidRPr="006B4080">
        <w:rPr>
          <w:rFonts w:cs="Arial"/>
          <w:szCs w:val="20"/>
        </w:rPr>
        <w:t xml:space="preserve"> </w:t>
      </w:r>
      <w:r w:rsidR="002C2AD0" w:rsidRPr="006B4080">
        <w:rPr>
          <w:rFonts w:cs="Arial"/>
          <w:szCs w:val="20"/>
        </w:rPr>
        <w:t>Employees</w:t>
      </w:r>
      <w:r w:rsidRPr="006B4080">
        <w:rPr>
          <w:rFonts w:cs="Arial"/>
          <w:color w:val="000000" w:themeColor="text1"/>
          <w:szCs w:val="20"/>
        </w:rPr>
        <w:t xml:space="preserve"> are required to drive government vehicles, including </w:t>
      </w:r>
      <w:r w:rsidR="008C0E1F" w:rsidRPr="006B4080">
        <w:rPr>
          <w:rFonts w:cs="Arial"/>
          <w:color w:val="000000" w:themeColor="text1"/>
          <w:szCs w:val="20"/>
        </w:rPr>
        <w:t>four-wheel</w:t>
      </w:r>
      <w:r w:rsidRPr="006B4080">
        <w:rPr>
          <w:rFonts w:cs="Arial"/>
          <w:color w:val="000000" w:themeColor="text1"/>
          <w:szCs w:val="20"/>
        </w:rPr>
        <w:t xml:space="preserve"> drives as a part of their day-to-day and field work.</w:t>
      </w:r>
    </w:p>
    <w:p w14:paraId="6AA46238" w14:textId="05F57E99" w:rsidR="004D42DB" w:rsidRPr="006B4080" w:rsidRDefault="004D42DB" w:rsidP="004D42DB">
      <w:pPr>
        <w:pStyle w:val="Heading2"/>
        <w:ind w:left="0"/>
        <w:rPr>
          <w:b w:val="0"/>
          <w:bCs/>
          <w:color w:val="C00000"/>
          <w:sz w:val="16"/>
          <w:szCs w:val="16"/>
        </w:rPr>
      </w:pPr>
      <w:r w:rsidRPr="006B4080">
        <w:t xml:space="preserve">Aboriginal and/or Torres Strait Islander </w:t>
      </w:r>
      <w:r w:rsidR="00803519" w:rsidRPr="006B4080">
        <w:t>P</w:t>
      </w:r>
      <w:r w:rsidRPr="006B4080">
        <w:t xml:space="preserve">riority </w:t>
      </w:r>
      <w:r w:rsidR="00803519" w:rsidRPr="006B4080">
        <w:t>C</w:t>
      </w:r>
      <w:r w:rsidRPr="006B4080">
        <w:t>onsideration</w:t>
      </w:r>
      <w:r w:rsidR="00803519" w:rsidRPr="006B4080">
        <w:t xml:space="preserve"> </w:t>
      </w:r>
    </w:p>
    <w:p w14:paraId="74840718" w14:textId="28CF6850" w:rsidR="001E72CB" w:rsidRPr="006B4080" w:rsidRDefault="00741328" w:rsidP="00B72CB7">
      <w:pPr>
        <w:spacing w:after="40"/>
        <w:rPr>
          <w:rFonts w:cs="Arial"/>
          <w:color w:val="000000" w:themeColor="text1"/>
          <w:szCs w:val="20"/>
        </w:rPr>
      </w:pPr>
      <w:r w:rsidRPr="006B4080">
        <w:rPr>
          <w:rFonts w:cs="Arial"/>
          <w:color w:val="000000" w:themeColor="text1"/>
          <w:szCs w:val="20"/>
        </w:rPr>
        <w:t xml:space="preserve">Aboriginal and/or Torres Strait Islander priority consideration applies to this role. </w:t>
      </w:r>
      <w:r w:rsidR="00F1797C" w:rsidRPr="006B4080">
        <w:rPr>
          <w:rFonts w:cs="Arial"/>
          <w:color w:val="000000" w:themeColor="text1"/>
          <w:szCs w:val="20"/>
        </w:rPr>
        <w:t>As an equal opportunity measure u</w:t>
      </w:r>
      <w:r w:rsidR="00C70766" w:rsidRPr="006B4080">
        <w:rPr>
          <w:rFonts w:cs="Arial"/>
          <w:color w:val="000000" w:themeColor="text1"/>
          <w:szCs w:val="20"/>
        </w:rPr>
        <w:t xml:space="preserve">nder section 105 of the </w:t>
      </w:r>
      <w:hyperlink r:id="rId17" w:history="1">
        <w:r w:rsidR="00C70766" w:rsidRPr="006B4080">
          <w:rPr>
            <w:rStyle w:val="Hyperlink"/>
            <w:rFonts w:cs="Arial"/>
            <w:i/>
            <w:iCs/>
            <w:szCs w:val="20"/>
          </w:rPr>
          <w:t>Anti-Discrimination Act 1991 (QLD)</w:t>
        </w:r>
      </w:hyperlink>
      <w:r w:rsidR="00C70766" w:rsidRPr="006B4080">
        <w:rPr>
          <w:rFonts w:cs="Arial"/>
          <w:color w:val="000000" w:themeColor="text1"/>
          <w:szCs w:val="20"/>
        </w:rPr>
        <w:t xml:space="preserve">, </w:t>
      </w:r>
      <w:r w:rsidR="00F1797C" w:rsidRPr="006B4080">
        <w:rPr>
          <w:rFonts w:cs="Arial"/>
          <w:color w:val="000000" w:themeColor="text1"/>
          <w:szCs w:val="20"/>
        </w:rPr>
        <w:t>priority consideration will be given to</w:t>
      </w:r>
      <w:r w:rsidR="00C70766" w:rsidRPr="006B4080">
        <w:rPr>
          <w:rFonts w:cs="Arial"/>
          <w:color w:val="000000" w:themeColor="text1"/>
          <w:szCs w:val="20"/>
        </w:rPr>
        <w:t xml:space="preserve"> Aboriginal </w:t>
      </w:r>
      <w:r w:rsidR="00E246B7" w:rsidRPr="006B4080">
        <w:rPr>
          <w:rFonts w:cs="Arial"/>
          <w:color w:val="000000" w:themeColor="text1"/>
          <w:szCs w:val="20"/>
        </w:rPr>
        <w:t xml:space="preserve">persons </w:t>
      </w:r>
      <w:r w:rsidR="00C70766" w:rsidRPr="006B4080">
        <w:rPr>
          <w:rFonts w:cs="Arial"/>
          <w:color w:val="000000" w:themeColor="text1"/>
          <w:szCs w:val="20"/>
        </w:rPr>
        <w:t>and Torres Strait Islander person</w:t>
      </w:r>
      <w:r w:rsidR="00F1797C" w:rsidRPr="006B4080">
        <w:rPr>
          <w:rFonts w:cs="Arial"/>
          <w:color w:val="000000" w:themeColor="text1"/>
          <w:szCs w:val="20"/>
        </w:rPr>
        <w:t>s</w:t>
      </w:r>
      <w:r w:rsidR="00C70766" w:rsidRPr="006B4080">
        <w:rPr>
          <w:rFonts w:cs="Arial"/>
          <w:color w:val="000000" w:themeColor="text1"/>
          <w:szCs w:val="20"/>
        </w:rPr>
        <w:t xml:space="preserve">. Aboriginal </w:t>
      </w:r>
      <w:r w:rsidR="00E246B7" w:rsidRPr="006B4080">
        <w:rPr>
          <w:rFonts w:cs="Arial"/>
          <w:color w:val="000000" w:themeColor="text1"/>
          <w:szCs w:val="20"/>
        </w:rPr>
        <w:t xml:space="preserve">applicants </w:t>
      </w:r>
      <w:r w:rsidR="00C70766" w:rsidRPr="006B4080">
        <w:rPr>
          <w:rFonts w:cs="Arial"/>
          <w:color w:val="000000" w:themeColor="text1"/>
          <w:szCs w:val="20"/>
        </w:rPr>
        <w:t xml:space="preserve">and Torres Strait Islander applicants who meet the minimum requirements for this role will be invited to participate in the next selection activity. </w:t>
      </w:r>
    </w:p>
    <w:p w14:paraId="505F882F" w14:textId="68AA5E1F" w:rsidR="00E130A2" w:rsidRPr="006B4080" w:rsidRDefault="001E72CB" w:rsidP="00AB6175">
      <w:pPr>
        <w:spacing w:before="160" w:after="40"/>
        <w:rPr>
          <w:rFonts w:cs="Arial"/>
          <w:color w:val="000000" w:themeColor="text1"/>
          <w:szCs w:val="20"/>
        </w:rPr>
      </w:pPr>
      <w:r w:rsidRPr="006B4080">
        <w:rPr>
          <w:rFonts w:cs="Arial"/>
          <w:color w:val="000000" w:themeColor="text1"/>
          <w:szCs w:val="20"/>
        </w:rPr>
        <w:t xml:space="preserve">An </w:t>
      </w:r>
      <w:r w:rsidR="00E130A2" w:rsidRPr="006B4080">
        <w:rPr>
          <w:rFonts w:cs="Arial"/>
          <w:color w:val="000000" w:themeColor="text1"/>
          <w:szCs w:val="20"/>
        </w:rPr>
        <w:t>Aboriginal and/or Torres Strait Islander person is one who identifies as an Aboriginal and/or Torres Strait Islander person and either:</w:t>
      </w:r>
    </w:p>
    <w:p w14:paraId="7BF85C45" w14:textId="77777777" w:rsidR="00E130A2" w:rsidRPr="006B4080" w:rsidRDefault="00E130A2" w:rsidP="00E130A2">
      <w:pPr>
        <w:pStyle w:val="ListParagraph"/>
        <w:numPr>
          <w:ilvl w:val="0"/>
          <w:numId w:val="2"/>
        </w:numPr>
        <w:spacing w:before="120" w:after="120"/>
        <w:ind w:left="357" w:hanging="357"/>
        <w:rPr>
          <w:iCs/>
          <w:szCs w:val="20"/>
        </w:rPr>
      </w:pPr>
      <w:r w:rsidRPr="006B4080">
        <w:rPr>
          <w:rFonts w:cs="Arial"/>
          <w:color w:val="000000" w:themeColor="text1"/>
          <w:szCs w:val="20"/>
        </w:rPr>
        <w:t xml:space="preserve">is </w:t>
      </w:r>
      <w:r w:rsidRPr="006B4080">
        <w:rPr>
          <w:iCs/>
          <w:szCs w:val="20"/>
        </w:rPr>
        <w:t>of Aboriginal and/or Torres Strait Islander descent; or</w:t>
      </w:r>
    </w:p>
    <w:p w14:paraId="01F8C42C" w14:textId="77777777" w:rsidR="00E130A2" w:rsidRPr="006B4080" w:rsidRDefault="00E130A2" w:rsidP="00E130A2">
      <w:pPr>
        <w:pStyle w:val="ListParagraph"/>
        <w:numPr>
          <w:ilvl w:val="0"/>
          <w:numId w:val="2"/>
        </w:numPr>
        <w:spacing w:before="120" w:after="120"/>
        <w:ind w:left="357" w:hanging="357"/>
        <w:rPr>
          <w:rFonts w:cs="Arial"/>
          <w:color w:val="000000" w:themeColor="text1"/>
          <w:szCs w:val="20"/>
        </w:rPr>
      </w:pPr>
      <w:r w:rsidRPr="006B4080">
        <w:rPr>
          <w:iCs/>
          <w:szCs w:val="20"/>
        </w:rPr>
        <w:t>is a</w:t>
      </w:r>
      <w:r w:rsidRPr="006B4080">
        <w:rPr>
          <w:rFonts w:cs="Arial"/>
          <w:color w:val="000000" w:themeColor="text1"/>
          <w:szCs w:val="20"/>
        </w:rPr>
        <w:t xml:space="preserve">ccepted as an Aboriginal and/or Torres Strait Islander by the Aboriginal and/or Torres Strait Islander community in which they live. </w:t>
      </w:r>
    </w:p>
    <w:p w14:paraId="3B5CDB46" w14:textId="36066D6D" w:rsidR="00E246B7" w:rsidRPr="006B4080" w:rsidRDefault="006D743A" w:rsidP="00E246B7">
      <w:pPr>
        <w:spacing w:before="160" w:after="40"/>
        <w:rPr>
          <w:color w:val="000000" w:themeColor="text1"/>
          <w:szCs w:val="20"/>
        </w:rPr>
      </w:pPr>
      <w:r w:rsidRPr="006B4080">
        <w:rPr>
          <w:rFonts w:cs="Arial"/>
          <w:color w:val="000000" w:themeColor="text1"/>
          <w:szCs w:val="20"/>
        </w:rPr>
        <w:t xml:space="preserve">To enable the selection panel to confirm that you are eligible for priority consideration, the panel </w:t>
      </w:r>
      <w:r w:rsidR="00E246B7" w:rsidRPr="006B4080">
        <w:rPr>
          <w:color w:val="000000" w:themeColor="text1"/>
          <w:szCs w:val="20"/>
        </w:rPr>
        <w:t>requires:</w:t>
      </w:r>
      <w:r w:rsidR="00871D28" w:rsidRPr="006B4080">
        <w:rPr>
          <w:color w:val="000000" w:themeColor="text1"/>
          <w:szCs w:val="20"/>
        </w:rPr>
        <w:t xml:space="preserve"> </w:t>
      </w:r>
    </w:p>
    <w:p w14:paraId="1EB7CA14" w14:textId="5FDFB567" w:rsidR="00E246B7" w:rsidRPr="006B4080" w:rsidRDefault="00E246B7" w:rsidP="00F80B1B">
      <w:pPr>
        <w:pStyle w:val="BulletPDTemplate"/>
        <w:rPr>
          <w:color w:val="000000" w:themeColor="text1"/>
        </w:rPr>
      </w:pPr>
      <w:r w:rsidRPr="006B4080">
        <w:t xml:space="preserve">your written assertion that you are </w:t>
      </w:r>
      <w:r w:rsidR="000C0FA6" w:rsidRPr="006B4080">
        <w:t xml:space="preserve">of </w:t>
      </w:r>
      <w:r w:rsidRPr="006B4080">
        <w:t>Aboriginal</w:t>
      </w:r>
      <w:r w:rsidR="003938FF" w:rsidRPr="006B4080">
        <w:t xml:space="preserve"> </w:t>
      </w:r>
      <w:r w:rsidRPr="006B4080">
        <w:t xml:space="preserve">or Torres Strait Islander descent. </w:t>
      </w:r>
    </w:p>
    <w:p w14:paraId="39E423DB" w14:textId="35B0584E" w:rsidR="00871D28" w:rsidRPr="006B4080" w:rsidRDefault="00871D28" w:rsidP="006B4080">
      <w:pPr>
        <w:pStyle w:val="ListParagraph"/>
        <w:spacing w:after="120"/>
        <w:ind w:left="357"/>
        <w:rPr>
          <w:rFonts w:cs="Arial"/>
          <w:szCs w:val="20"/>
        </w:rPr>
      </w:pPr>
    </w:p>
    <w:p w14:paraId="06EEAFCB" w14:textId="77777777" w:rsidR="00065EB0" w:rsidRPr="006B4080" w:rsidRDefault="00065EB0" w:rsidP="008205BB">
      <w:pPr>
        <w:pStyle w:val="Heading1"/>
      </w:pPr>
      <w:r w:rsidRPr="006B4080">
        <w:t>Benefits and conditions</w:t>
      </w:r>
    </w:p>
    <w:p w14:paraId="0DDABD77" w14:textId="32C63E6D" w:rsidR="00065EB0" w:rsidRPr="006B4080" w:rsidRDefault="00065EB0" w:rsidP="00065EB0">
      <w:pPr>
        <w:rPr>
          <w:rFonts w:cs="Arial"/>
          <w:bCs/>
          <w:szCs w:val="20"/>
        </w:rPr>
      </w:pPr>
      <w:r w:rsidRPr="006B4080">
        <w:rPr>
          <w:rFonts w:cs="Arial"/>
          <w:bCs/>
          <w:szCs w:val="20"/>
        </w:rPr>
        <w:t xml:space="preserve">For a full list of benefits and conditions that come with this role please see our departmental website: </w:t>
      </w:r>
      <w:hyperlink r:id="rId18" w:history="1">
        <w:r w:rsidRPr="006B4080">
          <w:rPr>
            <w:rStyle w:val="Hyperlink"/>
          </w:rPr>
          <w:t>https://www.des.qld.gov.au/our-department/employment/why-work-with-us/information-for-applicants</w:t>
        </w:r>
      </w:hyperlink>
    </w:p>
    <w:p w14:paraId="31375075" w14:textId="77777777" w:rsidR="00447122" w:rsidRPr="006B4080" w:rsidRDefault="00447122" w:rsidP="00707F00">
      <w:pPr>
        <w:pStyle w:val="Heading1"/>
        <w:rPr>
          <w:b w:val="0"/>
        </w:rPr>
      </w:pPr>
      <w:r w:rsidRPr="006B4080">
        <w:t xml:space="preserve">How </w:t>
      </w:r>
      <w:r w:rsidRPr="006B4080">
        <w:rPr>
          <w:rStyle w:val="Heading2Char"/>
          <w:b/>
          <w:sz w:val="28"/>
        </w:rPr>
        <w:t>to</w:t>
      </w:r>
      <w:r w:rsidRPr="006B4080">
        <w:t xml:space="preserve"> apply</w:t>
      </w:r>
    </w:p>
    <w:p w14:paraId="4F88D055" w14:textId="5FD315A0" w:rsidR="008D3D59" w:rsidRPr="006B4080" w:rsidRDefault="00731527" w:rsidP="001E37E9">
      <w:pPr>
        <w:spacing w:before="160"/>
        <w:rPr>
          <w:rFonts w:cs="Arial"/>
          <w:szCs w:val="20"/>
        </w:rPr>
      </w:pPr>
      <w:r w:rsidRPr="006B4080">
        <w:rPr>
          <w:rFonts w:cs="Arial"/>
          <w:szCs w:val="20"/>
        </w:rPr>
        <w:t>The selection panel will assess your ability to perform the work required of the position based on your application and other selec</w:t>
      </w:r>
      <w:r w:rsidR="00F813CF" w:rsidRPr="006B4080">
        <w:rPr>
          <w:rFonts w:cs="Arial"/>
          <w:szCs w:val="20"/>
        </w:rPr>
        <w:t>t</w:t>
      </w:r>
      <w:r w:rsidRPr="006B4080">
        <w:rPr>
          <w:rFonts w:cs="Arial"/>
          <w:szCs w:val="20"/>
        </w:rPr>
        <w:t>ion processes which may include an interview and/or work test. Pre-employment checks, including referee checks will be conducted.</w:t>
      </w:r>
      <w:r w:rsidR="000F22FD" w:rsidRPr="006B4080">
        <w:rPr>
          <w:rFonts w:cs="Arial"/>
          <w:szCs w:val="20"/>
        </w:rPr>
        <w:t xml:space="preserve"> </w:t>
      </w:r>
    </w:p>
    <w:p w14:paraId="3FE41EEF" w14:textId="1FDECCB4" w:rsidR="00447122" w:rsidRPr="006B4080" w:rsidRDefault="00577ACA" w:rsidP="00707F00">
      <w:pPr>
        <w:spacing w:before="160"/>
      </w:pPr>
      <w:r w:rsidRPr="006B4080">
        <w:rPr>
          <w:rFonts w:cs="Arial"/>
          <w:szCs w:val="20"/>
        </w:rPr>
        <w:t>To apply,</w:t>
      </w:r>
      <w:r w:rsidR="00E36FCB" w:rsidRPr="006B4080">
        <w:rPr>
          <w:rFonts w:cs="Arial"/>
          <w:szCs w:val="20"/>
        </w:rPr>
        <w:t xml:space="preserve"> </w:t>
      </w:r>
      <w:r w:rsidR="006D743A" w:rsidRPr="006B4080">
        <w:rPr>
          <w:rFonts w:cs="Arial"/>
          <w:szCs w:val="20"/>
        </w:rPr>
        <w:t>l</w:t>
      </w:r>
      <w:r w:rsidR="007562D2" w:rsidRPr="006B4080">
        <w:rPr>
          <w:rFonts w:cs="Arial"/>
          <w:szCs w:val="20"/>
        </w:rPr>
        <w:t xml:space="preserve">odge </w:t>
      </w:r>
      <w:r w:rsidR="00E36FCB" w:rsidRPr="006B4080">
        <w:rPr>
          <w:rFonts w:cs="Arial"/>
          <w:szCs w:val="20"/>
        </w:rPr>
        <w:t>an</w:t>
      </w:r>
      <w:r w:rsidR="007562D2" w:rsidRPr="006B4080">
        <w:rPr>
          <w:rFonts w:cs="Arial"/>
          <w:szCs w:val="20"/>
        </w:rPr>
        <w:t xml:space="preserve"> application</w:t>
      </w:r>
      <w:r w:rsidR="001D3879" w:rsidRPr="006B4080">
        <w:rPr>
          <w:rFonts w:cs="Arial"/>
          <w:szCs w:val="20"/>
        </w:rPr>
        <w:t xml:space="preserve"> </w:t>
      </w:r>
      <w:r w:rsidR="00447122" w:rsidRPr="006B4080">
        <w:t xml:space="preserve">online at </w:t>
      </w:r>
      <w:hyperlink r:id="rId19" w:history="1">
        <w:r w:rsidR="00447122" w:rsidRPr="006B4080">
          <w:rPr>
            <w:rStyle w:val="Hyperlink"/>
          </w:rPr>
          <w:t>www.smartjobs.qld.gov.au</w:t>
        </w:r>
      </w:hyperlink>
      <w:r w:rsidR="006B4080" w:rsidRPr="006B4080">
        <w:rPr>
          <w:rStyle w:val="Hyperlink"/>
        </w:rPr>
        <w:t xml:space="preserve"> </w:t>
      </w:r>
      <w:r w:rsidR="00E36FCB" w:rsidRPr="006B4080">
        <w:t xml:space="preserve">that consists </w:t>
      </w:r>
      <w:r w:rsidR="001D3879" w:rsidRPr="006B4080">
        <w:t>of the following</w:t>
      </w:r>
      <w:r w:rsidR="007562D2" w:rsidRPr="006B4080">
        <w:t>:</w:t>
      </w:r>
      <w:r w:rsidR="00447122" w:rsidRPr="006B4080">
        <w:t xml:space="preserve"> </w:t>
      </w:r>
    </w:p>
    <w:p w14:paraId="2D839BFB" w14:textId="24FB5818" w:rsidR="00447122" w:rsidRPr="006B4080" w:rsidRDefault="00447122" w:rsidP="00707F00">
      <w:pPr>
        <w:pStyle w:val="BulletPDTemplate"/>
        <w:ind w:left="357" w:hanging="357"/>
        <w:contextualSpacing w:val="0"/>
      </w:pPr>
      <w:r w:rsidRPr="006B4080">
        <w:t xml:space="preserve">your current resume of no more than </w:t>
      </w:r>
      <w:r w:rsidR="006B4080" w:rsidRPr="006B4080">
        <w:t>six (6)</w:t>
      </w:r>
      <w:r w:rsidRPr="006B4080">
        <w:t xml:space="preserve"> pages </w:t>
      </w:r>
    </w:p>
    <w:p w14:paraId="6EE87E9D" w14:textId="4794B028" w:rsidR="007F5CF8" w:rsidRPr="006B4080" w:rsidRDefault="00447122" w:rsidP="00707F00">
      <w:pPr>
        <w:pStyle w:val="BulletPDTemplate"/>
        <w:ind w:left="357" w:hanging="357"/>
        <w:contextualSpacing w:val="0"/>
      </w:pPr>
      <w:r w:rsidRPr="006B4080">
        <w:t>a</w:t>
      </w:r>
      <w:r w:rsidR="00E36FCB" w:rsidRPr="006B4080">
        <w:t xml:space="preserve"> short</w:t>
      </w:r>
      <w:r w:rsidRPr="006B4080">
        <w:t xml:space="preserve"> </w:t>
      </w:r>
      <w:r w:rsidR="006B4080" w:rsidRPr="006B4080">
        <w:t>two (2)</w:t>
      </w:r>
      <w:r w:rsidR="00E36FCB" w:rsidRPr="006B4080">
        <w:t xml:space="preserve"> page </w:t>
      </w:r>
      <w:r w:rsidR="001D3879" w:rsidRPr="006B4080">
        <w:t xml:space="preserve">statement </w:t>
      </w:r>
      <w:r w:rsidR="00E36FCB" w:rsidRPr="006B4080">
        <w:t xml:space="preserve">that </w:t>
      </w:r>
      <w:r w:rsidR="00FE649F" w:rsidRPr="006B4080">
        <w:t>briefly describ</w:t>
      </w:r>
      <w:r w:rsidR="00E36FCB" w:rsidRPr="006B4080">
        <w:t>es</w:t>
      </w:r>
      <w:r w:rsidR="00FE649F" w:rsidRPr="006B4080">
        <w:t xml:space="preserve"> why you are </w:t>
      </w:r>
      <w:r w:rsidR="001D3879" w:rsidRPr="006B4080">
        <w:t xml:space="preserve">the </w:t>
      </w:r>
      <w:r w:rsidR="00FE649F" w:rsidRPr="006B4080">
        <w:t>best suited person for this role</w:t>
      </w:r>
      <w:r w:rsidR="00E36FCB" w:rsidRPr="006B4080">
        <w:t>––</w:t>
      </w:r>
      <w:r w:rsidR="00FE649F" w:rsidRPr="006B4080">
        <w:t>noting,</w:t>
      </w:r>
      <w:r w:rsidR="00E36FCB" w:rsidRPr="006B4080">
        <w:t xml:space="preserve"> our department </w:t>
      </w:r>
      <w:r w:rsidR="00FE649F" w:rsidRPr="006B4080">
        <w:t>value</w:t>
      </w:r>
      <w:r w:rsidR="00E36FCB" w:rsidRPr="006B4080">
        <w:t>s</w:t>
      </w:r>
      <w:r w:rsidR="00FE649F" w:rsidRPr="006B4080">
        <w:t xml:space="preserve"> equity and diversity so please</w:t>
      </w:r>
      <w:r w:rsidR="00AF33D4" w:rsidRPr="006B4080">
        <w:t xml:space="preserve"> include information </w:t>
      </w:r>
      <w:r w:rsidR="00577ACA" w:rsidRPr="006B4080">
        <w:t xml:space="preserve">that will help us understand how </w:t>
      </w:r>
      <w:r w:rsidR="0017742D" w:rsidRPr="006B4080">
        <w:t xml:space="preserve">you could contribute to </w:t>
      </w:r>
      <w:r w:rsidR="005F4959" w:rsidRPr="006B4080">
        <w:t xml:space="preserve">our </w:t>
      </w:r>
      <w:r w:rsidR="00442D78" w:rsidRPr="006B4080">
        <w:t xml:space="preserve">workforce </w:t>
      </w:r>
      <w:r w:rsidR="005F4959" w:rsidRPr="006B4080">
        <w:t>diversity</w:t>
      </w:r>
      <w:r w:rsidR="00AF33D4" w:rsidRPr="006B4080">
        <w:t>.</w:t>
      </w:r>
      <w:r w:rsidR="00FE649F" w:rsidRPr="006B4080">
        <w:t xml:space="preserve"> </w:t>
      </w:r>
    </w:p>
    <w:p w14:paraId="612DC7C4" w14:textId="0D5C9279" w:rsidR="00823B80" w:rsidRPr="006B4080" w:rsidRDefault="00823B80" w:rsidP="00707F00">
      <w:pPr>
        <w:pStyle w:val="BulletPDTemplate"/>
        <w:ind w:left="357" w:hanging="357"/>
        <w:contextualSpacing w:val="0"/>
      </w:pPr>
      <w:r w:rsidRPr="006B4080">
        <w:t>evidence of</w:t>
      </w:r>
      <w:r w:rsidR="00F255AA" w:rsidRPr="006B4080">
        <w:t xml:space="preserve"> </w:t>
      </w:r>
      <w:r w:rsidR="004D42DB" w:rsidRPr="006B4080">
        <w:t>the above listed</w:t>
      </w:r>
      <w:r w:rsidR="000739C6" w:rsidRPr="006B4080">
        <w:t xml:space="preserve"> </w:t>
      </w:r>
      <w:hyperlink w:anchor="_Mandatory_requirements" w:history="1">
        <w:r w:rsidR="00CE2197" w:rsidRPr="006B4080">
          <w:rPr>
            <w:rStyle w:val="Hyperlink"/>
            <w:b/>
            <w:bCs/>
          </w:rPr>
          <w:t>Eligibility Requirements</w:t>
        </w:r>
      </w:hyperlink>
      <w:r w:rsidRPr="006B4080">
        <w:t xml:space="preserve"> </w:t>
      </w:r>
      <w:r w:rsidR="00B03857" w:rsidRPr="006B4080">
        <w:t xml:space="preserve">to </w:t>
      </w:r>
      <w:r w:rsidR="000C1BC5" w:rsidRPr="006B4080">
        <w:t>confirm your eligibility</w:t>
      </w:r>
      <w:r w:rsidR="004D42DB" w:rsidRPr="006B4080">
        <w:t>.</w:t>
      </w:r>
      <w:r w:rsidRPr="006B4080">
        <w:t xml:space="preserve"> </w:t>
      </w:r>
    </w:p>
    <w:p w14:paraId="435D1235" w14:textId="78EC4814" w:rsidR="000C0359" w:rsidRPr="006B4080" w:rsidRDefault="009F75FF" w:rsidP="00F813CF">
      <w:pPr>
        <w:pStyle w:val="BulletPDTemplate"/>
        <w:numPr>
          <w:ilvl w:val="0"/>
          <w:numId w:val="0"/>
        </w:numPr>
        <w:spacing w:before="160" w:after="160" w:line="259" w:lineRule="auto"/>
        <w:contextualSpacing w:val="0"/>
      </w:pPr>
      <w:r w:rsidRPr="006B4080">
        <w:t xml:space="preserve">If you need any additional support or adjustments during the recruitment process to help you demonstrate your ability to meet the inherent requirements of the role, please contact </w:t>
      </w:r>
      <w:r w:rsidR="006B4080" w:rsidRPr="006B4080">
        <w:t>Trinity.Lowe@des.qld.gov.au</w:t>
      </w:r>
      <w:r w:rsidR="00F813CF" w:rsidRPr="006B4080">
        <w:t>.</w:t>
      </w:r>
    </w:p>
    <w:p w14:paraId="6B4F6E82" w14:textId="77777777" w:rsidR="006B4080" w:rsidRPr="006B4080" w:rsidRDefault="006B4080" w:rsidP="00493E2D">
      <w:pPr>
        <w:spacing w:before="160"/>
        <w:rPr>
          <w:rFonts w:ascii="Helvetica" w:hAnsi="Helvetica" w:cs="Helvetica"/>
          <w:b/>
          <w:bCs/>
          <w:color w:val="008066"/>
          <w:sz w:val="22"/>
        </w:rPr>
      </w:pPr>
    </w:p>
    <w:p w14:paraId="4B5CBB56" w14:textId="614F71A7" w:rsidR="00065EB0" w:rsidRPr="006B4080" w:rsidRDefault="00065EB0" w:rsidP="00493E2D">
      <w:pPr>
        <w:spacing w:before="160"/>
        <w:rPr>
          <w:rFonts w:cs="Arial"/>
          <w:color w:val="C00000"/>
          <w:sz w:val="16"/>
          <w:szCs w:val="16"/>
        </w:rPr>
      </w:pPr>
      <w:r w:rsidRPr="006B4080">
        <w:rPr>
          <w:rFonts w:ascii="Helvetica" w:hAnsi="Helvetica" w:cs="Helvetica"/>
          <w:b/>
          <w:bCs/>
          <w:color w:val="008066"/>
          <w:sz w:val="22"/>
        </w:rPr>
        <w:t>Submitting your applicatio</w:t>
      </w:r>
      <w:r w:rsidR="00131C54" w:rsidRPr="006B4080">
        <w:rPr>
          <w:rFonts w:ascii="Helvetica" w:hAnsi="Helvetica" w:cs="Helvetica"/>
          <w:b/>
          <w:bCs/>
          <w:color w:val="008066"/>
          <w:sz w:val="22"/>
        </w:rPr>
        <w:t xml:space="preserve">n </w:t>
      </w:r>
    </w:p>
    <w:p w14:paraId="3759E29D" w14:textId="2035D913" w:rsidR="00065EB0" w:rsidRPr="006B4080" w:rsidRDefault="00065EB0" w:rsidP="00707F00">
      <w:pPr>
        <w:pStyle w:val="ListParagraph"/>
        <w:numPr>
          <w:ilvl w:val="0"/>
          <w:numId w:val="29"/>
        </w:numPr>
        <w:ind w:left="357" w:hanging="357"/>
        <w:contextualSpacing w:val="0"/>
        <w:rPr>
          <w:rFonts w:eastAsiaTheme="minorHAnsi"/>
        </w:rPr>
      </w:pPr>
      <w:r w:rsidRPr="006B4080">
        <w:rPr>
          <w:rFonts w:eastAsiaTheme="minorHAnsi"/>
        </w:rPr>
        <w:t xml:space="preserve">Applying online through the Smart Jobs and Careers website </w:t>
      </w:r>
      <w:hyperlink r:id="rId20" w:history="1">
        <w:r w:rsidRPr="006B4080">
          <w:rPr>
            <w:rStyle w:val="Hyperlink"/>
            <w:rFonts w:cs="Arial"/>
            <w:szCs w:val="20"/>
          </w:rPr>
          <w:t>www.smartjobs.qld.gov.au</w:t>
        </w:r>
      </w:hyperlink>
      <w:r w:rsidRPr="006B4080">
        <w:rPr>
          <w:rFonts w:eastAsiaTheme="minorHAnsi"/>
        </w:rPr>
        <w:t xml:space="preserve"> is the preferred means to submit an application. To do this, access the ‘apply online’ facility on the Smart Jobs and Careers website. You will need to create a ‘My SmartJob’ account before submitting your application.</w:t>
      </w:r>
    </w:p>
    <w:p w14:paraId="0E577854" w14:textId="77777777" w:rsidR="00065EB0" w:rsidRPr="006B4080" w:rsidRDefault="00065EB0" w:rsidP="00707F00">
      <w:pPr>
        <w:pStyle w:val="ListParagraph"/>
        <w:numPr>
          <w:ilvl w:val="0"/>
          <w:numId w:val="29"/>
        </w:numPr>
        <w:ind w:left="357" w:hanging="357"/>
        <w:contextualSpacing w:val="0"/>
        <w:rPr>
          <w:rFonts w:eastAsiaTheme="minorHAnsi"/>
        </w:rPr>
      </w:pPr>
      <w:r w:rsidRPr="006B4080">
        <w:rPr>
          <w:rFonts w:eastAsiaTheme="minorHAnsi"/>
        </w:rPr>
        <w:t>By applying online, you can track your application through the process, maintain your personal details through registration and withdraw your application if required.</w:t>
      </w:r>
    </w:p>
    <w:p w14:paraId="4CAFF972" w14:textId="649D1F70" w:rsidR="00065EB0" w:rsidRPr="006B4080" w:rsidRDefault="00065EB0" w:rsidP="00707F00">
      <w:pPr>
        <w:pStyle w:val="ListParagraph"/>
        <w:numPr>
          <w:ilvl w:val="0"/>
          <w:numId w:val="29"/>
        </w:numPr>
        <w:ind w:left="357" w:hanging="357"/>
        <w:contextualSpacing w:val="0"/>
        <w:rPr>
          <w:rFonts w:eastAsiaTheme="minorHAnsi"/>
        </w:rPr>
      </w:pPr>
      <w:r w:rsidRPr="006B4080">
        <w:rPr>
          <w:rFonts w:eastAsiaTheme="minorHAnsi"/>
        </w:rPr>
        <w:t xml:space="preserve">If you experience any technical difficulties when accessing </w:t>
      </w:r>
      <w:hyperlink r:id="rId21" w:history="1">
        <w:r w:rsidRPr="006B4080">
          <w:rPr>
            <w:rFonts w:eastAsiaTheme="minorHAnsi"/>
          </w:rPr>
          <w:t>www.smartjobs.qld.gov.au</w:t>
        </w:r>
      </w:hyperlink>
      <w:r w:rsidRPr="006B4080">
        <w:rPr>
          <w:rFonts w:eastAsiaTheme="minorHAnsi"/>
        </w:rPr>
        <w:t xml:space="preserve"> please contact 13 QGOV (13 74 68). All calls relating to the status of your application once the job has closed should be directed to the contact officer on the </w:t>
      </w:r>
      <w:r w:rsidR="00AB6175" w:rsidRPr="006B4080">
        <w:rPr>
          <w:rFonts w:eastAsiaTheme="minorHAnsi"/>
        </w:rPr>
        <w:t xml:space="preserve">position </w:t>
      </w:r>
      <w:r w:rsidRPr="006B4080">
        <w:rPr>
          <w:rFonts w:eastAsiaTheme="minorHAnsi"/>
        </w:rPr>
        <w:t>description. If you do not have internet access and are unable to submit your application online, please contact the QSS Customer Support Team on 1300 146 370, between 9am to 5pm Monday to Friday, to enquire about alternative arrangements.</w:t>
      </w:r>
    </w:p>
    <w:p w14:paraId="16015678" w14:textId="77777777" w:rsidR="00065EB0" w:rsidRPr="006B4080" w:rsidRDefault="00065EB0" w:rsidP="00707F00">
      <w:pPr>
        <w:pStyle w:val="ListParagraph"/>
        <w:numPr>
          <w:ilvl w:val="0"/>
          <w:numId w:val="29"/>
        </w:numPr>
        <w:ind w:left="357" w:hanging="357"/>
        <w:contextualSpacing w:val="0"/>
        <w:rPr>
          <w:rFonts w:eastAsiaTheme="minorHAnsi"/>
        </w:rPr>
      </w:pPr>
      <w:r w:rsidRPr="006B4080">
        <w:rPr>
          <w:rFonts w:eastAsiaTheme="minorHAnsi"/>
        </w:rPr>
        <w:t>Late applications cannot be submitted via the Smart Jobs and Careers website, so please allow enough time before the closing date to submit your application. If approval has been granted by the Selection Panel for a late application to be considered, please contact the QSS Customer Support Team on the number above to arrange.</w:t>
      </w:r>
    </w:p>
    <w:p w14:paraId="4C5EFB15" w14:textId="77777777" w:rsidR="00065EB0" w:rsidRPr="006B4080" w:rsidRDefault="00065EB0" w:rsidP="00707F00">
      <w:pPr>
        <w:pStyle w:val="ListParagraph"/>
        <w:numPr>
          <w:ilvl w:val="0"/>
          <w:numId w:val="29"/>
        </w:numPr>
        <w:ind w:left="357" w:hanging="357"/>
        <w:contextualSpacing w:val="0"/>
        <w:rPr>
          <w:rFonts w:eastAsiaTheme="minorHAnsi"/>
        </w:rPr>
      </w:pPr>
      <w:r w:rsidRPr="006B4080">
        <w:rPr>
          <w:rFonts w:eastAsiaTheme="minorHAnsi"/>
        </w:rPr>
        <w:t>Hand delivered applications will not be accepted.</w:t>
      </w:r>
    </w:p>
    <w:p w14:paraId="4D3D352F" w14:textId="3FC7FA65" w:rsidR="00065EB0" w:rsidRPr="006B4080" w:rsidRDefault="00447122" w:rsidP="00065EB0">
      <w:pPr>
        <w:spacing w:before="160"/>
        <w:rPr>
          <w:rFonts w:cs="Arial"/>
          <w:color w:val="C00000"/>
          <w:sz w:val="16"/>
          <w:szCs w:val="16"/>
        </w:rPr>
      </w:pPr>
      <w:r w:rsidRPr="006B4080">
        <w:rPr>
          <w:rFonts w:ascii="Helvetica" w:hAnsi="Helvetica" w:cs="Helvetica"/>
          <w:b/>
          <w:bCs/>
          <w:color w:val="008066"/>
          <w:sz w:val="22"/>
        </w:rPr>
        <w:t xml:space="preserve">Additional </w:t>
      </w:r>
      <w:r w:rsidR="00DD7EB0" w:rsidRPr="006B4080">
        <w:rPr>
          <w:rFonts w:ascii="Helvetica" w:hAnsi="Helvetica" w:cs="Helvetica"/>
          <w:b/>
          <w:bCs/>
          <w:color w:val="008066"/>
          <w:sz w:val="22"/>
        </w:rPr>
        <w:t>i</w:t>
      </w:r>
      <w:r w:rsidRPr="006B4080">
        <w:rPr>
          <w:rFonts w:ascii="Helvetica" w:hAnsi="Helvetica" w:cs="Helvetica"/>
          <w:b/>
          <w:bCs/>
          <w:color w:val="008066"/>
          <w:sz w:val="22"/>
        </w:rPr>
        <w:t>nformatio</w:t>
      </w:r>
      <w:r w:rsidR="00FE35AF" w:rsidRPr="006B4080">
        <w:rPr>
          <w:rFonts w:ascii="Helvetica" w:hAnsi="Helvetica" w:cs="Helvetica"/>
          <w:b/>
          <w:bCs/>
          <w:color w:val="008066"/>
          <w:sz w:val="22"/>
        </w:rPr>
        <w:t xml:space="preserve">n </w:t>
      </w:r>
    </w:p>
    <w:p w14:paraId="136CC412" w14:textId="0D0F53E9" w:rsidR="00447122" w:rsidRPr="006B4080" w:rsidRDefault="00447122" w:rsidP="00707F00">
      <w:pPr>
        <w:pStyle w:val="BulletPDTemplate"/>
        <w:contextualSpacing w:val="0"/>
      </w:pPr>
      <w:r w:rsidRPr="006B4080">
        <w:t xml:space="preserve">Criminal history checks may be undertaken on the recommended applicant(s). A criminal conviction or charge will not automatically exclude an applicant from </w:t>
      </w:r>
      <w:r w:rsidR="007D4F51" w:rsidRPr="006B4080">
        <w:t xml:space="preserve">being </w:t>
      </w:r>
      <w:r w:rsidRPr="006B4080">
        <w:t>consider</w:t>
      </w:r>
      <w:r w:rsidR="007D4F51" w:rsidRPr="006B4080">
        <w:t>ed</w:t>
      </w:r>
      <w:r w:rsidRPr="006B4080">
        <w:t xml:space="preserve"> for </w:t>
      </w:r>
      <w:r w:rsidR="00AB6175" w:rsidRPr="006B4080">
        <w:t xml:space="preserve">employment </w:t>
      </w:r>
      <w:r w:rsidRPr="006B4080">
        <w:t xml:space="preserve">with the </w:t>
      </w:r>
      <w:r w:rsidR="0028149E" w:rsidRPr="006B4080">
        <w:t>department</w:t>
      </w:r>
      <w:r w:rsidRPr="006B4080">
        <w:t xml:space="preserve">. If information is received that may exclude you from further consideration, you will be given an opportunity to </w:t>
      </w:r>
      <w:proofErr w:type="gramStart"/>
      <w:r w:rsidRPr="006B4080">
        <w:t>respond</w:t>
      </w:r>
      <w:proofErr w:type="gramEnd"/>
      <w:r w:rsidRPr="006B4080">
        <w:t xml:space="preserve"> and your response will be taken into account in the evaluation process.</w:t>
      </w:r>
    </w:p>
    <w:p w14:paraId="4EAA98BE" w14:textId="77777777" w:rsidR="00447122" w:rsidRPr="006B4080" w:rsidRDefault="00447122" w:rsidP="00707F00">
      <w:pPr>
        <w:pStyle w:val="BulletPDTemplate"/>
        <w:contextualSpacing w:val="0"/>
      </w:pPr>
      <w:r w:rsidRPr="006B4080">
        <w:t xml:space="preserve">If you are the recommended applicant, you will be required to disclose any serious disciplinary action taken against you in public sector employment. </w:t>
      </w:r>
    </w:p>
    <w:p w14:paraId="01B27F54" w14:textId="77777777" w:rsidR="00447122" w:rsidRPr="006B4080" w:rsidRDefault="00447122" w:rsidP="00707F00">
      <w:pPr>
        <w:pStyle w:val="BulletPDTemplate"/>
        <w:contextualSpacing w:val="0"/>
        <w:rPr>
          <w:rFonts w:eastAsiaTheme="minorHAnsi"/>
        </w:rPr>
      </w:pPr>
      <w:r w:rsidRPr="006B4080">
        <w:t xml:space="preserve">If you are the successful applicant, the department will work with you to ensure reasonable </w:t>
      </w:r>
      <w:r w:rsidRPr="006B4080">
        <w:rPr>
          <w:rFonts w:eastAsiaTheme="minorHAnsi"/>
        </w:rPr>
        <w:t>adjustments are made in the workplace to enable you to work safely and productively.</w:t>
      </w:r>
    </w:p>
    <w:p w14:paraId="37CB65E0" w14:textId="77777777" w:rsidR="00447122" w:rsidRPr="006B4080" w:rsidRDefault="00447122" w:rsidP="00707F00">
      <w:pPr>
        <w:pStyle w:val="BulletPDTemplate"/>
        <w:contextualSpacing w:val="0"/>
      </w:pPr>
      <w:r w:rsidRPr="006B4080">
        <w:t>A probationary period of three months will apply to external appointees.</w:t>
      </w:r>
    </w:p>
    <w:p w14:paraId="11100A3D" w14:textId="1585EEBC" w:rsidR="00447122" w:rsidRPr="006B4080" w:rsidRDefault="00447122" w:rsidP="00707F00">
      <w:pPr>
        <w:pStyle w:val="BulletPDTemplate"/>
        <w:contextualSpacing w:val="0"/>
      </w:pPr>
      <w:r w:rsidRPr="006B4080">
        <w:t xml:space="preserve">All newly </w:t>
      </w:r>
      <w:r w:rsidR="00AB6175" w:rsidRPr="006B4080">
        <w:t>employed</w:t>
      </w:r>
      <w:r w:rsidRPr="006B4080">
        <w:t xml:space="preserve"> public se</w:t>
      </w:r>
      <w:r w:rsidR="00381B54" w:rsidRPr="006B4080">
        <w:t>ctor</w:t>
      </w:r>
      <w:r w:rsidRPr="006B4080">
        <w:t xml:space="preserve"> employees are obliged to provide their chief executive with a disclosure of employment as a lobbyist in the previous two years.</w:t>
      </w:r>
    </w:p>
    <w:p w14:paraId="2F6571B2" w14:textId="7C706F05" w:rsidR="00447122" w:rsidRPr="006B4080" w:rsidRDefault="00447122" w:rsidP="00FC3104">
      <w:pPr>
        <w:pStyle w:val="BulletPDTemplate"/>
        <w:spacing w:after="160"/>
        <w:ind w:left="357" w:hanging="357"/>
        <w:contextualSpacing w:val="0"/>
        <w:rPr>
          <w:rFonts w:eastAsiaTheme="minorHAnsi"/>
        </w:rPr>
      </w:pPr>
      <w:r w:rsidRPr="006B4080">
        <w:t xml:space="preserve">Applications will remain current and may be considered for identical/similar vacancies, provided </w:t>
      </w:r>
      <w:r w:rsidR="00ED0686" w:rsidRPr="006B4080">
        <w:t xml:space="preserve">employment commences </w:t>
      </w:r>
      <w:r w:rsidRPr="006B4080">
        <w:rPr>
          <w:rFonts w:eastAsiaTheme="minorHAnsi"/>
        </w:rPr>
        <w:t>within 12 months of the closing date of the original vacancy.</w:t>
      </w:r>
    </w:p>
    <w:p w14:paraId="7E98CFF6" w14:textId="16EAF740" w:rsidR="002162CC" w:rsidRPr="00424052" w:rsidRDefault="002162CC" w:rsidP="00447122">
      <w:pPr>
        <w:rPr>
          <w:iCs/>
          <w:color w:val="000000" w:themeColor="text1"/>
        </w:rPr>
      </w:pPr>
    </w:p>
    <w:sectPr w:rsidR="002162CC" w:rsidRPr="00424052" w:rsidSect="00707F00">
      <w:headerReference w:type="default" r:id="rId22"/>
      <w:footerReference w:type="default" r:id="rId23"/>
      <w:headerReference w:type="first" r:id="rId24"/>
      <w:footerReference w:type="first" r:id="rId25"/>
      <w:pgSz w:w="11906" w:h="16838"/>
      <w:pgMar w:top="426" w:right="720" w:bottom="709" w:left="720"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5D2E" w14:textId="77777777" w:rsidR="00DC1935" w:rsidRDefault="00DC1935" w:rsidP="00FA5604">
      <w:pPr>
        <w:spacing w:after="0" w:line="240" w:lineRule="auto"/>
      </w:pPr>
      <w:r>
        <w:separator/>
      </w:r>
    </w:p>
    <w:p w14:paraId="29F9909E" w14:textId="77777777" w:rsidR="00DC1935" w:rsidRDefault="00DC1935"/>
  </w:endnote>
  <w:endnote w:type="continuationSeparator" w:id="0">
    <w:p w14:paraId="064E205B" w14:textId="77777777" w:rsidR="00DC1935" w:rsidRDefault="00DC1935" w:rsidP="00FA5604">
      <w:pPr>
        <w:spacing w:after="0" w:line="240" w:lineRule="auto"/>
      </w:pPr>
      <w:r>
        <w:continuationSeparator/>
      </w:r>
    </w:p>
    <w:p w14:paraId="7E3BF1E3" w14:textId="77777777" w:rsidR="00DC1935" w:rsidRDefault="00DC1935"/>
  </w:endnote>
  <w:endnote w:type="continuationNotice" w:id="1">
    <w:p w14:paraId="20159E39" w14:textId="77777777" w:rsidR="00DC1935" w:rsidRDefault="00DC1935">
      <w:pPr>
        <w:spacing w:after="0" w:line="240" w:lineRule="auto"/>
      </w:pPr>
    </w:p>
    <w:p w14:paraId="7863A7B4" w14:textId="77777777" w:rsidR="00DC1935" w:rsidRDefault="00DC1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14E77156" w:rsidR="00381B54" w:rsidRPr="00E56D0F" w:rsidRDefault="00381B54" w:rsidP="00243485">
    <w:pPr>
      <w:pStyle w:val="Footer"/>
      <w:jc w:val="right"/>
      <w:rPr>
        <w:rFonts w:cs="Arial"/>
        <w:color w:val="008066"/>
        <w:szCs w:val="20"/>
      </w:rPr>
    </w:pPr>
    <w:r w:rsidRPr="00E56D0F">
      <w:rPr>
        <w:rFonts w:cs="Arial"/>
        <w:color w:val="008066"/>
        <w:szCs w:val="20"/>
      </w:rPr>
      <w:t xml:space="preserve">| Page </w:t>
    </w:r>
    <w:r w:rsidRPr="00E56D0F">
      <w:rPr>
        <w:rFonts w:cs="Arial"/>
        <w:color w:val="008066"/>
        <w:szCs w:val="20"/>
      </w:rPr>
      <w:fldChar w:fldCharType="begin"/>
    </w:r>
    <w:r w:rsidRPr="00E56D0F">
      <w:rPr>
        <w:rFonts w:cs="Arial"/>
        <w:color w:val="008066"/>
        <w:szCs w:val="20"/>
      </w:rPr>
      <w:instrText xml:space="preserve"> PAGE </w:instrText>
    </w:r>
    <w:r w:rsidRPr="00E56D0F">
      <w:rPr>
        <w:rFonts w:cs="Arial"/>
        <w:color w:val="008066"/>
        <w:szCs w:val="20"/>
      </w:rPr>
      <w:fldChar w:fldCharType="separate"/>
    </w:r>
    <w:r w:rsidRPr="00E56D0F">
      <w:rPr>
        <w:rFonts w:cs="Arial"/>
        <w:color w:val="008066"/>
        <w:szCs w:val="20"/>
      </w:rPr>
      <w:t>2</w:t>
    </w:r>
    <w:r w:rsidRPr="00E56D0F">
      <w:rPr>
        <w:rFonts w:cs="Arial"/>
        <w:color w:val="008066"/>
        <w:szCs w:val="20"/>
      </w:rPr>
      <w:fldChar w:fldCharType="end"/>
    </w:r>
    <w:r w:rsidRPr="00E56D0F">
      <w:rPr>
        <w:rFonts w:cs="Arial"/>
        <w:color w:val="008066"/>
        <w:szCs w:val="20"/>
      </w:rPr>
      <w:t xml:space="preserve"> of </w:t>
    </w:r>
    <w:r w:rsidRPr="00E56D0F">
      <w:rPr>
        <w:rFonts w:cs="Arial"/>
        <w:color w:val="008066"/>
        <w:szCs w:val="20"/>
      </w:rPr>
      <w:fldChar w:fldCharType="begin"/>
    </w:r>
    <w:r w:rsidRPr="00E56D0F">
      <w:rPr>
        <w:rFonts w:cs="Arial"/>
        <w:color w:val="008066"/>
        <w:szCs w:val="20"/>
      </w:rPr>
      <w:instrText xml:space="preserve"> NUMPAGES </w:instrText>
    </w:r>
    <w:r w:rsidRPr="00E56D0F">
      <w:rPr>
        <w:rFonts w:cs="Arial"/>
        <w:color w:val="008066"/>
        <w:szCs w:val="20"/>
      </w:rPr>
      <w:fldChar w:fldCharType="separate"/>
    </w:r>
    <w:r w:rsidRPr="00E56D0F">
      <w:rPr>
        <w:rFonts w:cs="Arial"/>
        <w:color w:val="008066"/>
        <w:szCs w:val="20"/>
      </w:rPr>
      <w:t>5</w:t>
    </w:r>
    <w:r w:rsidRPr="00E56D0F">
      <w:rPr>
        <w:rFonts w:cs="Arial"/>
        <w:color w:val="008066"/>
        <w:szCs w:val="20"/>
      </w:rPr>
      <w:fldChar w:fldCharType="end"/>
    </w:r>
  </w:p>
  <w:p w14:paraId="2F845788" w14:textId="77777777" w:rsidR="00381B54" w:rsidRDefault="00381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0D11" w14:textId="7C5528AD" w:rsidR="00381B54" w:rsidRDefault="00381B54">
    <w:pPr>
      <w:pStyle w:val="Footer"/>
    </w:pPr>
  </w:p>
  <w:p w14:paraId="6A067D71" w14:textId="77777777" w:rsidR="00381B54" w:rsidRDefault="00381B54">
    <w:pPr>
      <w:pStyle w:val="Footer"/>
    </w:pPr>
  </w:p>
  <w:p w14:paraId="5111EDBB" w14:textId="37D9F22E" w:rsidR="00381B54" w:rsidRDefault="00381B54">
    <w:pPr>
      <w:pStyle w:val="Footer"/>
    </w:pPr>
  </w:p>
  <w:p w14:paraId="3F2CA0FC" w14:textId="2E28A7F5" w:rsidR="00381B54" w:rsidRDefault="00381B54">
    <w:pPr>
      <w:pStyle w:val="Footer"/>
    </w:pPr>
  </w:p>
  <w:p w14:paraId="68C0359F" w14:textId="30D609E0" w:rsidR="00381B54" w:rsidRDefault="00381B54">
    <w:pPr>
      <w:pStyle w:val="Footer"/>
    </w:pPr>
  </w:p>
  <w:p w14:paraId="1E45AC8B" w14:textId="77777777" w:rsidR="00381B54" w:rsidRDefault="0038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91A2" w14:textId="77777777" w:rsidR="00DC1935" w:rsidRDefault="00DC1935" w:rsidP="00FA5604">
      <w:pPr>
        <w:spacing w:after="0" w:line="240" w:lineRule="auto"/>
      </w:pPr>
      <w:r>
        <w:separator/>
      </w:r>
    </w:p>
    <w:p w14:paraId="7882DB66" w14:textId="77777777" w:rsidR="00DC1935" w:rsidRDefault="00DC1935"/>
  </w:footnote>
  <w:footnote w:type="continuationSeparator" w:id="0">
    <w:p w14:paraId="46C86BEA" w14:textId="77777777" w:rsidR="00DC1935" w:rsidRDefault="00DC1935" w:rsidP="00FA5604">
      <w:pPr>
        <w:spacing w:after="0" w:line="240" w:lineRule="auto"/>
      </w:pPr>
      <w:r>
        <w:continuationSeparator/>
      </w:r>
    </w:p>
    <w:p w14:paraId="11E0BD0A" w14:textId="77777777" w:rsidR="00DC1935" w:rsidRDefault="00DC1935"/>
  </w:footnote>
  <w:footnote w:type="continuationNotice" w:id="1">
    <w:p w14:paraId="013681F4" w14:textId="77777777" w:rsidR="00DC1935" w:rsidRDefault="00DC1935">
      <w:pPr>
        <w:spacing w:after="0" w:line="240" w:lineRule="auto"/>
      </w:pPr>
    </w:p>
    <w:p w14:paraId="23242251" w14:textId="77777777" w:rsidR="00DC1935" w:rsidRDefault="00DC19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6C0C" w14:textId="77777777" w:rsidR="00381B54" w:rsidRDefault="00381B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381B54" w:rsidRDefault="00381B54">
    <w:pPr>
      <w:pStyle w:val="Header"/>
    </w:pPr>
    <w:r>
      <w:rPr>
        <w:noProof/>
      </w:rPr>
      <w:drawing>
        <wp:anchor distT="0" distB="0" distL="114300" distR="114300" simplePos="0" relativeHeight="251658240" behindDoc="1" locked="0" layoutInCell="1" allowOverlap="1" wp14:anchorId="0146B804" wp14:editId="34E2838E">
          <wp:simplePos x="0" y="0"/>
          <wp:positionH relativeFrom="column">
            <wp:posOffset>-457200</wp:posOffset>
          </wp:positionH>
          <wp:positionV relativeFrom="paragraph">
            <wp:posOffset>-336418</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189" cy="1091837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9"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733577"/>
    <w:multiLevelType w:val="hybridMultilevel"/>
    <w:tmpl w:val="C8DEA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B13FD1"/>
    <w:multiLevelType w:val="hybridMultilevel"/>
    <w:tmpl w:val="D446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1F1D7F"/>
    <w:multiLevelType w:val="hybridMultilevel"/>
    <w:tmpl w:val="E1DAF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5F6B5B88"/>
    <w:multiLevelType w:val="hybridMultilevel"/>
    <w:tmpl w:val="5A7CC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6F31FB"/>
    <w:multiLevelType w:val="hybridMultilevel"/>
    <w:tmpl w:val="6360E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8" w15:restartNumberingAfterBreak="0">
    <w:nsid w:val="6C5258C4"/>
    <w:multiLevelType w:val="hybridMultilevel"/>
    <w:tmpl w:val="52CCE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D12BA6"/>
    <w:multiLevelType w:val="hybridMultilevel"/>
    <w:tmpl w:val="1B7485A2"/>
    <w:lvl w:ilvl="0" w:tplc="0C09000D">
      <w:start w:val="1"/>
      <w:numFmt w:val="bullet"/>
      <w:lvlText w:val=""/>
      <w:lvlJc w:val="left"/>
      <w:pPr>
        <w:ind w:left="502" w:hanging="360"/>
      </w:pPr>
      <w:rPr>
        <w:rFonts w:ascii="Wingdings" w:hAnsi="Wingdings" w:hint="default"/>
        <w:color w:val="00806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70925A26"/>
    <w:multiLevelType w:val="hybridMultilevel"/>
    <w:tmpl w:val="BFE66D10"/>
    <w:lvl w:ilvl="0" w:tplc="3754F430">
      <w:start w:val="1"/>
      <w:numFmt w:val="bullet"/>
      <w:pStyle w:val="BulletPDTemplate"/>
      <w:lvlText w:val=""/>
      <w:lvlJc w:val="left"/>
      <w:pPr>
        <w:ind w:left="361" w:hanging="360"/>
      </w:pPr>
      <w:rPr>
        <w:rFonts w:ascii="Symbol" w:hAnsi="Symbol" w:hint="default"/>
        <w:color w:val="auto"/>
      </w:rPr>
    </w:lvl>
    <w:lvl w:ilvl="1" w:tplc="0C090003">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2"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CD6577"/>
    <w:multiLevelType w:val="hybridMultilevel"/>
    <w:tmpl w:val="9798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5"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3366950">
    <w:abstractNumId w:val="14"/>
  </w:num>
  <w:num w:numId="2" w16cid:durableId="1864977328">
    <w:abstractNumId w:val="1"/>
  </w:num>
  <w:num w:numId="3" w16cid:durableId="716054183">
    <w:abstractNumId w:val="11"/>
  </w:num>
  <w:num w:numId="4" w16cid:durableId="285501988">
    <w:abstractNumId w:val="4"/>
  </w:num>
  <w:num w:numId="5" w16cid:durableId="1199663428">
    <w:abstractNumId w:val="0"/>
  </w:num>
  <w:num w:numId="6" w16cid:durableId="530924647">
    <w:abstractNumId w:val="9"/>
  </w:num>
  <w:num w:numId="7" w16cid:durableId="799031932">
    <w:abstractNumId w:val="19"/>
  </w:num>
  <w:num w:numId="8" w16cid:durableId="477960161">
    <w:abstractNumId w:val="10"/>
  </w:num>
  <w:num w:numId="9" w16cid:durableId="1290822226">
    <w:abstractNumId w:val="24"/>
  </w:num>
  <w:num w:numId="10" w16cid:durableId="1655064105">
    <w:abstractNumId w:val="21"/>
  </w:num>
  <w:num w:numId="11" w16cid:durableId="1381248601">
    <w:abstractNumId w:val="17"/>
  </w:num>
  <w:num w:numId="12" w16cid:durableId="1151949970">
    <w:abstractNumId w:val="25"/>
  </w:num>
  <w:num w:numId="13" w16cid:durableId="906115162">
    <w:abstractNumId w:val="5"/>
  </w:num>
  <w:num w:numId="14" w16cid:durableId="196354519">
    <w:abstractNumId w:val="7"/>
  </w:num>
  <w:num w:numId="15" w16cid:durableId="2067410364">
    <w:abstractNumId w:val="22"/>
  </w:num>
  <w:num w:numId="16" w16cid:durableId="281350819">
    <w:abstractNumId w:val="3"/>
  </w:num>
  <w:num w:numId="17" w16cid:durableId="1723284915">
    <w:abstractNumId w:val="6"/>
  </w:num>
  <w:num w:numId="18" w16cid:durableId="12272794">
    <w:abstractNumId w:val="2"/>
  </w:num>
  <w:num w:numId="19" w16cid:durableId="1938323059">
    <w:abstractNumId w:val="21"/>
  </w:num>
  <w:num w:numId="20" w16cid:durableId="1704012391">
    <w:abstractNumId w:val="21"/>
  </w:num>
  <w:num w:numId="21" w16cid:durableId="1416055330">
    <w:abstractNumId w:val="13"/>
  </w:num>
  <w:num w:numId="22" w16cid:durableId="478616917">
    <w:abstractNumId w:val="8"/>
  </w:num>
  <w:num w:numId="23" w16cid:durableId="1105659561">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387489492">
    <w:abstractNumId w:val="21"/>
  </w:num>
  <w:num w:numId="25" w16cid:durableId="2085372301">
    <w:abstractNumId w:val="21"/>
  </w:num>
  <w:num w:numId="26" w16cid:durableId="575558455">
    <w:abstractNumId w:val="21"/>
  </w:num>
  <w:num w:numId="27" w16cid:durableId="1426148778">
    <w:abstractNumId w:val="20"/>
  </w:num>
  <w:num w:numId="28" w16cid:durableId="1187252632">
    <w:abstractNumId w:val="15"/>
  </w:num>
  <w:num w:numId="29" w16cid:durableId="1360936686">
    <w:abstractNumId w:val="12"/>
  </w:num>
  <w:num w:numId="30" w16cid:durableId="693846725">
    <w:abstractNumId w:val="23"/>
  </w:num>
  <w:num w:numId="31" w16cid:durableId="992174966">
    <w:abstractNumId w:val="18"/>
  </w:num>
  <w:num w:numId="32" w16cid:durableId="152439993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4D9B"/>
    <w:rsid w:val="00006273"/>
    <w:rsid w:val="00007DD5"/>
    <w:rsid w:val="0001226E"/>
    <w:rsid w:val="00014A03"/>
    <w:rsid w:val="00020B4C"/>
    <w:rsid w:val="00022698"/>
    <w:rsid w:val="00023F3B"/>
    <w:rsid w:val="00025003"/>
    <w:rsid w:val="00027EB5"/>
    <w:rsid w:val="00030AF7"/>
    <w:rsid w:val="00035738"/>
    <w:rsid w:val="00042A66"/>
    <w:rsid w:val="00042EC1"/>
    <w:rsid w:val="00044B10"/>
    <w:rsid w:val="00044E94"/>
    <w:rsid w:val="00046F62"/>
    <w:rsid w:val="0005479E"/>
    <w:rsid w:val="00062ABE"/>
    <w:rsid w:val="000635B4"/>
    <w:rsid w:val="000638E4"/>
    <w:rsid w:val="00065EB0"/>
    <w:rsid w:val="00070E1B"/>
    <w:rsid w:val="00071545"/>
    <w:rsid w:val="00071E76"/>
    <w:rsid w:val="000722AC"/>
    <w:rsid w:val="000739C6"/>
    <w:rsid w:val="00080358"/>
    <w:rsid w:val="00084563"/>
    <w:rsid w:val="0008555E"/>
    <w:rsid w:val="0008661A"/>
    <w:rsid w:val="00086D43"/>
    <w:rsid w:val="00090552"/>
    <w:rsid w:val="00091D09"/>
    <w:rsid w:val="000A0CE8"/>
    <w:rsid w:val="000A43DA"/>
    <w:rsid w:val="000A532F"/>
    <w:rsid w:val="000A643D"/>
    <w:rsid w:val="000A70E6"/>
    <w:rsid w:val="000B1C89"/>
    <w:rsid w:val="000B3EA7"/>
    <w:rsid w:val="000B3F14"/>
    <w:rsid w:val="000B5B30"/>
    <w:rsid w:val="000C0359"/>
    <w:rsid w:val="000C0FA6"/>
    <w:rsid w:val="000C1BC5"/>
    <w:rsid w:val="000C2C18"/>
    <w:rsid w:val="000C3D53"/>
    <w:rsid w:val="000C43A0"/>
    <w:rsid w:val="000C5853"/>
    <w:rsid w:val="000C67B8"/>
    <w:rsid w:val="000C6C27"/>
    <w:rsid w:val="000D06EC"/>
    <w:rsid w:val="000D3C0D"/>
    <w:rsid w:val="000D4832"/>
    <w:rsid w:val="000D53AB"/>
    <w:rsid w:val="000D7E11"/>
    <w:rsid w:val="000E0F0A"/>
    <w:rsid w:val="000E2D52"/>
    <w:rsid w:val="000E7301"/>
    <w:rsid w:val="000F22FD"/>
    <w:rsid w:val="000F25CF"/>
    <w:rsid w:val="000F6E2E"/>
    <w:rsid w:val="000F7273"/>
    <w:rsid w:val="0010181B"/>
    <w:rsid w:val="00101DAE"/>
    <w:rsid w:val="00102306"/>
    <w:rsid w:val="001077AC"/>
    <w:rsid w:val="00110229"/>
    <w:rsid w:val="001134F9"/>
    <w:rsid w:val="00113E44"/>
    <w:rsid w:val="00113F53"/>
    <w:rsid w:val="0011566C"/>
    <w:rsid w:val="00116E22"/>
    <w:rsid w:val="00117550"/>
    <w:rsid w:val="0012185E"/>
    <w:rsid w:val="001229DD"/>
    <w:rsid w:val="00130178"/>
    <w:rsid w:val="001309D7"/>
    <w:rsid w:val="00131C54"/>
    <w:rsid w:val="00131DE6"/>
    <w:rsid w:val="001359FA"/>
    <w:rsid w:val="00136E71"/>
    <w:rsid w:val="00137A87"/>
    <w:rsid w:val="00140240"/>
    <w:rsid w:val="0014309E"/>
    <w:rsid w:val="001448C2"/>
    <w:rsid w:val="0014598E"/>
    <w:rsid w:val="00150984"/>
    <w:rsid w:val="001538ED"/>
    <w:rsid w:val="0015479A"/>
    <w:rsid w:val="00155CAF"/>
    <w:rsid w:val="001565DF"/>
    <w:rsid w:val="00164426"/>
    <w:rsid w:val="001657B5"/>
    <w:rsid w:val="001669A4"/>
    <w:rsid w:val="001704B0"/>
    <w:rsid w:val="001732C7"/>
    <w:rsid w:val="00173446"/>
    <w:rsid w:val="00174F24"/>
    <w:rsid w:val="00176E2A"/>
    <w:rsid w:val="0017742D"/>
    <w:rsid w:val="0018202E"/>
    <w:rsid w:val="00185CD4"/>
    <w:rsid w:val="001956A8"/>
    <w:rsid w:val="001A0628"/>
    <w:rsid w:val="001A1844"/>
    <w:rsid w:val="001A18AF"/>
    <w:rsid w:val="001A2641"/>
    <w:rsid w:val="001A58A0"/>
    <w:rsid w:val="001B0D0C"/>
    <w:rsid w:val="001B536E"/>
    <w:rsid w:val="001B67D5"/>
    <w:rsid w:val="001C1A57"/>
    <w:rsid w:val="001C2767"/>
    <w:rsid w:val="001C348B"/>
    <w:rsid w:val="001C6D92"/>
    <w:rsid w:val="001D08BD"/>
    <w:rsid w:val="001D0F77"/>
    <w:rsid w:val="001D1989"/>
    <w:rsid w:val="001D36BE"/>
    <w:rsid w:val="001D3717"/>
    <w:rsid w:val="001D3879"/>
    <w:rsid w:val="001D3BA2"/>
    <w:rsid w:val="001D4A3D"/>
    <w:rsid w:val="001D7E12"/>
    <w:rsid w:val="001E14D8"/>
    <w:rsid w:val="001E2CA5"/>
    <w:rsid w:val="001E37E9"/>
    <w:rsid w:val="001E4C7C"/>
    <w:rsid w:val="001E5897"/>
    <w:rsid w:val="001E72CB"/>
    <w:rsid w:val="001F5FCC"/>
    <w:rsid w:val="001F6107"/>
    <w:rsid w:val="001F6656"/>
    <w:rsid w:val="002037DB"/>
    <w:rsid w:val="00204C9D"/>
    <w:rsid w:val="00211F2A"/>
    <w:rsid w:val="00212358"/>
    <w:rsid w:val="00213B01"/>
    <w:rsid w:val="0021428A"/>
    <w:rsid w:val="002145B7"/>
    <w:rsid w:val="002145F1"/>
    <w:rsid w:val="002162CC"/>
    <w:rsid w:val="00225F1E"/>
    <w:rsid w:val="00227667"/>
    <w:rsid w:val="00227CFA"/>
    <w:rsid w:val="002314D5"/>
    <w:rsid w:val="00232BA9"/>
    <w:rsid w:val="0023789A"/>
    <w:rsid w:val="00242A2B"/>
    <w:rsid w:val="0024329F"/>
    <w:rsid w:val="00243485"/>
    <w:rsid w:val="00245BB5"/>
    <w:rsid w:val="002530A7"/>
    <w:rsid w:val="00256353"/>
    <w:rsid w:val="00257725"/>
    <w:rsid w:val="00257FE2"/>
    <w:rsid w:val="0026251A"/>
    <w:rsid w:val="00262BBD"/>
    <w:rsid w:val="00265700"/>
    <w:rsid w:val="002705AF"/>
    <w:rsid w:val="00272C4A"/>
    <w:rsid w:val="0027407E"/>
    <w:rsid w:val="00274F2E"/>
    <w:rsid w:val="0027524D"/>
    <w:rsid w:val="00277A8F"/>
    <w:rsid w:val="00280F33"/>
    <w:rsid w:val="0028149E"/>
    <w:rsid w:val="002842E9"/>
    <w:rsid w:val="00284306"/>
    <w:rsid w:val="0028460D"/>
    <w:rsid w:val="002879AA"/>
    <w:rsid w:val="00293495"/>
    <w:rsid w:val="0029375E"/>
    <w:rsid w:val="0029577D"/>
    <w:rsid w:val="00295CC0"/>
    <w:rsid w:val="00295E42"/>
    <w:rsid w:val="002A056C"/>
    <w:rsid w:val="002A5C6E"/>
    <w:rsid w:val="002A6336"/>
    <w:rsid w:val="002A77BF"/>
    <w:rsid w:val="002B024C"/>
    <w:rsid w:val="002B2CB2"/>
    <w:rsid w:val="002B784C"/>
    <w:rsid w:val="002C2254"/>
    <w:rsid w:val="002C2AD0"/>
    <w:rsid w:val="002C4EE1"/>
    <w:rsid w:val="002C573B"/>
    <w:rsid w:val="002C6A63"/>
    <w:rsid w:val="002D0279"/>
    <w:rsid w:val="002D0B1E"/>
    <w:rsid w:val="002D4B0E"/>
    <w:rsid w:val="002D7F5B"/>
    <w:rsid w:val="002E20B3"/>
    <w:rsid w:val="002F13AD"/>
    <w:rsid w:val="002F27AC"/>
    <w:rsid w:val="002F3B66"/>
    <w:rsid w:val="002F3D4C"/>
    <w:rsid w:val="002F5E3E"/>
    <w:rsid w:val="00307DAD"/>
    <w:rsid w:val="003110D1"/>
    <w:rsid w:val="00312736"/>
    <w:rsid w:val="00312DA9"/>
    <w:rsid w:val="00314328"/>
    <w:rsid w:val="00317240"/>
    <w:rsid w:val="00322F43"/>
    <w:rsid w:val="00323AD9"/>
    <w:rsid w:val="00323E3E"/>
    <w:rsid w:val="003242F4"/>
    <w:rsid w:val="003276C1"/>
    <w:rsid w:val="00331A27"/>
    <w:rsid w:val="00331E3A"/>
    <w:rsid w:val="00340AF1"/>
    <w:rsid w:val="00343792"/>
    <w:rsid w:val="00347EFC"/>
    <w:rsid w:val="00350885"/>
    <w:rsid w:val="0035219A"/>
    <w:rsid w:val="0035336E"/>
    <w:rsid w:val="00353394"/>
    <w:rsid w:val="0036299D"/>
    <w:rsid w:val="00362CD0"/>
    <w:rsid w:val="00366C98"/>
    <w:rsid w:val="00370492"/>
    <w:rsid w:val="003707A2"/>
    <w:rsid w:val="003716EC"/>
    <w:rsid w:val="00375145"/>
    <w:rsid w:val="00375830"/>
    <w:rsid w:val="00376B71"/>
    <w:rsid w:val="0038186A"/>
    <w:rsid w:val="00381B54"/>
    <w:rsid w:val="003845C6"/>
    <w:rsid w:val="0038485B"/>
    <w:rsid w:val="003854A3"/>
    <w:rsid w:val="0038579D"/>
    <w:rsid w:val="00387BDE"/>
    <w:rsid w:val="00387C07"/>
    <w:rsid w:val="003938FF"/>
    <w:rsid w:val="003956B3"/>
    <w:rsid w:val="003A41C0"/>
    <w:rsid w:val="003A4930"/>
    <w:rsid w:val="003A620E"/>
    <w:rsid w:val="003B06BB"/>
    <w:rsid w:val="003B48AD"/>
    <w:rsid w:val="003B4CBC"/>
    <w:rsid w:val="003B536A"/>
    <w:rsid w:val="003B7DAF"/>
    <w:rsid w:val="003C0980"/>
    <w:rsid w:val="003C1C04"/>
    <w:rsid w:val="003C372E"/>
    <w:rsid w:val="003C3A6B"/>
    <w:rsid w:val="003C6EBF"/>
    <w:rsid w:val="003C7561"/>
    <w:rsid w:val="003D001E"/>
    <w:rsid w:val="003D0ED4"/>
    <w:rsid w:val="003D220E"/>
    <w:rsid w:val="003D62BC"/>
    <w:rsid w:val="003E0EEF"/>
    <w:rsid w:val="003E1197"/>
    <w:rsid w:val="003E12C5"/>
    <w:rsid w:val="003E176A"/>
    <w:rsid w:val="003E4924"/>
    <w:rsid w:val="003E6C48"/>
    <w:rsid w:val="003E7AD3"/>
    <w:rsid w:val="003F1494"/>
    <w:rsid w:val="003F17FB"/>
    <w:rsid w:val="003F2316"/>
    <w:rsid w:val="003F49CF"/>
    <w:rsid w:val="003F5BD1"/>
    <w:rsid w:val="004051D4"/>
    <w:rsid w:val="0040742D"/>
    <w:rsid w:val="00410DBC"/>
    <w:rsid w:val="00413CF9"/>
    <w:rsid w:val="0041400D"/>
    <w:rsid w:val="00414CE1"/>
    <w:rsid w:val="004152FC"/>
    <w:rsid w:val="00415BDF"/>
    <w:rsid w:val="004205F3"/>
    <w:rsid w:val="00421D4A"/>
    <w:rsid w:val="004235FA"/>
    <w:rsid w:val="00423FF0"/>
    <w:rsid w:val="00424052"/>
    <w:rsid w:val="00424B7E"/>
    <w:rsid w:val="0042766B"/>
    <w:rsid w:val="00433679"/>
    <w:rsid w:val="00437002"/>
    <w:rsid w:val="00440CB9"/>
    <w:rsid w:val="00442D78"/>
    <w:rsid w:val="00444F1F"/>
    <w:rsid w:val="00446697"/>
    <w:rsid w:val="00447122"/>
    <w:rsid w:val="00453C4E"/>
    <w:rsid w:val="004555ED"/>
    <w:rsid w:val="00456BFB"/>
    <w:rsid w:val="00464962"/>
    <w:rsid w:val="004742D2"/>
    <w:rsid w:val="00474BC1"/>
    <w:rsid w:val="004753D3"/>
    <w:rsid w:val="0047751E"/>
    <w:rsid w:val="00482672"/>
    <w:rsid w:val="00483922"/>
    <w:rsid w:val="00484B56"/>
    <w:rsid w:val="00485771"/>
    <w:rsid w:val="00491A78"/>
    <w:rsid w:val="00491FE4"/>
    <w:rsid w:val="0049214A"/>
    <w:rsid w:val="00493E2D"/>
    <w:rsid w:val="004A0FDD"/>
    <w:rsid w:val="004A1722"/>
    <w:rsid w:val="004A534F"/>
    <w:rsid w:val="004B059D"/>
    <w:rsid w:val="004B280B"/>
    <w:rsid w:val="004B7DCB"/>
    <w:rsid w:val="004C0DEA"/>
    <w:rsid w:val="004C157C"/>
    <w:rsid w:val="004C6409"/>
    <w:rsid w:val="004D2123"/>
    <w:rsid w:val="004D2600"/>
    <w:rsid w:val="004D2E92"/>
    <w:rsid w:val="004D42DB"/>
    <w:rsid w:val="004D523D"/>
    <w:rsid w:val="004D5F84"/>
    <w:rsid w:val="004D6442"/>
    <w:rsid w:val="004E1DA8"/>
    <w:rsid w:val="004E3C50"/>
    <w:rsid w:val="004E4812"/>
    <w:rsid w:val="004F54F2"/>
    <w:rsid w:val="004F5AF3"/>
    <w:rsid w:val="004F5B3C"/>
    <w:rsid w:val="004F775C"/>
    <w:rsid w:val="00504B68"/>
    <w:rsid w:val="00507612"/>
    <w:rsid w:val="00507634"/>
    <w:rsid w:val="005077D3"/>
    <w:rsid w:val="00510757"/>
    <w:rsid w:val="00510B01"/>
    <w:rsid w:val="00517B62"/>
    <w:rsid w:val="005215BF"/>
    <w:rsid w:val="00522EA4"/>
    <w:rsid w:val="00522F9F"/>
    <w:rsid w:val="005247B3"/>
    <w:rsid w:val="0052494D"/>
    <w:rsid w:val="00525C9C"/>
    <w:rsid w:val="00525FCD"/>
    <w:rsid w:val="00526222"/>
    <w:rsid w:val="0053144E"/>
    <w:rsid w:val="00532F65"/>
    <w:rsid w:val="005343B1"/>
    <w:rsid w:val="00535D18"/>
    <w:rsid w:val="00536B3D"/>
    <w:rsid w:val="005400B4"/>
    <w:rsid w:val="005426FF"/>
    <w:rsid w:val="00544D17"/>
    <w:rsid w:val="00550DD9"/>
    <w:rsid w:val="00552DEE"/>
    <w:rsid w:val="0055320C"/>
    <w:rsid w:val="00555E21"/>
    <w:rsid w:val="005560D3"/>
    <w:rsid w:val="0055627D"/>
    <w:rsid w:val="00557B02"/>
    <w:rsid w:val="0056078D"/>
    <w:rsid w:val="00560970"/>
    <w:rsid w:val="00562AD6"/>
    <w:rsid w:val="005634D8"/>
    <w:rsid w:val="00566E0B"/>
    <w:rsid w:val="00566F87"/>
    <w:rsid w:val="00572C0C"/>
    <w:rsid w:val="00574AF1"/>
    <w:rsid w:val="00575901"/>
    <w:rsid w:val="00577ACA"/>
    <w:rsid w:val="00580062"/>
    <w:rsid w:val="0058201B"/>
    <w:rsid w:val="00583790"/>
    <w:rsid w:val="0058496D"/>
    <w:rsid w:val="005873CF"/>
    <w:rsid w:val="0058769D"/>
    <w:rsid w:val="00593CD7"/>
    <w:rsid w:val="005956F5"/>
    <w:rsid w:val="00597789"/>
    <w:rsid w:val="005A25A5"/>
    <w:rsid w:val="005A45DD"/>
    <w:rsid w:val="005A561C"/>
    <w:rsid w:val="005A69EE"/>
    <w:rsid w:val="005A6DCA"/>
    <w:rsid w:val="005B027C"/>
    <w:rsid w:val="005B13DD"/>
    <w:rsid w:val="005B5627"/>
    <w:rsid w:val="005C1FBD"/>
    <w:rsid w:val="005C2E9D"/>
    <w:rsid w:val="005C6CDB"/>
    <w:rsid w:val="005D017E"/>
    <w:rsid w:val="005E3D11"/>
    <w:rsid w:val="005E6456"/>
    <w:rsid w:val="005E6F06"/>
    <w:rsid w:val="005E7C27"/>
    <w:rsid w:val="005F2AE4"/>
    <w:rsid w:val="005F436C"/>
    <w:rsid w:val="005F4959"/>
    <w:rsid w:val="006008E4"/>
    <w:rsid w:val="00605692"/>
    <w:rsid w:val="0060775C"/>
    <w:rsid w:val="006119E6"/>
    <w:rsid w:val="006123E8"/>
    <w:rsid w:val="0061273F"/>
    <w:rsid w:val="006129DD"/>
    <w:rsid w:val="006148EB"/>
    <w:rsid w:val="00616A95"/>
    <w:rsid w:val="0062326D"/>
    <w:rsid w:val="00623EC4"/>
    <w:rsid w:val="0062482F"/>
    <w:rsid w:val="00625249"/>
    <w:rsid w:val="00625414"/>
    <w:rsid w:val="006304B8"/>
    <w:rsid w:val="006315BF"/>
    <w:rsid w:val="00631F1A"/>
    <w:rsid w:val="0063527B"/>
    <w:rsid w:val="00640611"/>
    <w:rsid w:val="006406CB"/>
    <w:rsid w:val="006410F9"/>
    <w:rsid w:val="00641347"/>
    <w:rsid w:val="006446DA"/>
    <w:rsid w:val="006460BA"/>
    <w:rsid w:val="006466E7"/>
    <w:rsid w:val="00646911"/>
    <w:rsid w:val="006506D8"/>
    <w:rsid w:val="00661405"/>
    <w:rsid w:val="00661415"/>
    <w:rsid w:val="0066509F"/>
    <w:rsid w:val="00671728"/>
    <w:rsid w:val="0067691D"/>
    <w:rsid w:val="00676A3F"/>
    <w:rsid w:val="00681D7F"/>
    <w:rsid w:val="00681E04"/>
    <w:rsid w:val="006820F3"/>
    <w:rsid w:val="00682416"/>
    <w:rsid w:val="00682815"/>
    <w:rsid w:val="00683D47"/>
    <w:rsid w:val="00686EBD"/>
    <w:rsid w:val="006872E8"/>
    <w:rsid w:val="00687573"/>
    <w:rsid w:val="006A3465"/>
    <w:rsid w:val="006A4C76"/>
    <w:rsid w:val="006B07D1"/>
    <w:rsid w:val="006B08EA"/>
    <w:rsid w:val="006B2993"/>
    <w:rsid w:val="006B2EE2"/>
    <w:rsid w:val="006B312F"/>
    <w:rsid w:val="006B4080"/>
    <w:rsid w:val="006B44EE"/>
    <w:rsid w:val="006B5BAE"/>
    <w:rsid w:val="006B66DB"/>
    <w:rsid w:val="006C3650"/>
    <w:rsid w:val="006C3CA0"/>
    <w:rsid w:val="006C6170"/>
    <w:rsid w:val="006C7A40"/>
    <w:rsid w:val="006D03B1"/>
    <w:rsid w:val="006D0B7A"/>
    <w:rsid w:val="006D455B"/>
    <w:rsid w:val="006D743A"/>
    <w:rsid w:val="006E2A20"/>
    <w:rsid w:val="006E5E26"/>
    <w:rsid w:val="006E5FF4"/>
    <w:rsid w:val="006E75DB"/>
    <w:rsid w:val="006F3C49"/>
    <w:rsid w:val="006F537E"/>
    <w:rsid w:val="006F768E"/>
    <w:rsid w:val="0070018C"/>
    <w:rsid w:val="00700E43"/>
    <w:rsid w:val="00701595"/>
    <w:rsid w:val="00702F5A"/>
    <w:rsid w:val="00706843"/>
    <w:rsid w:val="00707642"/>
    <w:rsid w:val="00707E38"/>
    <w:rsid w:val="00707F00"/>
    <w:rsid w:val="00711C3C"/>
    <w:rsid w:val="00712115"/>
    <w:rsid w:val="00713DEA"/>
    <w:rsid w:val="007141E1"/>
    <w:rsid w:val="007152BC"/>
    <w:rsid w:val="0071636B"/>
    <w:rsid w:val="00716C37"/>
    <w:rsid w:val="00723874"/>
    <w:rsid w:val="00731527"/>
    <w:rsid w:val="00732465"/>
    <w:rsid w:val="00732CA2"/>
    <w:rsid w:val="007336C0"/>
    <w:rsid w:val="0073516D"/>
    <w:rsid w:val="00735C75"/>
    <w:rsid w:val="00736441"/>
    <w:rsid w:val="00741328"/>
    <w:rsid w:val="00741EA4"/>
    <w:rsid w:val="00750028"/>
    <w:rsid w:val="0075092C"/>
    <w:rsid w:val="007562D2"/>
    <w:rsid w:val="00756382"/>
    <w:rsid w:val="00761B44"/>
    <w:rsid w:val="00762DC9"/>
    <w:rsid w:val="00764467"/>
    <w:rsid w:val="00765D89"/>
    <w:rsid w:val="0077133E"/>
    <w:rsid w:val="00772F82"/>
    <w:rsid w:val="00780BA5"/>
    <w:rsid w:val="00781288"/>
    <w:rsid w:val="00781377"/>
    <w:rsid w:val="00787862"/>
    <w:rsid w:val="0079107A"/>
    <w:rsid w:val="0079312C"/>
    <w:rsid w:val="0079367F"/>
    <w:rsid w:val="00796C28"/>
    <w:rsid w:val="007977CA"/>
    <w:rsid w:val="007B2603"/>
    <w:rsid w:val="007B6092"/>
    <w:rsid w:val="007B6A8A"/>
    <w:rsid w:val="007B747A"/>
    <w:rsid w:val="007C09E1"/>
    <w:rsid w:val="007C1F15"/>
    <w:rsid w:val="007C5B6A"/>
    <w:rsid w:val="007C6985"/>
    <w:rsid w:val="007D00D7"/>
    <w:rsid w:val="007D4B90"/>
    <w:rsid w:val="007D4F51"/>
    <w:rsid w:val="007E43BF"/>
    <w:rsid w:val="007E62F3"/>
    <w:rsid w:val="007F0328"/>
    <w:rsid w:val="007F11BF"/>
    <w:rsid w:val="007F4BC1"/>
    <w:rsid w:val="007F5CF8"/>
    <w:rsid w:val="007F67D0"/>
    <w:rsid w:val="007F72C4"/>
    <w:rsid w:val="00800DB6"/>
    <w:rsid w:val="00800E45"/>
    <w:rsid w:val="00803515"/>
    <w:rsid w:val="00803519"/>
    <w:rsid w:val="00803EC6"/>
    <w:rsid w:val="00804A25"/>
    <w:rsid w:val="008063F9"/>
    <w:rsid w:val="00810F49"/>
    <w:rsid w:val="0081444D"/>
    <w:rsid w:val="008156F4"/>
    <w:rsid w:val="00820598"/>
    <w:rsid w:val="008205BB"/>
    <w:rsid w:val="00823345"/>
    <w:rsid w:val="008234AB"/>
    <w:rsid w:val="00823B80"/>
    <w:rsid w:val="008244D4"/>
    <w:rsid w:val="00833F4C"/>
    <w:rsid w:val="008364F6"/>
    <w:rsid w:val="008447FB"/>
    <w:rsid w:val="0084667F"/>
    <w:rsid w:val="00847E0C"/>
    <w:rsid w:val="00852E1F"/>
    <w:rsid w:val="0085707C"/>
    <w:rsid w:val="00862E10"/>
    <w:rsid w:val="00866522"/>
    <w:rsid w:val="0087135F"/>
    <w:rsid w:val="00871D28"/>
    <w:rsid w:val="008730BF"/>
    <w:rsid w:val="0087371D"/>
    <w:rsid w:val="00874E3D"/>
    <w:rsid w:val="0088210B"/>
    <w:rsid w:val="00884DE2"/>
    <w:rsid w:val="00892F6C"/>
    <w:rsid w:val="008934E5"/>
    <w:rsid w:val="00893C28"/>
    <w:rsid w:val="00895C66"/>
    <w:rsid w:val="008A78CC"/>
    <w:rsid w:val="008B0A38"/>
    <w:rsid w:val="008B24E9"/>
    <w:rsid w:val="008B3610"/>
    <w:rsid w:val="008B3941"/>
    <w:rsid w:val="008B596E"/>
    <w:rsid w:val="008B6615"/>
    <w:rsid w:val="008B7642"/>
    <w:rsid w:val="008C0E1F"/>
    <w:rsid w:val="008C2A92"/>
    <w:rsid w:val="008C4179"/>
    <w:rsid w:val="008C7B83"/>
    <w:rsid w:val="008D076E"/>
    <w:rsid w:val="008D09B5"/>
    <w:rsid w:val="008D0C37"/>
    <w:rsid w:val="008D1E81"/>
    <w:rsid w:val="008D3D59"/>
    <w:rsid w:val="008D429F"/>
    <w:rsid w:val="008D5923"/>
    <w:rsid w:val="008E13BB"/>
    <w:rsid w:val="008E2097"/>
    <w:rsid w:val="008E37D1"/>
    <w:rsid w:val="008E750A"/>
    <w:rsid w:val="008E7B90"/>
    <w:rsid w:val="008F5FD7"/>
    <w:rsid w:val="008F674E"/>
    <w:rsid w:val="009001D3"/>
    <w:rsid w:val="0090058D"/>
    <w:rsid w:val="0090174F"/>
    <w:rsid w:val="009044F7"/>
    <w:rsid w:val="00906ADB"/>
    <w:rsid w:val="0090721D"/>
    <w:rsid w:val="009117BD"/>
    <w:rsid w:val="0091346C"/>
    <w:rsid w:val="00914388"/>
    <w:rsid w:val="00915C42"/>
    <w:rsid w:val="0092121C"/>
    <w:rsid w:val="00923898"/>
    <w:rsid w:val="009256AB"/>
    <w:rsid w:val="00926087"/>
    <w:rsid w:val="00930EE7"/>
    <w:rsid w:val="0093393D"/>
    <w:rsid w:val="00934AE0"/>
    <w:rsid w:val="00937A75"/>
    <w:rsid w:val="00954F2C"/>
    <w:rsid w:val="009555C0"/>
    <w:rsid w:val="00962186"/>
    <w:rsid w:val="00963763"/>
    <w:rsid w:val="0096711D"/>
    <w:rsid w:val="00970817"/>
    <w:rsid w:val="00973433"/>
    <w:rsid w:val="009821CA"/>
    <w:rsid w:val="0098434F"/>
    <w:rsid w:val="00986C06"/>
    <w:rsid w:val="00987082"/>
    <w:rsid w:val="00993551"/>
    <w:rsid w:val="00995C17"/>
    <w:rsid w:val="009B0623"/>
    <w:rsid w:val="009B14B0"/>
    <w:rsid w:val="009B3027"/>
    <w:rsid w:val="009B39FB"/>
    <w:rsid w:val="009B4DE9"/>
    <w:rsid w:val="009B54F2"/>
    <w:rsid w:val="009B7974"/>
    <w:rsid w:val="009C3124"/>
    <w:rsid w:val="009C5901"/>
    <w:rsid w:val="009D4D59"/>
    <w:rsid w:val="009D65AA"/>
    <w:rsid w:val="009D6D8C"/>
    <w:rsid w:val="009E01A4"/>
    <w:rsid w:val="009E1259"/>
    <w:rsid w:val="009E206A"/>
    <w:rsid w:val="009E207B"/>
    <w:rsid w:val="009E6717"/>
    <w:rsid w:val="009E782E"/>
    <w:rsid w:val="009F164E"/>
    <w:rsid w:val="009F1C34"/>
    <w:rsid w:val="009F75FF"/>
    <w:rsid w:val="00A00326"/>
    <w:rsid w:val="00A032A4"/>
    <w:rsid w:val="00A0682B"/>
    <w:rsid w:val="00A12215"/>
    <w:rsid w:val="00A14142"/>
    <w:rsid w:val="00A145C8"/>
    <w:rsid w:val="00A21D17"/>
    <w:rsid w:val="00A24512"/>
    <w:rsid w:val="00A26D6D"/>
    <w:rsid w:val="00A30CA6"/>
    <w:rsid w:val="00A311E9"/>
    <w:rsid w:val="00A31AB6"/>
    <w:rsid w:val="00A32A8F"/>
    <w:rsid w:val="00A33FF5"/>
    <w:rsid w:val="00A3403B"/>
    <w:rsid w:val="00A36546"/>
    <w:rsid w:val="00A370E1"/>
    <w:rsid w:val="00A40FEA"/>
    <w:rsid w:val="00A43E22"/>
    <w:rsid w:val="00A5051F"/>
    <w:rsid w:val="00A50584"/>
    <w:rsid w:val="00A51BD8"/>
    <w:rsid w:val="00A52DE2"/>
    <w:rsid w:val="00A536BE"/>
    <w:rsid w:val="00A539E8"/>
    <w:rsid w:val="00A55EA7"/>
    <w:rsid w:val="00A65B21"/>
    <w:rsid w:val="00A65CF2"/>
    <w:rsid w:val="00A67974"/>
    <w:rsid w:val="00A67ED2"/>
    <w:rsid w:val="00A71A74"/>
    <w:rsid w:val="00A71F63"/>
    <w:rsid w:val="00A75C1B"/>
    <w:rsid w:val="00A837DD"/>
    <w:rsid w:val="00A837F4"/>
    <w:rsid w:val="00A95289"/>
    <w:rsid w:val="00A96437"/>
    <w:rsid w:val="00A97E87"/>
    <w:rsid w:val="00AA16D8"/>
    <w:rsid w:val="00AA406A"/>
    <w:rsid w:val="00AA6649"/>
    <w:rsid w:val="00AA7B76"/>
    <w:rsid w:val="00AB05F4"/>
    <w:rsid w:val="00AB1446"/>
    <w:rsid w:val="00AB6175"/>
    <w:rsid w:val="00AC0246"/>
    <w:rsid w:val="00AC130A"/>
    <w:rsid w:val="00AC1D18"/>
    <w:rsid w:val="00AC3091"/>
    <w:rsid w:val="00AC3CCE"/>
    <w:rsid w:val="00AC4B62"/>
    <w:rsid w:val="00AC5152"/>
    <w:rsid w:val="00AC7F39"/>
    <w:rsid w:val="00AD402B"/>
    <w:rsid w:val="00AD5A40"/>
    <w:rsid w:val="00AD5B76"/>
    <w:rsid w:val="00AE3420"/>
    <w:rsid w:val="00AE3814"/>
    <w:rsid w:val="00AE6F54"/>
    <w:rsid w:val="00AF1B47"/>
    <w:rsid w:val="00AF33D4"/>
    <w:rsid w:val="00AF4C86"/>
    <w:rsid w:val="00AF6782"/>
    <w:rsid w:val="00AF6F9E"/>
    <w:rsid w:val="00AF77DD"/>
    <w:rsid w:val="00B0045E"/>
    <w:rsid w:val="00B03857"/>
    <w:rsid w:val="00B10662"/>
    <w:rsid w:val="00B12399"/>
    <w:rsid w:val="00B17062"/>
    <w:rsid w:val="00B20712"/>
    <w:rsid w:val="00B208D5"/>
    <w:rsid w:val="00B21684"/>
    <w:rsid w:val="00B26342"/>
    <w:rsid w:val="00B30C36"/>
    <w:rsid w:val="00B32F3C"/>
    <w:rsid w:val="00B33220"/>
    <w:rsid w:val="00B353B5"/>
    <w:rsid w:val="00B44ABC"/>
    <w:rsid w:val="00B44D36"/>
    <w:rsid w:val="00B463B0"/>
    <w:rsid w:val="00B50DB1"/>
    <w:rsid w:val="00B5660E"/>
    <w:rsid w:val="00B63BDA"/>
    <w:rsid w:val="00B6576A"/>
    <w:rsid w:val="00B70E5F"/>
    <w:rsid w:val="00B72CB7"/>
    <w:rsid w:val="00B73293"/>
    <w:rsid w:val="00B74DA3"/>
    <w:rsid w:val="00B754E2"/>
    <w:rsid w:val="00B76E20"/>
    <w:rsid w:val="00B779E1"/>
    <w:rsid w:val="00B85F82"/>
    <w:rsid w:val="00B86438"/>
    <w:rsid w:val="00B864BD"/>
    <w:rsid w:val="00B86A8F"/>
    <w:rsid w:val="00BA2131"/>
    <w:rsid w:val="00BA259B"/>
    <w:rsid w:val="00BA5143"/>
    <w:rsid w:val="00BA59AF"/>
    <w:rsid w:val="00BA6052"/>
    <w:rsid w:val="00BB196A"/>
    <w:rsid w:val="00BB1E2C"/>
    <w:rsid w:val="00BB2299"/>
    <w:rsid w:val="00BB2A03"/>
    <w:rsid w:val="00BB39A6"/>
    <w:rsid w:val="00BB5D19"/>
    <w:rsid w:val="00BC0374"/>
    <w:rsid w:val="00BC3BC6"/>
    <w:rsid w:val="00BE167F"/>
    <w:rsid w:val="00BE3B6D"/>
    <w:rsid w:val="00BF4FDB"/>
    <w:rsid w:val="00BF678C"/>
    <w:rsid w:val="00BF799C"/>
    <w:rsid w:val="00C0067D"/>
    <w:rsid w:val="00C01F47"/>
    <w:rsid w:val="00C03AC9"/>
    <w:rsid w:val="00C04A7D"/>
    <w:rsid w:val="00C06B2D"/>
    <w:rsid w:val="00C077D5"/>
    <w:rsid w:val="00C07EE5"/>
    <w:rsid w:val="00C07F8B"/>
    <w:rsid w:val="00C10211"/>
    <w:rsid w:val="00C1039A"/>
    <w:rsid w:val="00C13FD9"/>
    <w:rsid w:val="00C15230"/>
    <w:rsid w:val="00C153DA"/>
    <w:rsid w:val="00C16222"/>
    <w:rsid w:val="00C31317"/>
    <w:rsid w:val="00C3417B"/>
    <w:rsid w:val="00C42337"/>
    <w:rsid w:val="00C4553B"/>
    <w:rsid w:val="00C4578F"/>
    <w:rsid w:val="00C45A65"/>
    <w:rsid w:val="00C50A29"/>
    <w:rsid w:val="00C50DEF"/>
    <w:rsid w:val="00C524E7"/>
    <w:rsid w:val="00C53767"/>
    <w:rsid w:val="00C555CA"/>
    <w:rsid w:val="00C577E4"/>
    <w:rsid w:val="00C57B57"/>
    <w:rsid w:val="00C57BEC"/>
    <w:rsid w:val="00C61E3C"/>
    <w:rsid w:val="00C62868"/>
    <w:rsid w:val="00C6417B"/>
    <w:rsid w:val="00C70550"/>
    <w:rsid w:val="00C70766"/>
    <w:rsid w:val="00C7247A"/>
    <w:rsid w:val="00C72959"/>
    <w:rsid w:val="00C74502"/>
    <w:rsid w:val="00C74EDE"/>
    <w:rsid w:val="00C7590D"/>
    <w:rsid w:val="00C75F08"/>
    <w:rsid w:val="00C80CB9"/>
    <w:rsid w:val="00C80EB4"/>
    <w:rsid w:val="00C857F5"/>
    <w:rsid w:val="00C86893"/>
    <w:rsid w:val="00CA0FC0"/>
    <w:rsid w:val="00CA29D4"/>
    <w:rsid w:val="00CA3662"/>
    <w:rsid w:val="00CA64E3"/>
    <w:rsid w:val="00CA6F3C"/>
    <w:rsid w:val="00CB0159"/>
    <w:rsid w:val="00CB062C"/>
    <w:rsid w:val="00CB20B1"/>
    <w:rsid w:val="00CB2714"/>
    <w:rsid w:val="00CC151E"/>
    <w:rsid w:val="00CC159D"/>
    <w:rsid w:val="00CC1A57"/>
    <w:rsid w:val="00CC36CF"/>
    <w:rsid w:val="00CC45A6"/>
    <w:rsid w:val="00CC5028"/>
    <w:rsid w:val="00CC68F2"/>
    <w:rsid w:val="00CC6DDB"/>
    <w:rsid w:val="00CD53ED"/>
    <w:rsid w:val="00CE17FA"/>
    <w:rsid w:val="00CE2197"/>
    <w:rsid w:val="00CE4CF5"/>
    <w:rsid w:val="00CE73E6"/>
    <w:rsid w:val="00CE7B35"/>
    <w:rsid w:val="00CF3D1C"/>
    <w:rsid w:val="00CF3D7D"/>
    <w:rsid w:val="00CF41F1"/>
    <w:rsid w:val="00CF453D"/>
    <w:rsid w:val="00CF6B85"/>
    <w:rsid w:val="00CF7DEC"/>
    <w:rsid w:val="00D013EA"/>
    <w:rsid w:val="00D02C17"/>
    <w:rsid w:val="00D06009"/>
    <w:rsid w:val="00D06637"/>
    <w:rsid w:val="00D07ADD"/>
    <w:rsid w:val="00D10450"/>
    <w:rsid w:val="00D12CAF"/>
    <w:rsid w:val="00D162F4"/>
    <w:rsid w:val="00D16364"/>
    <w:rsid w:val="00D253EF"/>
    <w:rsid w:val="00D27BEA"/>
    <w:rsid w:val="00D31713"/>
    <w:rsid w:val="00D32118"/>
    <w:rsid w:val="00D32407"/>
    <w:rsid w:val="00D324B0"/>
    <w:rsid w:val="00D34324"/>
    <w:rsid w:val="00D37519"/>
    <w:rsid w:val="00D40E85"/>
    <w:rsid w:val="00D42401"/>
    <w:rsid w:val="00D43612"/>
    <w:rsid w:val="00D4585E"/>
    <w:rsid w:val="00D46044"/>
    <w:rsid w:val="00D5098B"/>
    <w:rsid w:val="00D50A6C"/>
    <w:rsid w:val="00D50F09"/>
    <w:rsid w:val="00D514D4"/>
    <w:rsid w:val="00D51CF1"/>
    <w:rsid w:val="00D53E65"/>
    <w:rsid w:val="00D5423A"/>
    <w:rsid w:val="00D552CE"/>
    <w:rsid w:val="00D60740"/>
    <w:rsid w:val="00D65233"/>
    <w:rsid w:val="00D666FC"/>
    <w:rsid w:val="00D737AD"/>
    <w:rsid w:val="00D7433B"/>
    <w:rsid w:val="00D7695C"/>
    <w:rsid w:val="00D77643"/>
    <w:rsid w:val="00D80E97"/>
    <w:rsid w:val="00D80FC3"/>
    <w:rsid w:val="00D81604"/>
    <w:rsid w:val="00D81A45"/>
    <w:rsid w:val="00D823E4"/>
    <w:rsid w:val="00D84764"/>
    <w:rsid w:val="00D85D6E"/>
    <w:rsid w:val="00D93687"/>
    <w:rsid w:val="00D937C9"/>
    <w:rsid w:val="00DA23EB"/>
    <w:rsid w:val="00DA67A1"/>
    <w:rsid w:val="00DB022A"/>
    <w:rsid w:val="00DB0E9A"/>
    <w:rsid w:val="00DB23BA"/>
    <w:rsid w:val="00DB3ADD"/>
    <w:rsid w:val="00DC1935"/>
    <w:rsid w:val="00DC248D"/>
    <w:rsid w:val="00DC2D4D"/>
    <w:rsid w:val="00DC30BA"/>
    <w:rsid w:val="00DC52AA"/>
    <w:rsid w:val="00DC649D"/>
    <w:rsid w:val="00DC6799"/>
    <w:rsid w:val="00DC7775"/>
    <w:rsid w:val="00DD000D"/>
    <w:rsid w:val="00DD7EB0"/>
    <w:rsid w:val="00DE10D1"/>
    <w:rsid w:val="00DE450E"/>
    <w:rsid w:val="00DE50E4"/>
    <w:rsid w:val="00DE66BE"/>
    <w:rsid w:val="00DF2DB7"/>
    <w:rsid w:val="00DF3D53"/>
    <w:rsid w:val="00DF5A3C"/>
    <w:rsid w:val="00E01354"/>
    <w:rsid w:val="00E0691F"/>
    <w:rsid w:val="00E130A2"/>
    <w:rsid w:val="00E15D6F"/>
    <w:rsid w:val="00E16FA4"/>
    <w:rsid w:val="00E17066"/>
    <w:rsid w:val="00E246B7"/>
    <w:rsid w:val="00E266EF"/>
    <w:rsid w:val="00E3115D"/>
    <w:rsid w:val="00E33BDB"/>
    <w:rsid w:val="00E36FCB"/>
    <w:rsid w:val="00E37C36"/>
    <w:rsid w:val="00E37CA7"/>
    <w:rsid w:val="00E40034"/>
    <w:rsid w:val="00E4349C"/>
    <w:rsid w:val="00E43CB3"/>
    <w:rsid w:val="00E50347"/>
    <w:rsid w:val="00E50428"/>
    <w:rsid w:val="00E50E6C"/>
    <w:rsid w:val="00E531B7"/>
    <w:rsid w:val="00E5637C"/>
    <w:rsid w:val="00E56D0F"/>
    <w:rsid w:val="00E57764"/>
    <w:rsid w:val="00E63473"/>
    <w:rsid w:val="00E6360A"/>
    <w:rsid w:val="00E67B92"/>
    <w:rsid w:val="00E7099F"/>
    <w:rsid w:val="00E7235A"/>
    <w:rsid w:val="00E77797"/>
    <w:rsid w:val="00E80393"/>
    <w:rsid w:val="00E90625"/>
    <w:rsid w:val="00E91A9C"/>
    <w:rsid w:val="00E95A8B"/>
    <w:rsid w:val="00E95C67"/>
    <w:rsid w:val="00E95E9D"/>
    <w:rsid w:val="00EA0621"/>
    <w:rsid w:val="00EA1867"/>
    <w:rsid w:val="00EA1AC5"/>
    <w:rsid w:val="00EA39B4"/>
    <w:rsid w:val="00EA5AC0"/>
    <w:rsid w:val="00EA69D2"/>
    <w:rsid w:val="00EA704B"/>
    <w:rsid w:val="00EB3AA6"/>
    <w:rsid w:val="00EB5FF5"/>
    <w:rsid w:val="00EB76E6"/>
    <w:rsid w:val="00EB7B0E"/>
    <w:rsid w:val="00EC046E"/>
    <w:rsid w:val="00EC2141"/>
    <w:rsid w:val="00EC3C0C"/>
    <w:rsid w:val="00EC3EAC"/>
    <w:rsid w:val="00EC49A9"/>
    <w:rsid w:val="00EC4C9D"/>
    <w:rsid w:val="00EC527B"/>
    <w:rsid w:val="00ED0686"/>
    <w:rsid w:val="00EE1EE2"/>
    <w:rsid w:val="00EE25D5"/>
    <w:rsid w:val="00EE2BF5"/>
    <w:rsid w:val="00EE5094"/>
    <w:rsid w:val="00EF275C"/>
    <w:rsid w:val="00EF65D2"/>
    <w:rsid w:val="00EF7607"/>
    <w:rsid w:val="00F01FBA"/>
    <w:rsid w:val="00F02580"/>
    <w:rsid w:val="00F02BDA"/>
    <w:rsid w:val="00F02D09"/>
    <w:rsid w:val="00F04941"/>
    <w:rsid w:val="00F06DBD"/>
    <w:rsid w:val="00F07C45"/>
    <w:rsid w:val="00F131E3"/>
    <w:rsid w:val="00F14B51"/>
    <w:rsid w:val="00F14CCD"/>
    <w:rsid w:val="00F14EFF"/>
    <w:rsid w:val="00F1797C"/>
    <w:rsid w:val="00F22355"/>
    <w:rsid w:val="00F255AA"/>
    <w:rsid w:val="00F271C6"/>
    <w:rsid w:val="00F27B52"/>
    <w:rsid w:val="00F3357B"/>
    <w:rsid w:val="00F3471E"/>
    <w:rsid w:val="00F41D58"/>
    <w:rsid w:val="00F46C78"/>
    <w:rsid w:val="00F46CE5"/>
    <w:rsid w:val="00F47668"/>
    <w:rsid w:val="00F50900"/>
    <w:rsid w:val="00F558FB"/>
    <w:rsid w:val="00F61627"/>
    <w:rsid w:val="00F649E5"/>
    <w:rsid w:val="00F656F7"/>
    <w:rsid w:val="00F65B38"/>
    <w:rsid w:val="00F65D6F"/>
    <w:rsid w:val="00F66742"/>
    <w:rsid w:val="00F71A9E"/>
    <w:rsid w:val="00F71EC7"/>
    <w:rsid w:val="00F726D4"/>
    <w:rsid w:val="00F749EE"/>
    <w:rsid w:val="00F75B5B"/>
    <w:rsid w:val="00F813CF"/>
    <w:rsid w:val="00F824E5"/>
    <w:rsid w:val="00F82F3E"/>
    <w:rsid w:val="00F83DA5"/>
    <w:rsid w:val="00F84073"/>
    <w:rsid w:val="00F848EB"/>
    <w:rsid w:val="00F8647F"/>
    <w:rsid w:val="00F86EE7"/>
    <w:rsid w:val="00F875C7"/>
    <w:rsid w:val="00F904EC"/>
    <w:rsid w:val="00F90716"/>
    <w:rsid w:val="00F90A97"/>
    <w:rsid w:val="00F93158"/>
    <w:rsid w:val="00F95D21"/>
    <w:rsid w:val="00F962B3"/>
    <w:rsid w:val="00F97497"/>
    <w:rsid w:val="00FA0090"/>
    <w:rsid w:val="00FA21C9"/>
    <w:rsid w:val="00FA3B4F"/>
    <w:rsid w:val="00FA4A2E"/>
    <w:rsid w:val="00FA5604"/>
    <w:rsid w:val="00FB1E31"/>
    <w:rsid w:val="00FB271F"/>
    <w:rsid w:val="00FB4729"/>
    <w:rsid w:val="00FB6728"/>
    <w:rsid w:val="00FB78BD"/>
    <w:rsid w:val="00FB7C56"/>
    <w:rsid w:val="00FC011C"/>
    <w:rsid w:val="00FC3104"/>
    <w:rsid w:val="00FD0671"/>
    <w:rsid w:val="00FD33AF"/>
    <w:rsid w:val="00FD4259"/>
    <w:rsid w:val="00FD51BB"/>
    <w:rsid w:val="00FE35AF"/>
    <w:rsid w:val="00FE3A4D"/>
    <w:rsid w:val="00FE649F"/>
    <w:rsid w:val="00FF543C"/>
    <w:rsid w:val="0A80F3D8"/>
    <w:rsid w:val="36C45803"/>
    <w:rsid w:val="3740E773"/>
    <w:rsid w:val="4521607A"/>
    <w:rsid w:val="46C0E49B"/>
    <w:rsid w:val="4F014073"/>
    <w:rsid w:val="5024F8AE"/>
    <w:rsid w:val="547BD8E3"/>
    <w:rsid w:val="5FAACE14"/>
    <w:rsid w:val="6610911F"/>
    <w:rsid w:val="73233242"/>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9D6F7D35-27B0-4769-8C3C-A18EB3D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1359FA"/>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F255AA"/>
    <w:pPr>
      <w:spacing w:before="160" w:after="0" w:line="240" w:lineRule="auto"/>
      <w:ind w:left="142"/>
      <w:outlineLvl w:val="1"/>
    </w:pPr>
    <w:rPr>
      <w:rFonts w:ascii="Helvetica" w:hAnsi="Helvetica"/>
      <w:b/>
      <w:color w:val="008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numbering" w:customStyle="1" w:styleId="ListBullet0">
    <w:name w:val="List_Bullet"/>
    <w:uiPriority w:val="99"/>
    <w:rsid w:val="00065EB0"/>
    <w:pPr>
      <w:numPr>
        <w:numId w:val="22"/>
      </w:numPr>
    </w:pPr>
  </w:style>
  <w:style w:type="character" w:customStyle="1" w:styleId="Heading1Char">
    <w:name w:val="Heading 1 Char"/>
    <w:basedOn w:val="DefaultParagraphFont"/>
    <w:link w:val="Heading1"/>
    <w:uiPriority w:val="9"/>
    <w:rsid w:val="001359FA"/>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F255AA"/>
    <w:rPr>
      <w:rFonts w:ascii="Helvetica" w:hAnsi="Helvetica"/>
      <w:b/>
      <w:color w:val="008066"/>
      <w:sz w:val="20"/>
    </w:rPr>
  </w:style>
  <w:style w:type="character" w:styleId="BookTitle">
    <w:name w:val="Book Title"/>
    <w:basedOn w:val="DefaultParagraphFont"/>
    <w:uiPriority w:val="33"/>
    <w:qFormat/>
    <w:rsid w:val="00D7433B"/>
    <w:rPr>
      <w:b/>
      <w:bCs/>
      <w:i/>
      <w:iCs/>
      <w:spacing w:val="5"/>
    </w:rPr>
  </w:style>
  <w:style w:type="character" w:customStyle="1" w:styleId="Style4">
    <w:name w:val="Style4"/>
    <w:basedOn w:val="DefaultParagraphFont"/>
    <w:uiPriority w:val="1"/>
    <w:rsid w:val="001B536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143133111">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630478352">
      <w:bodyDiv w:val="1"/>
      <w:marLeft w:val="0"/>
      <w:marRight w:val="0"/>
      <w:marTop w:val="0"/>
      <w:marBottom w:val="0"/>
      <w:divBdr>
        <w:top w:val="none" w:sz="0" w:space="0" w:color="auto"/>
        <w:left w:val="none" w:sz="0" w:space="0" w:color="auto"/>
        <w:bottom w:val="none" w:sz="0" w:space="0" w:color="auto"/>
        <w:right w:val="none" w:sz="0" w:space="0" w:color="auto"/>
      </w:divBdr>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1110513816">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18" Type="http://schemas.openxmlformats.org/officeDocument/2006/relationships/hyperlink" Target="https://www.des.qld.gov.au/our-department/employment/why-work-with-us/information-for-applica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martjobs.qld.gov.au" TargetMode="External"/><Relationship Id="rId7" Type="http://schemas.openxmlformats.org/officeDocument/2006/relationships/settings" Target="settings.xml"/><Relationship Id="rId12" Type="http://schemas.openxmlformats.org/officeDocument/2006/relationships/hyperlink" Target="http://www.psc.qld.gov.au/about-us.aspxhttp:/www.psc.qld.gov.au/about-us.aspx" TargetMode="External"/><Relationship Id="rId17" Type="http://schemas.openxmlformats.org/officeDocument/2006/relationships/hyperlink" Target="https://www.legislation.qld.gov.au/view/html/inforce/current/act-1991-08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hyperlink" Target="http://www.smartjob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inity.lowe@des.qld.gov.a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des.qld.gov.au/our-department/employme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martjobs.qld.gov.au/" TargetMode="Externa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D4D61BF81A44FEA781AFECEFDB20FA"/>
        <w:category>
          <w:name w:val="General"/>
          <w:gallery w:val="placeholder"/>
        </w:category>
        <w:types>
          <w:type w:val="bbPlcHdr"/>
        </w:types>
        <w:behaviors>
          <w:behavior w:val="content"/>
        </w:behaviors>
        <w:guid w:val="{FE34456B-28BD-40DD-AE9C-81066066176B}"/>
      </w:docPartPr>
      <w:docPartBody>
        <w:p w:rsidR="004479D4" w:rsidRDefault="004479D4" w:rsidP="004479D4">
          <w:pPr>
            <w:pStyle w:val="7ED4D61BF81A44FEA781AFECEFDB20FA"/>
          </w:pPr>
          <w:r>
            <w:rPr>
              <w:rStyle w:val="PlaceholderText"/>
              <w:rFonts w:cs="Arial"/>
            </w:rPr>
            <w:t>Type Team/Work Unit/Section (if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2BDC"/>
    <w:multiLevelType w:val="multilevel"/>
    <w:tmpl w:val="909419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C74A7F"/>
    <w:multiLevelType w:val="multilevel"/>
    <w:tmpl w:val="8354A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F701299"/>
    <w:multiLevelType w:val="multilevel"/>
    <w:tmpl w:val="726624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00706361">
    <w:abstractNumId w:val="2"/>
  </w:num>
  <w:num w:numId="2" w16cid:durableId="1367170446">
    <w:abstractNumId w:val="0"/>
  </w:num>
  <w:num w:numId="3" w16cid:durableId="163991866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33D"/>
    <w:rsid w:val="00027CD2"/>
    <w:rsid w:val="00050032"/>
    <w:rsid w:val="0008349B"/>
    <w:rsid w:val="000C118C"/>
    <w:rsid w:val="000D0BAF"/>
    <w:rsid w:val="000E457F"/>
    <w:rsid w:val="00127140"/>
    <w:rsid w:val="00146FF2"/>
    <w:rsid w:val="001920B3"/>
    <w:rsid w:val="002850BD"/>
    <w:rsid w:val="002B037D"/>
    <w:rsid w:val="002B45AC"/>
    <w:rsid w:val="002B7965"/>
    <w:rsid w:val="003043CE"/>
    <w:rsid w:val="003077F3"/>
    <w:rsid w:val="0038579D"/>
    <w:rsid w:val="004146D8"/>
    <w:rsid w:val="00417805"/>
    <w:rsid w:val="004479D4"/>
    <w:rsid w:val="004516FD"/>
    <w:rsid w:val="0045612F"/>
    <w:rsid w:val="004C45DF"/>
    <w:rsid w:val="004F72EC"/>
    <w:rsid w:val="005160FB"/>
    <w:rsid w:val="005336C8"/>
    <w:rsid w:val="00585165"/>
    <w:rsid w:val="005F244F"/>
    <w:rsid w:val="00610E5F"/>
    <w:rsid w:val="0063542C"/>
    <w:rsid w:val="00662DE7"/>
    <w:rsid w:val="00680597"/>
    <w:rsid w:val="006B312F"/>
    <w:rsid w:val="00713A1F"/>
    <w:rsid w:val="00721D15"/>
    <w:rsid w:val="00725C06"/>
    <w:rsid w:val="00764C6E"/>
    <w:rsid w:val="00787542"/>
    <w:rsid w:val="00787D42"/>
    <w:rsid w:val="007A4801"/>
    <w:rsid w:val="007E5138"/>
    <w:rsid w:val="007E5227"/>
    <w:rsid w:val="007F252F"/>
    <w:rsid w:val="00802EC2"/>
    <w:rsid w:val="008A5A9E"/>
    <w:rsid w:val="008D719C"/>
    <w:rsid w:val="008E6F1B"/>
    <w:rsid w:val="0091476B"/>
    <w:rsid w:val="0091565C"/>
    <w:rsid w:val="009353EB"/>
    <w:rsid w:val="00944C16"/>
    <w:rsid w:val="009A3C81"/>
    <w:rsid w:val="009F171F"/>
    <w:rsid w:val="00A41C9F"/>
    <w:rsid w:val="00A47B55"/>
    <w:rsid w:val="00A65B13"/>
    <w:rsid w:val="00A95289"/>
    <w:rsid w:val="00AA16D8"/>
    <w:rsid w:val="00AA7943"/>
    <w:rsid w:val="00B00BF7"/>
    <w:rsid w:val="00B04EFB"/>
    <w:rsid w:val="00B1533D"/>
    <w:rsid w:val="00B2201A"/>
    <w:rsid w:val="00B52264"/>
    <w:rsid w:val="00B528F0"/>
    <w:rsid w:val="00BB39F3"/>
    <w:rsid w:val="00BD785E"/>
    <w:rsid w:val="00C01BF5"/>
    <w:rsid w:val="00C03611"/>
    <w:rsid w:val="00C56409"/>
    <w:rsid w:val="00CA31E7"/>
    <w:rsid w:val="00D10450"/>
    <w:rsid w:val="00D60C82"/>
    <w:rsid w:val="00D95C97"/>
    <w:rsid w:val="00DA4185"/>
    <w:rsid w:val="00DB18EC"/>
    <w:rsid w:val="00DD69FE"/>
    <w:rsid w:val="00E16B15"/>
    <w:rsid w:val="00E72D7C"/>
    <w:rsid w:val="00EA3480"/>
    <w:rsid w:val="00EC2ED0"/>
    <w:rsid w:val="00EC574B"/>
    <w:rsid w:val="00EF2F30"/>
    <w:rsid w:val="00F11B25"/>
    <w:rsid w:val="00F22765"/>
    <w:rsid w:val="00F32111"/>
    <w:rsid w:val="00F5183B"/>
    <w:rsid w:val="00F94CE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9D4"/>
    <w:rPr>
      <w:color w:val="808080"/>
    </w:rPr>
  </w:style>
  <w:style w:type="paragraph" w:customStyle="1" w:styleId="7ED4D61BF81A44FEA781AFECEFDB20FA">
    <w:name w:val="7ED4D61BF81A44FEA781AFECEFDB20FA"/>
    <w:rsid w:val="004479D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ed2cc5-4f50-4d5b-94de-d319cbf62f66">
      <Terms xmlns="http://schemas.microsoft.com/office/infopath/2007/PartnerControls"/>
    </lcf76f155ced4ddcb4097134ff3c332f>
    <TaxCatchAll xmlns="a4f5cbd1-ef7a-4c89-a8ce-236e7b785610" xsi:nil="true"/>
    <Comments xmlns="2ced2cc5-4f50-4d5b-94de-d319cbf62f6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DFB516DD3F04194D3050D0C25B0B1" ma:contentTypeVersion="18" ma:contentTypeDescription="Create a new document." ma:contentTypeScope="" ma:versionID="39b7cd7d2f3b0c9def30a6fae262ba8c">
  <xsd:schema xmlns:xsd="http://www.w3.org/2001/XMLSchema" xmlns:xs="http://www.w3.org/2001/XMLSchema" xmlns:p="http://schemas.microsoft.com/office/2006/metadata/properties" xmlns:ns2="2ced2cc5-4f50-4d5b-94de-d319cbf62f66" xmlns:ns3="a4f5cbd1-ef7a-4c89-a8ce-236e7b785610" targetNamespace="http://schemas.microsoft.com/office/2006/metadata/properties" ma:root="true" ma:fieldsID="5951e638878f892b80e0d67c0268f864" ns2:_="" ns3:_="">
    <xsd:import namespace="2ced2cc5-4f50-4d5b-94de-d319cbf62f66"/>
    <xsd:import namespace="a4f5cbd1-ef7a-4c89-a8ce-236e7b785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2cc5-4f50-4d5b-94de-d319cbf62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Comments" ma:index="25"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5cbd1-ef7a-4c89-a8ce-236e7b7856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70fd53-8935-4215-af76-a5b9b01454cd}" ma:internalName="TaxCatchAll" ma:showField="CatchAllData" ma:web="a4f5cbd1-ef7a-4c89-a8ce-236e7b785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customXml/itemProps2.xml><?xml version="1.0" encoding="utf-8"?>
<ds:datastoreItem xmlns:ds="http://schemas.openxmlformats.org/officeDocument/2006/customXml" ds:itemID="{19E3CAC9-33CA-4A7E-B91E-5D070469F1AC}">
  <ds:schemaRefs>
    <ds:schemaRef ds:uri="http://schemas.microsoft.com/office/2006/metadata/properties"/>
    <ds:schemaRef ds:uri="http://schemas.microsoft.com/office/infopath/2007/PartnerControls"/>
    <ds:schemaRef ds:uri="2ced2cc5-4f50-4d5b-94de-d319cbf62f66"/>
    <ds:schemaRef ds:uri="a4f5cbd1-ef7a-4c89-a8ce-236e7b785610"/>
  </ds:schemaRefs>
</ds:datastoreItem>
</file>

<file path=customXml/itemProps3.xml><?xml version="1.0" encoding="utf-8"?>
<ds:datastoreItem xmlns:ds="http://schemas.openxmlformats.org/officeDocument/2006/customXml" ds:itemID="{50427385-6ECA-4D9A-AA44-2D8368B48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2cc5-4f50-4d5b-94de-d319cbf62f66"/>
    <ds:schemaRef ds:uri="a4f5cbd1-ef7a-4c89-a8ce-236e7b785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BE0FD-3A7F-476A-868A-BCB1BD2CE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14917</CharactersWithSpaces>
  <SharedDoc>false</SharedDoc>
  <HLinks>
    <vt:vector size="156" baseType="variant">
      <vt:variant>
        <vt:i4>589929</vt:i4>
      </vt:variant>
      <vt:variant>
        <vt:i4>63</vt:i4>
      </vt:variant>
      <vt:variant>
        <vt:i4>0</vt:i4>
      </vt:variant>
      <vt:variant>
        <vt:i4>5</vt:i4>
      </vt:variant>
      <vt:variant>
        <vt:lpwstr>https://desintranet.lands.resnet.qg/human-resources/recruitment-selection/planning/jems/_nocache</vt:lpwstr>
      </vt:variant>
      <vt:variant>
        <vt:lpwstr/>
      </vt:variant>
      <vt:variant>
        <vt:i4>1769503</vt:i4>
      </vt:variant>
      <vt:variant>
        <vt:i4>60</vt:i4>
      </vt:variant>
      <vt:variant>
        <vt:i4>0</vt:i4>
      </vt:variant>
      <vt:variant>
        <vt:i4>5</vt:i4>
      </vt:variant>
      <vt:variant>
        <vt:lpwstr>http://www.smartjobs.qld.gov.au/</vt:lpwstr>
      </vt:variant>
      <vt:variant>
        <vt:lpwstr/>
      </vt:variant>
      <vt:variant>
        <vt:i4>1769503</vt:i4>
      </vt:variant>
      <vt:variant>
        <vt:i4>57</vt:i4>
      </vt:variant>
      <vt:variant>
        <vt:i4>0</vt:i4>
      </vt:variant>
      <vt:variant>
        <vt:i4>5</vt:i4>
      </vt:variant>
      <vt:variant>
        <vt:lpwstr>http://www.smartjobs.qld.gov.au/</vt:lpwstr>
      </vt:variant>
      <vt:variant>
        <vt:lpwstr/>
      </vt:variant>
      <vt:variant>
        <vt:i4>6946914</vt:i4>
      </vt:variant>
      <vt:variant>
        <vt:i4>54</vt:i4>
      </vt:variant>
      <vt:variant>
        <vt:i4>0</vt:i4>
      </vt:variant>
      <vt:variant>
        <vt:i4>5</vt:i4>
      </vt:variant>
      <vt:variant>
        <vt:lpwstr/>
      </vt:variant>
      <vt:variant>
        <vt:lpwstr>_Mandatory_requirements</vt:lpwstr>
      </vt:variant>
      <vt:variant>
        <vt:i4>6881334</vt:i4>
      </vt:variant>
      <vt:variant>
        <vt:i4>51</vt:i4>
      </vt:variant>
      <vt:variant>
        <vt:i4>0</vt:i4>
      </vt:variant>
      <vt:variant>
        <vt:i4>5</vt:i4>
      </vt:variant>
      <vt:variant>
        <vt:lpwstr>http://www.smarjobs.qld.gov.au/</vt:lpwstr>
      </vt:variant>
      <vt:variant>
        <vt:lpwstr/>
      </vt:variant>
      <vt:variant>
        <vt:i4>4980748</vt:i4>
      </vt:variant>
      <vt:variant>
        <vt:i4>48</vt:i4>
      </vt:variant>
      <vt:variant>
        <vt:i4>0</vt:i4>
      </vt:variant>
      <vt:variant>
        <vt:i4>5</vt:i4>
      </vt:variant>
      <vt:variant>
        <vt:lpwstr>https://www.des.qld.gov.au/our-department/employment/why-work-with-us/information-for-applicants</vt:lpwstr>
      </vt:variant>
      <vt:variant>
        <vt:lpwstr/>
      </vt:variant>
      <vt:variant>
        <vt:i4>5373980</vt:i4>
      </vt:variant>
      <vt:variant>
        <vt:i4>45</vt:i4>
      </vt:variant>
      <vt:variant>
        <vt:i4>0</vt:i4>
      </vt:variant>
      <vt:variant>
        <vt:i4>5</vt:i4>
      </vt:variant>
      <vt:variant>
        <vt:lpwstr>https://www.des.qld.gov.au/__data/assets/pdf_file/0022/260158/diverse-ability-declaration.pdf/_nocache</vt:lpwstr>
      </vt:variant>
      <vt:variant>
        <vt:lpwstr/>
      </vt:variant>
      <vt:variant>
        <vt:i4>6226013</vt:i4>
      </vt:variant>
      <vt:variant>
        <vt:i4>42</vt:i4>
      </vt:variant>
      <vt:variant>
        <vt:i4>0</vt:i4>
      </vt:variant>
      <vt:variant>
        <vt:i4>5</vt:i4>
      </vt:variant>
      <vt:variant>
        <vt:lpwstr>https://www.legislation.qld.gov.au/view/html/inforce/current/act-1991-085</vt:lpwstr>
      </vt:variant>
      <vt:variant>
        <vt:lpwstr/>
      </vt:variant>
      <vt:variant>
        <vt:i4>983060</vt:i4>
      </vt:variant>
      <vt:variant>
        <vt:i4>39</vt:i4>
      </vt:variant>
      <vt:variant>
        <vt:i4>0</vt:i4>
      </vt:variant>
      <vt:variant>
        <vt:i4>5</vt:i4>
      </vt:variant>
      <vt:variant>
        <vt:lpwstr>http://www.forgov.qld.gov.au/documents/guideline/evidence-attribute-aboriginal-andor-torres-strait-islander-identified-roles</vt:lpwstr>
      </vt:variant>
      <vt:variant>
        <vt:lpwstr/>
      </vt:variant>
      <vt:variant>
        <vt:i4>6226013</vt:i4>
      </vt:variant>
      <vt:variant>
        <vt:i4>36</vt:i4>
      </vt:variant>
      <vt:variant>
        <vt:i4>0</vt:i4>
      </vt:variant>
      <vt:variant>
        <vt:i4>5</vt:i4>
      </vt:variant>
      <vt:variant>
        <vt:lpwstr>https://www.legislation.qld.gov.au/view/html/inforce/current/act-1991-085</vt:lpwstr>
      </vt:variant>
      <vt:variant>
        <vt:lpwstr/>
      </vt:variant>
      <vt:variant>
        <vt:i4>5373980</vt:i4>
      </vt:variant>
      <vt:variant>
        <vt:i4>33</vt:i4>
      </vt:variant>
      <vt:variant>
        <vt:i4>0</vt:i4>
      </vt:variant>
      <vt:variant>
        <vt:i4>5</vt:i4>
      </vt:variant>
      <vt:variant>
        <vt:lpwstr>https://www.des.qld.gov.au/__data/assets/pdf_file/0022/260158/diverse-ability-declaration.pdf/_nocache</vt:lpwstr>
      </vt:variant>
      <vt:variant>
        <vt:lpwstr/>
      </vt:variant>
      <vt:variant>
        <vt:i4>983060</vt:i4>
      </vt:variant>
      <vt:variant>
        <vt:i4>30</vt:i4>
      </vt:variant>
      <vt:variant>
        <vt:i4>0</vt:i4>
      </vt:variant>
      <vt:variant>
        <vt:i4>5</vt:i4>
      </vt:variant>
      <vt:variant>
        <vt:lpwstr>http://www.forgov.qld.gov.au/documents/guideline/evidence-attribute-aboriginal-andor-torres-strait-islander-identified-roles</vt:lpwstr>
      </vt:variant>
      <vt:variant>
        <vt:lpwstr/>
      </vt:variant>
      <vt:variant>
        <vt:i4>5046299</vt:i4>
      </vt:variant>
      <vt:variant>
        <vt:i4>27</vt:i4>
      </vt:variant>
      <vt:variant>
        <vt:i4>0</vt:i4>
      </vt:variant>
      <vt:variant>
        <vt:i4>5</vt:i4>
      </vt:variant>
      <vt:variant>
        <vt:lpwstr>https://www.legislation.qld.gov.au/view/html/inforce/current/act-2003-027</vt:lpwstr>
      </vt:variant>
      <vt:variant>
        <vt:lpwstr>ch.14-pt.1-div.1</vt:lpwstr>
      </vt:variant>
      <vt:variant>
        <vt:i4>7405602</vt:i4>
      </vt:variant>
      <vt:variant>
        <vt:i4>24</vt:i4>
      </vt:variant>
      <vt:variant>
        <vt:i4>0</vt:i4>
      </vt:variant>
      <vt:variant>
        <vt:i4>5</vt:i4>
      </vt:variant>
      <vt:variant>
        <vt:lpwstr>https://www.legislation.gov.au/Details/C2021C00474</vt:lpwstr>
      </vt:variant>
      <vt:variant>
        <vt:lpwstr/>
      </vt:variant>
      <vt:variant>
        <vt:i4>5373956</vt:i4>
      </vt:variant>
      <vt:variant>
        <vt:i4>21</vt:i4>
      </vt:variant>
      <vt:variant>
        <vt:i4>0</vt:i4>
      </vt:variant>
      <vt:variant>
        <vt:i4>5</vt:i4>
      </vt:variant>
      <vt:variant>
        <vt:lpwstr>https://www.qld.gov.au/law/laws-regulated-industries-and-accountability/queensland-laws-and-regulations/regulated-industries-and-licensing/blue-card-services</vt:lpwstr>
      </vt:variant>
      <vt:variant>
        <vt:lpwstr/>
      </vt:variant>
      <vt:variant>
        <vt:i4>458776</vt:i4>
      </vt:variant>
      <vt:variant>
        <vt:i4>18</vt:i4>
      </vt:variant>
      <vt:variant>
        <vt:i4>0</vt:i4>
      </vt:variant>
      <vt:variant>
        <vt:i4>5</vt:i4>
      </vt:variant>
      <vt:variant>
        <vt:lpwstr>https://desbt.qld.gov.au/training/training-careers/osqrecognition</vt:lpwstr>
      </vt:variant>
      <vt:variant>
        <vt:lpwstr/>
      </vt:variant>
      <vt:variant>
        <vt:i4>5505115</vt:i4>
      </vt:variant>
      <vt:variant>
        <vt:i4>15</vt:i4>
      </vt:variant>
      <vt:variant>
        <vt:i4>0</vt:i4>
      </vt:variant>
      <vt:variant>
        <vt:i4>5</vt:i4>
      </vt:variant>
      <vt:variant>
        <vt:lpwstr>https://www.forgov.qld.gov.au/leadership-competencies-queensland</vt:lpwstr>
      </vt:variant>
      <vt:variant>
        <vt:lpwstr/>
      </vt:variant>
      <vt:variant>
        <vt:i4>4915293</vt:i4>
      </vt:variant>
      <vt:variant>
        <vt:i4>12</vt:i4>
      </vt:variant>
      <vt:variant>
        <vt:i4>0</vt:i4>
      </vt:variant>
      <vt:variant>
        <vt:i4>5</vt:i4>
      </vt:variant>
      <vt:variant>
        <vt:lpwstr>https://www.des.qld.gov.au/our-department/employment</vt:lpwstr>
      </vt:variant>
      <vt:variant>
        <vt:lpwstr/>
      </vt:variant>
      <vt:variant>
        <vt:i4>3145730</vt:i4>
      </vt:variant>
      <vt:variant>
        <vt:i4>9</vt:i4>
      </vt:variant>
      <vt:variant>
        <vt:i4>0</vt:i4>
      </vt:variant>
      <vt:variant>
        <vt:i4>5</vt:i4>
      </vt:variant>
      <vt:variant>
        <vt:lpwstr>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vt:lpwstr>
      </vt:variant>
      <vt:variant>
        <vt:lpwstr/>
      </vt:variant>
      <vt:variant>
        <vt:i4>720991</vt:i4>
      </vt:variant>
      <vt:variant>
        <vt:i4>6</vt:i4>
      </vt:variant>
      <vt:variant>
        <vt:i4>0</vt:i4>
      </vt:variant>
      <vt:variant>
        <vt:i4>5</vt:i4>
      </vt:variant>
      <vt:variant>
        <vt:lpwstr>https://urldefense.proofpoint.com/v2/url?u=https-3A__www.forgov.qld.gov.au_humanrights&amp;d=DwMFAg&amp;c=tpTxelpKGw9ZbZ5Dlo0lybSxHDHIiYjksG4icXfalgk&amp;r=W4Gweh5POIqUFNTEU92Jny_3m0ZH7_MyCNsZ6WbxI2w&amp;m=DP2ZLFkNwNjdifpUVipAQaVEBuedVVc4i5VxMuP_IJE&amp;s=n8IaVLsBmceOUzhioUYLOvzCEJhlCoAknsTUtJUryPc&amp;e=</vt:lpwstr>
      </vt:variant>
      <vt:variant>
        <vt:lpwstr/>
      </vt:variant>
      <vt:variant>
        <vt:i4>852058</vt:i4>
      </vt:variant>
      <vt:variant>
        <vt:i4>3</vt:i4>
      </vt:variant>
      <vt:variant>
        <vt:i4>0</vt:i4>
      </vt:variant>
      <vt:variant>
        <vt:i4>5</vt:i4>
      </vt:variant>
      <vt:variant>
        <vt:lpwstr>http://www.psc.qld.gov.au/about-us.aspxhttp:/www.psc.qld.gov.au/about-us.aspx</vt:lpwstr>
      </vt:variant>
      <vt:variant>
        <vt:lpwstr/>
      </vt:variant>
      <vt:variant>
        <vt:i4>2949130</vt:i4>
      </vt:variant>
      <vt:variant>
        <vt:i4>0</vt:i4>
      </vt:variant>
      <vt:variant>
        <vt:i4>0</vt:i4>
      </vt:variant>
      <vt:variant>
        <vt:i4>5</vt:i4>
      </vt:variant>
      <vt:variant>
        <vt:lpwstr>https://desintranet.lands.resnet.qg/__data/assets/pdf_file/0003/328359/pay-rates-award-excerpts.pdf</vt:lpwstr>
      </vt:variant>
      <vt:variant>
        <vt:lpwstr/>
      </vt:variant>
      <vt:variant>
        <vt:i4>6226013</vt:i4>
      </vt:variant>
      <vt:variant>
        <vt:i4>9</vt:i4>
      </vt:variant>
      <vt:variant>
        <vt:i4>0</vt:i4>
      </vt:variant>
      <vt:variant>
        <vt:i4>5</vt:i4>
      </vt:variant>
      <vt:variant>
        <vt:lpwstr>https://www.legislation.qld.gov.au/view/html/inforce/current/act-1991-085</vt:lpwstr>
      </vt:variant>
      <vt:variant>
        <vt:lpwstr/>
      </vt:variant>
      <vt:variant>
        <vt:i4>6226013</vt:i4>
      </vt:variant>
      <vt:variant>
        <vt:i4>6</vt:i4>
      </vt:variant>
      <vt:variant>
        <vt:i4>0</vt:i4>
      </vt:variant>
      <vt:variant>
        <vt:i4>5</vt:i4>
      </vt:variant>
      <vt:variant>
        <vt:lpwstr>https://www.legislation.qld.gov.au/view/html/inforce/current/act-1991-085</vt:lpwstr>
      </vt:variant>
      <vt:variant>
        <vt:lpwstr/>
      </vt:variant>
      <vt:variant>
        <vt:i4>6226013</vt:i4>
      </vt:variant>
      <vt:variant>
        <vt:i4>3</vt:i4>
      </vt:variant>
      <vt:variant>
        <vt:i4>0</vt:i4>
      </vt:variant>
      <vt:variant>
        <vt:i4>5</vt:i4>
      </vt:variant>
      <vt:variant>
        <vt:lpwstr>https://www.legislation.qld.gov.au/view/html/inforce/current/act-1991-085</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Science and Innovation</dc:creator>
  <cp:keywords>Position; Position Description; Template</cp:keywords>
  <dc:description/>
  <cp:lastModifiedBy>Jazmin Barclay</cp:lastModifiedBy>
  <cp:revision>2</cp:revision>
  <cp:lastPrinted>2019-01-26T10:16:00Z</cp:lastPrinted>
  <dcterms:created xsi:type="dcterms:W3CDTF">2024-06-19T04:52:00Z</dcterms:created>
  <dcterms:modified xsi:type="dcterms:W3CDTF">2024-06-19T04:52:00Z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0x010100460DFB516DD3F04194D3050D0C25B0B1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GrammarlyDocumentId">
    <vt:lpwstr>3fbe530b3083afd6d04550261d59e04895f7f7ed2d4125db8277f8572526fd90</vt:lpwstr>
  </property>
  <property fmtid="{D5CDD505-2E9C-101B-9397-08002B2CF9AE}" pid="12" name="MediaServiceImageTags">
    <vt:lpwstr/>
  </property>
</Properties>
</file>