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A7C2" w14:textId="7548902F" w:rsidR="00F76C96" w:rsidRDefault="00F76C96" w:rsidP="008910EE">
      <w:pPr>
        <w:rPr>
          <w:rFonts w:ascii="Arial" w:hAnsi="Arial" w:cs="Arial"/>
        </w:rPr>
      </w:pPr>
    </w:p>
    <w:p w14:paraId="7BD06397" w14:textId="77777777" w:rsidR="00735153" w:rsidRPr="00AF14C4" w:rsidRDefault="00735153" w:rsidP="008910EE">
      <w:pPr>
        <w:rPr>
          <w:rFonts w:ascii="Arial" w:hAnsi="Arial" w:cs="Arial"/>
        </w:rPr>
      </w:pPr>
    </w:p>
    <w:p w14:paraId="614E7765" w14:textId="3C3BADCF" w:rsidR="008368CF" w:rsidRPr="00AF14C4" w:rsidRDefault="008368CF" w:rsidP="00F25EBD">
      <w:pPr>
        <w:tabs>
          <w:tab w:val="left" w:pos="7935"/>
        </w:tabs>
        <w:rPr>
          <w:rFonts w:ascii="Arial" w:hAnsi="Arial" w:cs="Arial"/>
        </w:rPr>
      </w:pPr>
    </w:p>
    <w:p w14:paraId="1A474731" w14:textId="77777777" w:rsidR="008368CF" w:rsidRPr="00AF14C4" w:rsidRDefault="008368CF" w:rsidP="008910EE">
      <w:pPr>
        <w:rPr>
          <w:rFonts w:ascii="Arial" w:hAnsi="Arial" w:cs="Arial"/>
        </w:rPr>
      </w:pPr>
    </w:p>
    <w:p w14:paraId="3B82F30D" w14:textId="77777777" w:rsidR="008368CF" w:rsidRPr="00AF14C4" w:rsidRDefault="008368CF" w:rsidP="008910EE">
      <w:pPr>
        <w:rPr>
          <w:rFonts w:ascii="Arial" w:hAnsi="Arial" w:cs="Arial"/>
        </w:rPr>
      </w:pPr>
    </w:p>
    <w:p w14:paraId="29B301CE" w14:textId="77777777" w:rsidR="008368CF" w:rsidRPr="00AF14C4" w:rsidRDefault="008368CF" w:rsidP="008910EE">
      <w:pPr>
        <w:rPr>
          <w:rFonts w:ascii="Arial" w:hAnsi="Arial" w:cs="Arial"/>
        </w:rPr>
      </w:pPr>
    </w:p>
    <w:p w14:paraId="4F7ED4CF" w14:textId="406808DA" w:rsidR="009F6B87" w:rsidRPr="004E0855" w:rsidRDefault="00B01F4D" w:rsidP="00B74496">
      <w:pPr>
        <w:spacing w:after="120"/>
        <w:rPr>
          <w:rFonts w:ascii="Arial" w:hAnsi="Arial" w:cs="Arial"/>
          <w:b/>
          <w:sz w:val="28"/>
          <w:szCs w:val="28"/>
        </w:rPr>
      </w:pPr>
      <w:r w:rsidRPr="004E0855">
        <w:rPr>
          <w:rFonts w:ascii="Arial" w:hAnsi="Arial" w:cs="Arial"/>
          <w:b/>
          <w:sz w:val="28"/>
          <w:szCs w:val="28"/>
        </w:rPr>
        <w:t>Role</w:t>
      </w:r>
      <w:r w:rsidR="00B74496" w:rsidRPr="004E0855">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518"/>
        <w:gridCol w:w="3722"/>
        <w:gridCol w:w="1320"/>
        <w:gridCol w:w="3216"/>
      </w:tblGrid>
      <w:tr w:rsidR="00792615" w:rsidRPr="004E0855" w14:paraId="7BB011CA" w14:textId="77777777" w:rsidTr="00792615">
        <w:trPr>
          <w:trHeight w:val="413"/>
        </w:trPr>
        <w:tc>
          <w:tcPr>
            <w:tcW w:w="9776" w:type="dxa"/>
            <w:gridSpan w:val="4"/>
            <w:shd w:val="clear" w:color="auto" w:fill="E2F2F6"/>
            <w:vAlign w:val="center"/>
          </w:tcPr>
          <w:p w14:paraId="245F6B9C" w14:textId="60AF5BC3" w:rsidR="00792615" w:rsidRPr="004E0855" w:rsidRDefault="00657974"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sidRPr="004E0855">
              <w:rPr>
                <w:rFonts w:ascii="Arial" w:hAnsi="Arial" w:cs="Arial"/>
                <w:b/>
                <w:sz w:val="24"/>
                <w:szCs w:val="24"/>
              </w:rPr>
              <w:t>Senior Human Resources Consultant</w:t>
            </w:r>
          </w:p>
        </w:tc>
      </w:tr>
      <w:tr w:rsidR="00657974" w:rsidRPr="004E0855" w14:paraId="2E512C1F" w14:textId="77777777" w:rsidTr="006E0A48">
        <w:trPr>
          <w:trHeight w:val="680"/>
        </w:trPr>
        <w:tc>
          <w:tcPr>
            <w:tcW w:w="1518" w:type="dxa"/>
            <w:shd w:val="clear" w:color="auto" w:fill="E2F2F6"/>
            <w:vAlign w:val="center"/>
          </w:tcPr>
          <w:p w14:paraId="2CA77595" w14:textId="7B20C44B"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Classification</w:t>
            </w:r>
          </w:p>
        </w:tc>
        <w:tc>
          <w:tcPr>
            <w:tcW w:w="3722" w:type="dxa"/>
            <w:vAlign w:val="center"/>
          </w:tcPr>
          <w:p w14:paraId="2F56B111" w14:textId="3C3900A1"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4E0855">
              <w:rPr>
                <w:rFonts w:ascii="Arial" w:hAnsi="Arial" w:cs="Arial"/>
              </w:rPr>
              <w:t>AO6</w:t>
            </w:r>
          </w:p>
        </w:tc>
        <w:tc>
          <w:tcPr>
            <w:tcW w:w="1320" w:type="dxa"/>
            <w:shd w:val="clear" w:color="auto" w:fill="E2F2F6"/>
            <w:vAlign w:val="center"/>
          </w:tcPr>
          <w:p w14:paraId="2BD3AE25" w14:textId="189AD0CE"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Salary Range</w:t>
            </w:r>
          </w:p>
        </w:tc>
        <w:tc>
          <w:tcPr>
            <w:tcW w:w="3216" w:type="dxa"/>
            <w:vAlign w:val="center"/>
          </w:tcPr>
          <w:p w14:paraId="72CC9A87" w14:textId="14AF8AC0" w:rsidR="00657974" w:rsidRPr="004E0855" w:rsidRDefault="006E0A48"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4E0855">
              <w:rPr>
                <w:rFonts w:ascii="Arial" w:eastAsia="Arial" w:hAnsi="Arial" w:cs="Arial"/>
                <w:color w:val="auto"/>
              </w:rPr>
              <w:t>$</w:t>
            </w:r>
            <w:r w:rsidR="0022099D" w:rsidRPr="004E0855">
              <w:rPr>
                <w:rFonts w:ascii="Arial" w:eastAsia="Arial" w:hAnsi="Arial" w:cs="Arial"/>
                <w:color w:val="auto"/>
              </w:rPr>
              <w:t>115,73</w:t>
            </w:r>
            <w:r w:rsidR="00806E85">
              <w:rPr>
                <w:rFonts w:ascii="Arial" w:eastAsia="Arial" w:hAnsi="Arial" w:cs="Arial"/>
                <w:color w:val="auto"/>
              </w:rPr>
              <w:t>2</w:t>
            </w:r>
            <w:r w:rsidRPr="004E0855">
              <w:rPr>
                <w:rFonts w:ascii="Arial" w:eastAsia="Arial" w:hAnsi="Arial" w:cs="Arial"/>
                <w:color w:val="auto"/>
              </w:rPr>
              <w:t xml:space="preserve"> - $</w:t>
            </w:r>
            <w:r w:rsidR="0022099D" w:rsidRPr="004E0855">
              <w:rPr>
                <w:rFonts w:ascii="Arial" w:eastAsia="Arial" w:hAnsi="Arial" w:cs="Arial"/>
                <w:color w:val="auto"/>
              </w:rPr>
              <w:t>123,8</w:t>
            </w:r>
            <w:r w:rsidR="00806E85">
              <w:rPr>
                <w:rFonts w:ascii="Arial" w:eastAsia="Arial" w:hAnsi="Arial" w:cs="Arial"/>
                <w:color w:val="auto"/>
              </w:rPr>
              <w:t>09</w:t>
            </w:r>
            <w:r w:rsidRPr="004E0855">
              <w:rPr>
                <w:rFonts w:ascii="Arial" w:eastAsia="Arial" w:hAnsi="Arial" w:cs="Arial"/>
                <w:color w:val="auto"/>
              </w:rPr>
              <w:t xml:space="preserve"> per annum</w:t>
            </w:r>
            <w:r w:rsidR="00992B9B" w:rsidRPr="004E0855">
              <w:rPr>
                <w:rFonts w:ascii="Arial" w:eastAsia="Arial" w:hAnsi="Arial" w:cs="Arial"/>
                <w:color w:val="auto"/>
              </w:rPr>
              <w:t xml:space="preserve"> </w:t>
            </w:r>
          </w:p>
        </w:tc>
      </w:tr>
      <w:tr w:rsidR="00657974" w:rsidRPr="004E0855" w14:paraId="3A1E0484" w14:textId="77777777" w:rsidTr="006E0A48">
        <w:trPr>
          <w:trHeight w:val="680"/>
        </w:trPr>
        <w:tc>
          <w:tcPr>
            <w:tcW w:w="1518" w:type="dxa"/>
            <w:shd w:val="clear" w:color="auto" w:fill="E2F2F6"/>
            <w:vAlign w:val="center"/>
          </w:tcPr>
          <w:p w14:paraId="7B167D7F" w14:textId="613D2C03"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Location</w:t>
            </w:r>
          </w:p>
        </w:tc>
        <w:tc>
          <w:tcPr>
            <w:tcW w:w="3722" w:type="dxa"/>
            <w:vAlign w:val="center"/>
          </w:tcPr>
          <w:p w14:paraId="28D961FB" w14:textId="71D9EE1C"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4E0855">
              <w:rPr>
                <w:rFonts w:ascii="Arial" w:eastAsia="Arial" w:hAnsi="Arial" w:cs="Arial"/>
              </w:rPr>
              <w:t>Kedron</w:t>
            </w:r>
          </w:p>
        </w:tc>
        <w:tc>
          <w:tcPr>
            <w:tcW w:w="1320" w:type="dxa"/>
            <w:shd w:val="clear" w:color="auto" w:fill="E2F2F6"/>
            <w:vAlign w:val="center"/>
          </w:tcPr>
          <w:p w14:paraId="3690A2F1" w14:textId="0907E596"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Status</w:t>
            </w:r>
          </w:p>
        </w:tc>
        <w:tc>
          <w:tcPr>
            <w:tcW w:w="3216" w:type="dxa"/>
            <w:vAlign w:val="center"/>
          </w:tcPr>
          <w:p w14:paraId="65C7B956" w14:textId="07C9F96E" w:rsidR="00657974" w:rsidRPr="004E0855" w:rsidRDefault="0022099D"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4E0855">
              <w:rPr>
                <w:rFonts w:ascii="Arial" w:hAnsi="Arial" w:cs="Arial"/>
              </w:rPr>
              <w:t xml:space="preserve">Permanent </w:t>
            </w:r>
            <w:r w:rsidR="00657974" w:rsidRPr="004E0855">
              <w:rPr>
                <w:rFonts w:ascii="Arial" w:hAnsi="Arial" w:cs="Arial"/>
              </w:rPr>
              <w:t xml:space="preserve">Flexible Full-Time </w:t>
            </w:r>
          </w:p>
        </w:tc>
      </w:tr>
      <w:tr w:rsidR="00657974" w:rsidRPr="004E0855" w14:paraId="1A66C96F" w14:textId="77777777" w:rsidTr="006E0A48">
        <w:trPr>
          <w:trHeight w:val="680"/>
        </w:trPr>
        <w:tc>
          <w:tcPr>
            <w:tcW w:w="1518" w:type="dxa"/>
            <w:shd w:val="clear" w:color="auto" w:fill="E2F2F6"/>
            <w:vAlign w:val="center"/>
          </w:tcPr>
          <w:p w14:paraId="7A9D37BD" w14:textId="77777777"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 xml:space="preserve">Branch/ </w:t>
            </w:r>
          </w:p>
          <w:p w14:paraId="2CA0017D" w14:textId="7C70537B"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Work Unit</w:t>
            </w:r>
          </w:p>
        </w:tc>
        <w:tc>
          <w:tcPr>
            <w:tcW w:w="3722" w:type="dxa"/>
            <w:vAlign w:val="center"/>
          </w:tcPr>
          <w:p w14:paraId="41EC2692" w14:textId="5584C391" w:rsidR="00DA2B3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4E0855">
              <w:rPr>
                <w:rFonts w:ascii="Arial" w:eastAsia="Arial" w:hAnsi="Arial" w:cs="Arial"/>
              </w:rPr>
              <w:t xml:space="preserve">Workforce </w:t>
            </w:r>
            <w:r w:rsidR="0022099D" w:rsidRPr="004E0855">
              <w:rPr>
                <w:rFonts w:ascii="Arial" w:eastAsia="Arial" w:hAnsi="Arial" w:cs="Arial"/>
              </w:rPr>
              <w:t>Policy &amp; Projects</w:t>
            </w:r>
          </w:p>
          <w:p w14:paraId="1165E178" w14:textId="1B908955"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4E0855">
              <w:rPr>
                <w:rFonts w:ascii="Arial" w:eastAsia="Arial" w:hAnsi="Arial" w:cs="Arial"/>
              </w:rPr>
              <w:t>Human Resources Branch</w:t>
            </w:r>
          </w:p>
        </w:tc>
        <w:tc>
          <w:tcPr>
            <w:tcW w:w="1320" w:type="dxa"/>
            <w:shd w:val="clear" w:color="auto" w:fill="E2F2F6"/>
            <w:vAlign w:val="center"/>
          </w:tcPr>
          <w:p w14:paraId="365A8328" w14:textId="77777777"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Division/</w:t>
            </w:r>
          </w:p>
          <w:p w14:paraId="0C876FE5" w14:textId="3F80416B"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LASN</w:t>
            </w:r>
          </w:p>
        </w:tc>
        <w:tc>
          <w:tcPr>
            <w:tcW w:w="3216" w:type="dxa"/>
            <w:vAlign w:val="center"/>
          </w:tcPr>
          <w:p w14:paraId="42DC599E" w14:textId="614F715C"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4E0855">
              <w:rPr>
                <w:rFonts w:ascii="Arial" w:eastAsia="Arial" w:hAnsi="Arial" w:cs="Arial"/>
                <w:color w:val="auto"/>
              </w:rPr>
              <w:t>Corporate</w:t>
            </w:r>
            <w:r w:rsidR="00B47633" w:rsidRPr="004E0855">
              <w:rPr>
                <w:rFonts w:ascii="Arial" w:eastAsia="Arial" w:hAnsi="Arial" w:cs="Arial"/>
                <w:color w:val="auto"/>
              </w:rPr>
              <w:t xml:space="preserve"> </w:t>
            </w:r>
            <w:r w:rsidRPr="004E0855">
              <w:rPr>
                <w:rFonts w:ascii="Arial" w:eastAsia="Arial" w:hAnsi="Arial" w:cs="Arial"/>
                <w:color w:val="auto"/>
              </w:rPr>
              <w:t>Services</w:t>
            </w:r>
          </w:p>
        </w:tc>
      </w:tr>
      <w:tr w:rsidR="00657974" w:rsidRPr="004E0855" w14:paraId="053F096C" w14:textId="77777777" w:rsidTr="006E0A48">
        <w:trPr>
          <w:trHeight w:val="680"/>
        </w:trPr>
        <w:tc>
          <w:tcPr>
            <w:tcW w:w="1518" w:type="dxa"/>
            <w:shd w:val="clear" w:color="auto" w:fill="E2F2F6"/>
            <w:vAlign w:val="center"/>
          </w:tcPr>
          <w:p w14:paraId="5CB9CC41" w14:textId="1BBD8A84"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Contact Name &amp; Position</w:t>
            </w:r>
          </w:p>
        </w:tc>
        <w:tc>
          <w:tcPr>
            <w:tcW w:w="3722" w:type="dxa"/>
            <w:vAlign w:val="center"/>
          </w:tcPr>
          <w:p w14:paraId="58D21EEA" w14:textId="4480AEFC" w:rsidR="006E0A48" w:rsidRPr="004E0855" w:rsidRDefault="0022099D"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4E0855">
              <w:rPr>
                <w:rFonts w:ascii="Arial" w:hAnsi="Arial" w:cs="Arial"/>
              </w:rPr>
              <w:t>Claire Minett</w:t>
            </w:r>
          </w:p>
          <w:p w14:paraId="5EDDB22D" w14:textId="7503E726" w:rsidR="00657974" w:rsidRPr="004E0855" w:rsidRDefault="0022099D"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4E0855">
              <w:rPr>
                <w:rFonts w:ascii="Arial" w:hAnsi="Arial" w:cs="Arial"/>
              </w:rPr>
              <w:t>A/</w:t>
            </w:r>
            <w:r w:rsidR="006E0A48" w:rsidRPr="004E0855">
              <w:rPr>
                <w:rFonts w:ascii="Arial" w:hAnsi="Arial" w:cs="Arial"/>
              </w:rPr>
              <w:t>Executive Manager</w:t>
            </w:r>
            <w:r w:rsidR="0007359A" w:rsidRPr="004E0855">
              <w:rPr>
                <w:rFonts w:ascii="Arial" w:hAnsi="Arial" w:cs="Arial"/>
              </w:rPr>
              <w:br/>
            </w:r>
            <w:r w:rsidR="00992B9B" w:rsidRPr="004E0855">
              <w:rPr>
                <w:rFonts w:ascii="Arial" w:hAnsi="Arial" w:cs="Arial"/>
              </w:rPr>
              <w:t xml:space="preserve">Workforce </w:t>
            </w:r>
            <w:r w:rsidRPr="004E0855">
              <w:rPr>
                <w:rFonts w:ascii="Arial" w:hAnsi="Arial" w:cs="Arial"/>
              </w:rPr>
              <w:t>Policy &amp; Projects</w:t>
            </w:r>
            <w:r w:rsidR="00992B9B" w:rsidRPr="004E0855">
              <w:rPr>
                <w:rFonts w:ascii="Arial" w:hAnsi="Arial" w:cs="Arial"/>
              </w:rPr>
              <w:t xml:space="preserve"> </w:t>
            </w:r>
          </w:p>
        </w:tc>
        <w:tc>
          <w:tcPr>
            <w:tcW w:w="1320" w:type="dxa"/>
            <w:shd w:val="clear" w:color="auto" w:fill="E2F2F6"/>
            <w:vAlign w:val="center"/>
          </w:tcPr>
          <w:p w14:paraId="7A095D02" w14:textId="46491A14"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4E0855">
              <w:rPr>
                <w:rFonts w:ascii="Arial" w:eastAsia="Arial" w:hAnsi="Arial" w:cs="Arial"/>
                <w:b/>
              </w:rPr>
              <w:t>Contact Details</w:t>
            </w:r>
          </w:p>
        </w:tc>
        <w:tc>
          <w:tcPr>
            <w:tcW w:w="3216" w:type="dxa"/>
            <w:vAlign w:val="center"/>
          </w:tcPr>
          <w:p w14:paraId="54420ECF" w14:textId="49FBB5CB" w:rsidR="00657974" w:rsidRPr="004E0855" w:rsidRDefault="00657974" w:rsidP="006579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4E0855">
              <w:rPr>
                <w:rFonts w:ascii="Arial" w:hAnsi="Arial" w:cs="Arial"/>
              </w:rPr>
              <w:t xml:space="preserve">(07) 3635 </w:t>
            </w:r>
            <w:r w:rsidR="0022099D" w:rsidRPr="004E0855">
              <w:rPr>
                <w:rFonts w:ascii="Arial" w:hAnsi="Arial" w:cs="Arial"/>
              </w:rPr>
              <w:t>3504</w:t>
            </w:r>
          </w:p>
        </w:tc>
      </w:tr>
    </w:tbl>
    <w:p w14:paraId="2EC58EAD" w14:textId="77777777" w:rsidR="00D8600D" w:rsidRPr="004E0855" w:rsidRDefault="00D8600D" w:rsidP="00AF14C4">
      <w:pPr>
        <w:spacing w:after="120"/>
        <w:rPr>
          <w:rFonts w:ascii="Arial" w:hAnsi="Arial" w:cs="Arial"/>
          <w:sz w:val="20"/>
        </w:rPr>
      </w:pPr>
    </w:p>
    <w:p w14:paraId="72137D88" w14:textId="77777777" w:rsidR="00792615" w:rsidRPr="004E0855" w:rsidRDefault="0079261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t>Queensland Ambulance Service</w:t>
      </w:r>
    </w:p>
    <w:p w14:paraId="6951CD1A" w14:textId="77777777" w:rsidR="00F3765F" w:rsidRPr="00EB088D" w:rsidRDefault="00F3765F" w:rsidP="00F3765F">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Pr>
          <w:rFonts w:ascii="Arial" w:hAnsi="Arial" w:cs="Arial"/>
          <w:sz w:val="20"/>
        </w:rPr>
        <w:t>highly effective health system leadership.</w:t>
      </w:r>
      <w:r w:rsidRPr="00EB088D">
        <w:rPr>
          <w:rFonts w:ascii="Arial" w:hAnsi="Arial" w:cs="Arial"/>
          <w:sz w:val="20"/>
        </w:rPr>
        <w:t xml:space="preserve"> </w:t>
      </w:r>
    </w:p>
    <w:p w14:paraId="023650CA" w14:textId="77777777" w:rsidR="00F3765F" w:rsidRDefault="00F3765F" w:rsidP="00F3765F">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Pr="00EB088D">
        <w:rPr>
          <w:rFonts w:ascii="Arial" w:hAnsi="Arial" w:cs="Arial"/>
          <w:color w:val="000000"/>
          <w:sz w:val="20"/>
        </w:rPr>
        <w:t xml:space="preserve"> </w:t>
      </w:r>
    </w:p>
    <w:p w14:paraId="417C5067" w14:textId="77777777" w:rsidR="00F3765F" w:rsidRDefault="00F3765F" w:rsidP="00457E07">
      <w:pPr>
        <w:spacing w:after="120"/>
        <w:rPr>
          <w:rFonts w:ascii="Arial" w:hAnsi="Arial" w:cs="Arial"/>
          <w:color w:val="000000"/>
          <w:sz w:val="20"/>
        </w:rPr>
      </w:pPr>
    </w:p>
    <w:p w14:paraId="7C3F5441" w14:textId="19E3463A" w:rsidR="005F2216" w:rsidRPr="004E0855" w:rsidRDefault="00D8600D" w:rsidP="00037318">
      <w:pPr>
        <w:spacing w:after="120"/>
        <w:jc w:val="both"/>
        <w:rPr>
          <w:rFonts w:ascii="Arial" w:hAnsi="Arial" w:cs="Arial"/>
          <w:color w:val="000000"/>
          <w:sz w:val="20"/>
        </w:rPr>
      </w:pPr>
      <w:r w:rsidRPr="004E0855">
        <w:rPr>
          <w:noProof/>
        </w:rPr>
        <w:drawing>
          <wp:anchor distT="0" distB="0" distL="114300" distR="114300" simplePos="0" relativeHeight="251658240" behindDoc="1" locked="0" layoutInCell="1" allowOverlap="1" wp14:anchorId="7265DC0C" wp14:editId="7305B7C0">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4" name="Picture 20" descr="cid:image005.png@01D20DC4.787CED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246F1" w14:textId="4BB0DD02" w:rsidR="00D8600D" w:rsidRPr="004E0855" w:rsidRDefault="00D8600D" w:rsidP="00037318">
      <w:pPr>
        <w:spacing w:after="120"/>
        <w:jc w:val="both"/>
        <w:rPr>
          <w:rFonts w:ascii="Arial" w:hAnsi="Arial" w:cs="Arial"/>
          <w:sz w:val="20"/>
        </w:rPr>
      </w:pPr>
    </w:p>
    <w:p w14:paraId="0CADC04D" w14:textId="77777777" w:rsidR="00D8600D" w:rsidRPr="004E0855" w:rsidRDefault="00D8600D" w:rsidP="00037318">
      <w:pPr>
        <w:spacing w:after="120"/>
        <w:jc w:val="both"/>
        <w:rPr>
          <w:rFonts w:ascii="Arial" w:hAnsi="Arial" w:cs="Arial"/>
          <w:sz w:val="20"/>
        </w:rPr>
      </w:pPr>
    </w:p>
    <w:p w14:paraId="0EB7AFC1" w14:textId="77777777" w:rsidR="00D8600D" w:rsidRPr="004E0855" w:rsidRDefault="00D8600D" w:rsidP="00457E07">
      <w:pPr>
        <w:spacing w:after="120"/>
        <w:rPr>
          <w:rFonts w:ascii="Arial" w:hAnsi="Arial" w:cs="Arial"/>
          <w:sz w:val="20"/>
        </w:rPr>
      </w:pPr>
    </w:p>
    <w:p w14:paraId="3E26BC50" w14:textId="4D35910B" w:rsidR="00C81B12" w:rsidRPr="004E0855" w:rsidRDefault="00C81B12" w:rsidP="007F2111">
      <w:pPr>
        <w:spacing w:after="120"/>
        <w:rPr>
          <w:rFonts w:ascii="Arial" w:hAnsi="Arial" w:cs="Arial"/>
          <w:sz w:val="20"/>
        </w:rPr>
      </w:pPr>
      <w:r w:rsidRPr="004E0855">
        <w:rPr>
          <w:rFonts w:ascii="Arial" w:hAnsi="Arial" w:cs="Arial"/>
          <w:sz w:val="20"/>
        </w:rPr>
        <w:t xml:space="preserve">To find out more about our </w:t>
      </w:r>
      <w:r w:rsidR="00D02CB7" w:rsidRPr="004E0855">
        <w:rPr>
          <w:rFonts w:ascii="Arial" w:hAnsi="Arial" w:cs="Arial"/>
          <w:sz w:val="20"/>
        </w:rPr>
        <w:t>organisation</w:t>
      </w:r>
      <w:r w:rsidRPr="004E0855">
        <w:rPr>
          <w:rFonts w:ascii="Arial" w:hAnsi="Arial" w:cs="Arial"/>
          <w:sz w:val="20"/>
        </w:rPr>
        <w:t xml:space="preserve">, please refer to the </w:t>
      </w:r>
      <w:r w:rsidR="006356BB" w:rsidRPr="004E0855">
        <w:rPr>
          <w:rFonts w:ascii="Arial" w:hAnsi="Arial" w:cs="Arial"/>
          <w:sz w:val="20"/>
        </w:rPr>
        <w:t xml:space="preserve">QAS </w:t>
      </w:r>
      <w:r w:rsidRPr="004E0855">
        <w:rPr>
          <w:rFonts w:ascii="Arial" w:hAnsi="Arial" w:cs="Arial"/>
          <w:sz w:val="20"/>
        </w:rPr>
        <w:t xml:space="preserve">Applicant Information Kit or visit </w:t>
      </w:r>
      <w:hyperlink r:id="rId9" w:history="1">
        <w:r w:rsidR="004145FF" w:rsidRPr="004E0855">
          <w:rPr>
            <w:rStyle w:val="Hyperlink"/>
            <w:rFonts w:ascii="Arial" w:hAnsi="Arial" w:cs="Arial"/>
            <w:sz w:val="20"/>
          </w:rPr>
          <w:t>www.ambulance.qld.gov.au</w:t>
        </w:r>
      </w:hyperlink>
      <w:r w:rsidR="00D02CB7" w:rsidRPr="004E0855">
        <w:t xml:space="preserve"> </w:t>
      </w:r>
      <w:r w:rsidR="00D02CB7" w:rsidRPr="004E0855">
        <w:rPr>
          <w:rFonts w:ascii="Arial" w:hAnsi="Arial" w:cs="Arial"/>
          <w:sz w:val="20"/>
        </w:rPr>
        <w:t>or</w:t>
      </w:r>
      <w:r w:rsidR="00D02CB7" w:rsidRPr="004E0855">
        <w:t xml:space="preserve"> </w:t>
      </w:r>
      <w:hyperlink r:id="rId10" w:history="1">
        <w:r w:rsidR="00221659" w:rsidRPr="004E0855">
          <w:rPr>
            <w:rStyle w:val="Hyperlink"/>
            <w:rFonts w:ascii="Arial" w:hAnsi="Arial" w:cs="Arial"/>
            <w:sz w:val="20"/>
          </w:rPr>
          <w:t>www.health.qld.gov.au</w:t>
        </w:r>
      </w:hyperlink>
      <w:r w:rsidR="00FB56C6" w:rsidRPr="004E0855">
        <w:rPr>
          <w:rStyle w:val="Hyperlink"/>
          <w:rFonts w:ascii="Arial" w:hAnsi="Arial" w:cs="Arial"/>
          <w:color w:val="auto"/>
          <w:sz w:val="20"/>
          <w:u w:val="none"/>
        </w:rPr>
        <w:t>.</w:t>
      </w:r>
    </w:p>
    <w:p w14:paraId="6F1315DD" w14:textId="77777777" w:rsidR="001B5766" w:rsidRPr="004E0855" w:rsidRDefault="001B5766" w:rsidP="007F2111">
      <w:pPr>
        <w:pBdr>
          <w:bottom w:val="single" w:sz="12" w:space="1" w:color="auto"/>
        </w:pBdr>
        <w:spacing w:after="120"/>
        <w:rPr>
          <w:rFonts w:ascii="Arial" w:hAnsi="Arial" w:cs="Arial"/>
          <w:b/>
          <w:sz w:val="20"/>
        </w:rPr>
      </w:pPr>
    </w:p>
    <w:p w14:paraId="4A3AA018" w14:textId="77777777" w:rsidR="00C81B12" w:rsidRPr="004E0855" w:rsidRDefault="00C81B12"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t>Purpose of the role</w:t>
      </w:r>
    </w:p>
    <w:p w14:paraId="32F5A313" w14:textId="1EB56BC2" w:rsidR="0066323A" w:rsidRPr="004E0855" w:rsidRDefault="00657974" w:rsidP="0022099D">
      <w:pPr>
        <w:rPr>
          <w:rFonts w:ascii="Arial" w:hAnsi="Arial" w:cs="Arial"/>
          <w:sz w:val="20"/>
        </w:rPr>
      </w:pPr>
      <w:r w:rsidRPr="004E0855">
        <w:rPr>
          <w:rFonts w:ascii="Arial" w:hAnsi="Arial" w:cs="Arial"/>
          <w:sz w:val="20"/>
        </w:rPr>
        <w:t>The Senior Human Resources (HR) Consultant, Workforce</w:t>
      </w:r>
      <w:r w:rsidR="0022099D" w:rsidRPr="004E0855">
        <w:rPr>
          <w:rFonts w:ascii="Arial" w:hAnsi="Arial" w:cs="Arial"/>
          <w:sz w:val="20"/>
        </w:rPr>
        <w:t xml:space="preserve"> Policy &amp; Projects </w:t>
      </w:r>
      <w:r w:rsidRPr="004E0855">
        <w:rPr>
          <w:rFonts w:ascii="Arial" w:hAnsi="Arial" w:cs="Arial"/>
          <w:sz w:val="20"/>
        </w:rPr>
        <w:t xml:space="preserve">is responsible for assisting in the development, implementation and delivery of </w:t>
      </w:r>
      <w:r w:rsidR="0022099D" w:rsidRPr="004E0855">
        <w:rPr>
          <w:rFonts w:ascii="Arial" w:hAnsi="Arial" w:cs="Arial"/>
          <w:sz w:val="20"/>
        </w:rPr>
        <w:t xml:space="preserve">Human Resource (HR) related ambulance policies and procedures which comply with legislative and industrial obligations, align with contemporary workforce management practices, and deliver on strategic outcomes. </w:t>
      </w:r>
    </w:p>
    <w:p w14:paraId="00865921" w14:textId="77777777" w:rsidR="0066323A" w:rsidRPr="004E0855" w:rsidRDefault="0066323A" w:rsidP="0022099D">
      <w:pPr>
        <w:rPr>
          <w:rFonts w:ascii="Arial" w:hAnsi="Arial" w:cs="Arial"/>
          <w:sz w:val="20"/>
        </w:rPr>
      </w:pPr>
    </w:p>
    <w:p w14:paraId="68BD5298" w14:textId="7A169018" w:rsidR="003C11D2" w:rsidRPr="004E0855" w:rsidRDefault="003C11D2" w:rsidP="003C11D2">
      <w:pPr>
        <w:rPr>
          <w:rFonts w:ascii="Arial" w:hAnsi="Arial" w:cs="Arial"/>
          <w:sz w:val="20"/>
        </w:rPr>
      </w:pPr>
      <w:r w:rsidRPr="004E0855">
        <w:rPr>
          <w:rFonts w:ascii="Arial" w:hAnsi="Arial" w:cs="Arial"/>
          <w:sz w:val="20"/>
        </w:rPr>
        <w:t xml:space="preserve">The role will also work in partnership with the Workforce Performance team which is focused on early intervention and resolution of complex workforce management matters and the development of regional capability in all areas of workforce management. </w:t>
      </w:r>
    </w:p>
    <w:p w14:paraId="4F57DED4" w14:textId="1C47E19B" w:rsidR="0078075E" w:rsidRDefault="0078075E">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76ACCE88" w14:textId="0A0E90B7" w:rsidR="00C81B12" w:rsidRPr="004E0855" w:rsidRDefault="00C81B12"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lastRenderedPageBreak/>
        <w:t>Key responsibilities</w:t>
      </w:r>
    </w:p>
    <w:p w14:paraId="7243B4AD" w14:textId="442F4EB0" w:rsidR="00DC2A60" w:rsidRPr="004E0855" w:rsidRDefault="00DC2A60" w:rsidP="00DC2A60">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 xml:space="preserve">Provide specialist </w:t>
      </w:r>
      <w:r w:rsidR="0022099D" w:rsidRPr="004E0855">
        <w:rPr>
          <w:rFonts w:ascii="Arial" w:hAnsi="Arial" w:cs="Arial"/>
          <w:sz w:val="20"/>
        </w:rPr>
        <w:t>workforce</w:t>
      </w:r>
      <w:r w:rsidRPr="004E0855">
        <w:rPr>
          <w:rFonts w:ascii="Arial" w:hAnsi="Arial" w:cs="Arial"/>
          <w:sz w:val="20"/>
        </w:rPr>
        <w:t xml:space="preserve"> advisory and consultancy services</w:t>
      </w:r>
      <w:r w:rsidR="00D52606" w:rsidRPr="004E0855">
        <w:rPr>
          <w:rFonts w:ascii="Arial" w:hAnsi="Arial" w:cs="Arial"/>
          <w:sz w:val="20"/>
        </w:rPr>
        <w:t xml:space="preserve"> to internal</w:t>
      </w:r>
      <w:r w:rsidR="00D3150E" w:rsidRPr="004E0855">
        <w:rPr>
          <w:rFonts w:ascii="Arial" w:hAnsi="Arial" w:cs="Arial"/>
          <w:sz w:val="20"/>
        </w:rPr>
        <w:t>/external</w:t>
      </w:r>
      <w:r w:rsidR="00D52606" w:rsidRPr="004E0855">
        <w:rPr>
          <w:rFonts w:ascii="Arial" w:hAnsi="Arial" w:cs="Arial"/>
          <w:sz w:val="20"/>
        </w:rPr>
        <w:t xml:space="preserve"> stakeholders</w:t>
      </w:r>
      <w:r w:rsidRPr="004E0855">
        <w:rPr>
          <w:rFonts w:ascii="Arial" w:hAnsi="Arial" w:cs="Arial"/>
          <w:sz w:val="20"/>
        </w:rPr>
        <w:t xml:space="preserve"> in the interpretation and application of employment frameworks, development and implementation of best practice workforce </w:t>
      </w:r>
      <w:r w:rsidR="00D52606" w:rsidRPr="004E0855">
        <w:rPr>
          <w:rFonts w:ascii="Arial" w:hAnsi="Arial" w:cs="Arial"/>
          <w:sz w:val="20"/>
        </w:rPr>
        <w:t>management</w:t>
      </w:r>
      <w:r w:rsidRPr="004E0855">
        <w:rPr>
          <w:rFonts w:ascii="Arial" w:hAnsi="Arial" w:cs="Arial"/>
          <w:sz w:val="20"/>
        </w:rPr>
        <w:t xml:space="preserve"> initiatives and business process review.</w:t>
      </w:r>
    </w:p>
    <w:p w14:paraId="5A8D7365" w14:textId="710DE8CF" w:rsidR="00DC2A60" w:rsidRPr="004E0855" w:rsidRDefault="00DC2A60" w:rsidP="00DC2A60">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 xml:space="preserve">Research, plan, develop, implement and review QAS HR policies, procedures and business processes </w:t>
      </w:r>
      <w:r w:rsidR="00D52606" w:rsidRPr="004E0855">
        <w:rPr>
          <w:rFonts w:ascii="Arial" w:hAnsi="Arial" w:cs="Arial"/>
          <w:sz w:val="20"/>
        </w:rPr>
        <w:t>in order to mitigate areas of risk, ensure legislative compliance and support the achievement of organisational workforce outcomes</w:t>
      </w:r>
      <w:r w:rsidRPr="004E0855">
        <w:rPr>
          <w:rFonts w:ascii="Arial" w:hAnsi="Arial" w:cs="Arial"/>
          <w:sz w:val="20"/>
        </w:rPr>
        <w:t>.</w:t>
      </w:r>
    </w:p>
    <w:p w14:paraId="5DCD83A6" w14:textId="6B3A01B5"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 xml:space="preserve">Maintain a comprehensive knowledge of current </w:t>
      </w:r>
      <w:r w:rsidR="00D956DE" w:rsidRPr="004E0855">
        <w:rPr>
          <w:rFonts w:ascii="Arial" w:hAnsi="Arial" w:cs="Arial"/>
          <w:sz w:val="20"/>
        </w:rPr>
        <w:t xml:space="preserve">workforce </w:t>
      </w:r>
      <w:r w:rsidRPr="004E0855">
        <w:rPr>
          <w:rFonts w:ascii="Arial" w:hAnsi="Arial" w:cs="Arial"/>
          <w:sz w:val="20"/>
        </w:rPr>
        <w:t xml:space="preserve">and </w:t>
      </w:r>
      <w:r w:rsidR="00D956DE" w:rsidRPr="004E0855">
        <w:rPr>
          <w:rFonts w:ascii="Arial" w:hAnsi="Arial" w:cs="Arial"/>
          <w:sz w:val="20"/>
        </w:rPr>
        <w:t xml:space="preserve">industrial </w:t>
      </w:r>
      <w:r w:rsidRPr="004E0855">
        <w:rPr>
          <w:rFonts w:ascii="Arial" w:hAnsi="Arial" w:cs="Arial"/>
          <w:sz w:val="20"/>
        </w:rPr>
        <w:t xml:space="preserve">relations trends and practices to ensure </w:t>
      </w:r>
      <w:r w:rsidR="00D956DE" w:rsidRPr="004E0855">
        <w:rPr>
          <w:rFonts w:ascii="Arial" w:hAnsi="Arial" w:cs="Arial"/>
          <w:sz w:val="20"/>
        </w:rPr>
        <w:t xml:space="preserve">compliance with legislation and industrial instruments and to drive workforce change and improvement </w:t>
      </w:r>
      <w:r w:rsidRPr="004E0855">
        <w:rPr>
          <w:rFonts w:ascii="Arial" w:hAnsi="Arial" w:cs="Arial"/>
          <w:sz w:val="20"/>
        </w:rPr>
        <w:t>contemporary HR practices are implemented and embraced within the QAS.</w:t>
      </w:r>
    </w:p>
    <w:p w14:paraId="30406E71" w14:textId="21E853E9"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 xml:space="preserve">Plan, develop, implement and evaluate </w:t>
      </w:r>
      <w:r w:rsidR="00D3150E" w:rsidRPr="004E0855">
        <w:rPr>
          <w:rFonts w:ascii="Arial" w:hAnsi="Arial" w:cs="Arial"/>
          <w:sz w:val="20"/>
        </w:rPr>
        <w:t xml:space="preserve">workforce </w:t>
      </w:r>
      <w:r w:rsidRPr="004E0855">
        <w:rPr>
          <w:rFonts w:ascii="Arial" w:hAnsi="Arial" w:cs="Arial"/>
          <w:sz w:val="20"/>
        </w:rPr>
        <w:t xml:space="preserve">projects and change management initiatives </w:t>
      </w:r>
      <w:r w:rsidR="00D3150E" w:rsidRPr="004E0855">
        <w:rPr>
          <w:rFonts w:ascii="Arial" w:hAnsi="Arial" w:cs="Arial"/>
          <w:sz w:val="20"/>
        </w:rPr>
        <w:t xml:space="preserve">within a complex industrial and regulatory environment to deliver on key </w:t>
      </w:r>
      <w:r w:rsidRPr="004E0855">
        <w:rPr>
          <w:rFonts w:ascii="Arial" w:hAnsi="Arial" w:cs="Arial"/>
          <w:sz w:val="20"/>
        </w:rPr>
        <w:t xml:space="preserve">organisational </w:t>
      </w:r>
      <w:r w:rsidR="00D3150E" w:rsidRPr="004E0855">
        <w:rPr>
          <w:rFonts w:ascii="Arial" w:hAnsi="Arial" w:cs="Arial"/>
          <w:sz w:val="20"/>
        </w:rPr>
        <w:t xml:space="preserve">strategies and </w:t>
      </w:r>
      <w:r w:rsidRPr="004E0855">
        <w:rPr>
          <w:rFonts w:ascii="Arial" w:hAnsi="Arial" w:cs="Arial"/>
          <w:sz w:val="20"/>
        </w:rPr>
        <w:t>outcomes and workforce improvement.</w:t>
      </w:r>
    </w:p>
    <w:p w14:paraId="65634F2C" w14:textId="51D592AC"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Analyse</w:t>
      </w:r>
      <w:r w:rsidR="00D3150E" w:rsidRPr="004E0855">
        <w:rPr>
          <w:rFonts w:ascii="Arial" w:hAnsi="Arial" w:cs="Arial"/>
          <w:sz w:val="20"/>
        </w:rPr>
        <w:t xml:space="preserve"> areas of workforce</w:t>
      </w:r>
      <w:r w:rsidRPr="004E0855">
        <w:rPr>
          <w:rFonts w:ascii="Arial" w:hAnsi="Arial" w:cs="Arial"/>
          <w:sz w:val="20"/>
        </w:rPr>
        <w:t xml:space="preserve"> risk or improvement opportunity</w:t>
      </w:r>
      <w:r w:rsidR="00D3150E" w:rsidRPr="004E0855">
        <w:rPr>
          <w:rFonts w:ascii="Arial" w:hAnsi="Arial" w:cs="Arial"/>
          <w:sz w:val="20"/>
        </w:rPr>
        <w:t>;</w:t>
      </w:r>
      <w:r w:rsidRPr="004E0855">
        <w:rPr>
          <w:rFonts w:ascii="Arial" w:hAnsi="Arial" w:cs="Arial"/>
          <w:sz w:val="20"/>
        </w:rPr>
        <w:t xml:space="preserve"> research multiple sources of information </w:t>
      </w:r>
      <w:r w:rsidR="00D3150E" w:rsidRPr="004E0855">
        <w:rPr>
          <w:rFonts w:ascii="Arial" w:hAnsi="Arial" w:cs="Arial"/>
          <w:sz w:val="20"/>
        </w:rPr>
        <w:t xml:space="preserve">in order </w:t>
      </w:r>
      <w:r w:rsidRPr="004E0855">
        <w:rPr>
          <w:rFonts w:ascii="Arial" w:hAnsi="Arial" w:cs="Arial"/>
          <w:sz w:val="20"/>
        </w:rPr>
        <w:t xml:space="preserve">to generate options and solutions consistent with contemporary </w:t>
      </w:r>
      <w:r w:rsidR="00D3150E" w:rsidRPr="004E0855">
        <w:rPr>
          <w:rFonts w:ascii="Arial" w:hAnsi="Arial" w:cs="Arial"/>
          <w:sz w:val="20"/>
        </w:rPr>
        <w:t xml:space="preserve">workforce management </w:t>
      </w:r>
      <w:r w:rsidRPr="004E0855">
        <w:rPr>
          <w:rFonts w:ascii="Arial" w:hAnsi="Arial" w:cs="Arial"/>
          <w:sz w:val="20"/>
        </w:rPr>
        <w:t>practices</w:t>
      </w:r>
      <w:r w:rsidR="00D3150E" w:rsidRPr="004E0855">
        <w:rPr>
          <w:rFonts w:ascii="Arial" w:hAnsi="Arial" w:cs="Arial"/>
          <w:sz w:val="20"/>
        </w:rPr>
        <w:t>,</w:t>
      </w:r>
      <w:r w:rsidRPr="004E0855">
        <w:rPr>
          <w:rFonts w:ascii="Arial" w:hAnsi="Arial" w:cs="Arial"/>
          <w:sz w:val="20"/>
        </w:rPr>
        <w:t xml:space="preserve"> whole of sector or </w:t>
      </w:r>
      <w:r w:rsidR="00D3150E" w:rsidRPr="004E0855">
        <w:rPr>
          <w:rFonts w:ascii="Arial" w:hAnsi="Arial" w:cs="Arial"/>
          <w:sz w:val="20"/>
        </w:rPr>
        <w:t>D</w:t>
      </w:r>
      <w:r w:rsidRPr="004E0855">
        <w:rPr>
          <w:rFonts w:ascii="Arial" w:hAnsi="Arial" w:cs="Arial"/>
          <w:sz w:val="20"/>
        </w:rPr>
        <w:t>epartmental requirements; and provide well informed evidence-based recommendations to drive quality decision making.</w:t>
      </w:r>
    </w:p>
    <w:p w14:paraId="7D82E3DC" w14:textId="3D291FB4" w:rsidR="003C11D2" w:rsidRPr="004E0855" w:rsidRDefault="003C11D2" w:rsidP="003C11D2">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Assist in the management of complex and substantial misconduct, investigation and discipline matters, performance management and employee complaints to government standards.</w:t>
      </w:r>
    </w:p>
    <w:p w14:paraId="0A294D74" w14:textId="77777777" w:rsidR="003C11D2" w:rsidRPr="004E0855" w:rsidRDefault="003C11D2" w:rsidP="0066323A">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Develop, implement and apply best practice industrial relations strategies, frameworks and tools that support the strategic objectives of the QAS and Queensland Health.</w:t>
      </w:r>
    </w:p>
    <w:p w14:paraId="2DE1389B" w14:textId="77777777"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 xml:space="preserve">Ensure positive stakeholder relations are maintained by establishing and continuing meaningful consultative processes and evaluations of key activities and services, to ensure they are solutions focussed and meeting stakeholder requirements. </w:t>
      </w:r>
    </w:p>
    <w:p w14:paraId="3445622F" w14:textId="74CCA654"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 xml:space="preserve">Prepare </w:t>
      </w:r>
      <w:r w:rsidR="00D3150E" w:rsidRPr="004E0855">
        <w:rPr>
          <w:rFonts w:ascii="Arial" w:hAnsi="Arial" w:cs="Arial"/>
          <w:sz w:val="20"/>
        </w:rPr>
        <w:t xml:space="preserve">briefing notes, </w:t>
      </w:r>
      <w:r w:rsidRPr="004E0855">
        <w:rPr>
          <w:rFonts w:ascii="Arial" w:hAnsi="Arial" w:cs="Arial"/>
          <w:sz w:val="20"/>
        </w:rPr>
        <w:t>reports, submissions</w:t>
      </w:r>
      <w:r w:rsidR="003C11D2" w:rsidRPr="004E0855">
        <w:rPr>
          <w:rFonts w:ascii="Arial" w:hAnsi="Arial" w:cs="Arial"/>
          <w:sz w:val="20"/>
        </w:rPr>
        <w:t>, preparation of correspondence for</w:t>
      </w:r>
      <w:r w:rsidR="0066323A" w:rsidRPr="004E0855">
        <w:rPr>
          <w:rFonts w:ascii="Arial" w:hAnsi="Arial" w:cs="Arial"/>
          <w:sz w:val="20"/>
        </w:rPr>
        <w:t xml:space="preserve"> complex</w:t>
      </w:r>
      <w:r w:rsidR="003C11D2" w:rsidRPr="004E0855">
        <w:rPr>
          <w:rFonts w:ascii="Arial" w:hAnsi="Arial" w:cs="Arial"/>
          <w:sz w:val="20"/>
        </w:rPr>
        <w:t xml:space="preserve"> employee relations matters</w:t>
      </w:r>
      <w:r w:rsidRPr="004E0855">
        <w:rPr>
          <w:rFonts w:ascii="Arial" w:hAnsi="Arial" w:cs="Arial"/>
          <w:sz w:val="20"/>
        </w:rPr>
        <w:t xml:space="preserve"> and other correspondence for senior stakeholders on a range of complex and confidential workforce management issues. </w:t>
      </w:r>
    </w:p>
    <w:p w14:paraId="408B9E54" w14:textId="1112D00A" w:rsidR="002F0C63" w:rsidRPr="004E0855" w:rsidRDefault="00B14A29" w:rsidP="002F0C63">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As a leader, a</w:t>
      </w:r>
      <w:r w:rsidR="002F0C63" w:rsidRPr="004E0855">
        <w:rPr>
          <w:rFonts w:ascii="Arial" w:hAnsi="Arial" w:cs="Arial"/>
          <w:sz w:val="20"/>
        </w:rPr>
        <w:t>ctively demonstrate and promote the QAS’</w:t>
      </w:r>
      <w:r w:rsidR="007945FE" w:rsidRPr="004E0855">
        <w:rPr>
          <w:rFonts w:ascii="Arial" w:hAnsi="Arial" w:cs="Arial"/>
          <w:sz w:val="20"/>
        </w:rPr>
        <w:t>s</w:t>
      </w:r>
      <w:r w:rsidR="002F0C63" w:rsidRPr="004E0855">
        <w:rPr>
          <w:rFonts w:ascii="Arial" w:hAnsi="Arial" w:cs="Arial"/>
          <w:sz w:val="20"/>
        </w:rPr>
        <w:t xml:space="preserve"> approach of zero tolerance towards violence and commit to supporting those affected by domestic and family violence in accordance with</w:t>
      </w:r>
      <w:r w:rsidR="00023BE2" w:rsidRPr="004E0855">
        <w:rPr>
          <w:rFonts w:ascii="Arial" w:hAnsi="Arial" w:cs="Arial"/>
          <w:sz w:val="20"/>
        </w:rPr>
        <w:t xml:space="preserve"> </w:t>
      </w:r>
      <w:r w:rsidR="002F0C63" w:rsidRPr="004E0855">
        <w:rPr>
          <w:rFonts w:ascii="Arial" w:hAnsi="Arial" w:cs="Arial"/>
          <w:sz w:val="20"/>
        </w:rPr>
        <w:t>QAS policies and mechanisms.</w:t>
      </w:r>
      <w:r w:rsidR="00023BE2" w:rsidRPr="004E0855">
        <w:rPr>
          <w:rFonts w:ascii="Arial" w:hAnsi="Arial" w:cs="Arial"/>
          <w:sz w:val="20"/>
        </w:rPr>
        <w:t xml:space="preserve"> </w:t>
      </w:r>
      <w:r w:rsidR="00847B0A" w:rsidRPr="004E0855">
        <w:rPr>
          <w:rFonts w:ascii="Arial" w:hAnsi="Arial" w:cs="Arial"/>
          <w:sz w:val="20"/>
        </w:rPr>
        <w:t>M</w:t>
      </w:r>
      <w:r w:rsidR="002F0C63" w:rsidRPr="004E0855">
        <w:rPr>
          <w:rFonts w:ascii="Arial" w:hAnsi="Arial" w:cs="Arial"/>
          <w:sz w:val="20"/>
        </w:rPr>
        <w:t xml:space="preserve">odel and influence a workplace culture of gender equality, respectful relationships, diversity, inclusion, employee safety and support. </w:t>
      </w:r>
    </w:p>
    <w:p w14:paraId="45BF514A" w14:textId="19C3D851" w:rsidR="00B22DA4" w:rsidRPr="004E0855" w:rsidRDefault="00B22DA4" w:rsidP="00B22DA4">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Fulfil the responsibilities of this role in accordance with Queensland Public Se</w:t>
      </w:r>
      <w:r w:rsidR="0022099D" w:rsidRPr="004E0855">
        <w:rPr>
          <w:rFonts w:ascii="Arial" w:hAnsi="Arial" w:cs="Arial"/>
          <w:sz w:val="20"/>
        </w:rPr>
        <w:t>ctor</w:t>
      </w:r>
      <w:r w:rsidRPr="004E0855">
        <w:rPr>
          <w:rFonts w:ascii="Arial" w:hAnsi="Arial" w:cs="Arial"/>
          <w:sz w:val="20"/>
        </w:rPr>
        <w:t xml:space="preserve"> and QAS values.</w:t>
      </w:r>
      <w:r w:rsidR="00B20652" w:rsidRPr="004E0855">
        <w:rPr>
          <w:rFonts w:ascii="Arial" w:hAnsi="Arial" w:cs="Arial"/>
          <w:sz w:val="20"/>
        </w:rPr>
        <w:t xml:space="preserve"> </w:t>
      </w:r>
    </w:p>
    <w:p w14:paraId="4C9AE471" w14:textId="77777777" w:rsidR="002C0447" w:rsidRPr="004E0855" w:rsidRDefault="002C0447" w:rsidP="00AF14C4">
      <w:pPr>
        <w:spacing w:after="120"/>
      </w:pPr>
    </w:p>
    <w:p w14:paraId="6D3AAFEB" w14:textId="77777777" w:rsidR="00C81B12" w:rsidRPr="004E0855" w:rsidRDefault="00C81B12"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t>Basis for selection</w:t>
      </w:r>
    </w:p>
    <w:p w14:paraId="7F7BC7A6" w14:textId="77777777" w:rsidR="001039E3" w:rsidRPr="004E0855" w:rsidRDefault="001039E3" w:rsidP="00AF14C4">
      <w:pPr>
        <w:spacing w:after="120"/>
        <w:rPr>
          <w:rFonts w:ascii="Arial" w:hAnsi="Arial" w:cs="Arial"/>
          <w:sz w:val="20"/>
        </w:rPr>
      </w:pPr>
      <w:r w:rsidRPr="004E0855">
        <w:rPr>
          <w:rFonts w:ascii="Arial" w:hAnsi="Arial" w:cs="Arial"/>
          <w:sz w:val="20"/>
        </w:rPr>
        <w:t>We are seeking applicants who, within the context of the role responsibilities, possess the following key attributes:</w:t>
      </w:r>
    </w:p>
    <w:p w14:paraId="3E2BB082" w14:textId="76CD3536" w:rsidR="00A668BD" w:rsidRPr="004E0855" w:rsidRDefault="00A668BD" w:rsidP="00DC2A60">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Demonstrated high level knowledge of, and ability to interpret / advise on, complex employment frameworks (including multiple pieces of legislation, awards, certified agreements, directives and policies)</w:t>
      </w:r>
      <w:r w:rsidR="003C11D2" w:rsidRPr="004E0855">
        <w:rPr>
          <w:rFonts w:ascii="Arial" w:hAnsi="Arial" w:cs="Arial"/>
          <w:sz w:val="20"/>
        </w:rPr>
        <w:t xml:space="preserve"> and employment relations matters (including substantial misconduct, investigation and discipline matters, performance management and employee complaints)</w:t>
      </w:r>
      <w:r w:rsidRPr="004E0855">
        <w:rPr>
          <w:rFonts w:ascii="Arial" w:hAnsi="Arial" w:cs="Arial"/>
          <w:sz w:val="20"/>
        </w:rPr>
        <w:t>.</w:t>
      </w:r>
    </w:p>
    <w:p w14:paraId="782F83DF" w14:textId="7A3D2B5C" w:rsidR="0078075E" w:rsidRDefault="00DC2A60" w:rsidP="00DC2A60">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 xml:space="preserve">Demonstrated ability to plan, develop, implement and review HR policies, procedures and other documentation to support effective decision making, manage risk and promote contemporary </w:t>
      </w:r>
      <w:r w:rsidR="0007359A" w:rsidRPr="004E0855">
        <w:rPr>
          <w:rFonts w:ascii="Arial" w:hAnsi="Arial" w:cs="Arial"/>
          <w:sz w:val="20"/>
        </w:rPr>
        <w:t xml:space="preserve">workforce </w:t>
      </w:r>
      <w:r w:rsidRPr="004E0855">
        <w:rPr>
          <w:rFonts w:ascii="Arial" w:hAnsi="Arial" w:cs="Arial"/>
          <w:sz w:val="20"/>
        </w:rPr>
        <w:t>management practices.</w:t>
      </w:r>
    </w:p>
    <w:p w14:paraId="17B55200" w14:textId="77777777" w:rsidR="0078075E" w:rsidRDefault="0078075E">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361EE32F" w14:textId="1D4F78EB"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lastRenderedPageBreak/>
        <w:t>Demonstrated experience in providing high level advice</w:t>
      </w:r>
      <w:r w:rsidR="00A668BD" w:rsidRPr="004E0855">
        <w:rPr>
          <w:rFonts w:ascii="Arial" w:hAnsi="Arial" w:cs="Arial"/>
          <w:sz w:val="20"/>
        </w:rPr>
        <w:t xml:space="preserve"> and interpretations</w:t>
      </w:r>
      <w:r w:rsidRPr="004E0855">
        <w:rPr>
          <w:rFonts w:ascii="Arial" w:hAnsi="Arial" w:cs="Arial"/>
          <w:sz w:val="20"/>
        </w:rPr>
        <w:t xml:space="preserve"> relating to a wide range of </w:t>
      </w:r>
      <w:r w:rsidR="0007359A" w:rsidRPr="004E0855">
        <w:rPr>
          <w:rFonts w:ascii="Arial" w:hAnsi="Arial" w:cs="Arial"/>
          <w:sz w:val="20"/>
        </w:rPr>
        <w:t xml:space="preserve">workforce </w:t>
      </w:r>
      <w:r w:rsidRPr="004E0855">
        <w:rPr>
          <w:rFonts w:ascii="Arial" w:hAnsi="Arial" w:cs="Arial"/>
          <w:sz w:val="20"/>
        </w:rPr>
        <w:t xml:space="preserve">issues and practices, including: </w:t>
      </w:r>
      <w:r w:rsidR="003C11D2" w:rsidRPr="004E0855">
        <w:rPr>
          <w:rFonts w:ascii="Arial" w:hAnsi="Arial" w:cs="Arial"/>
          <w:sz w:val="20"/>
        </w:rPr>
        <w:t xml:space="preserve">legislative frameworks, </w:t>
      </w:r>
      <w:r w:rsidRPr="004E0855">
        <w:rPr>
          <w:rFonts w:ascii="Arial" w:hAnsi="Arial" w:cs="Arial"/>
          <w:sz w:val="20"/>
        </w:rPr>
        <w:t xml:space="preserve">employment conditions; policy management; </w:t>
      </w:r>
      <w:r w:rsidR="003C11D2" w:rsidRPr="004E0855">
        <w:rPr>
          <w:rFonts w:ascii="Arial" w:hAnsi="Arial" w:cs="Arial"/>
          <w:sz w:val="20"/>
        </w:rPr>
        <w:t xml:space="preserve">complex industrial and </w:t>
      </w:r>
      <w:r w:rsidR="00A668BD" w:rsidRPr="004E0855">
        <w:rPr>
          <w:rFonts w:ascii="Arial" w:hAnsi="Arial" w:cs="Arial"/>
          <w:sz w:val="20"/>
        </w:rPr>
        <w:t>employment relations</w:t>
      </w:r>
      <w:r w:rsidR="003C11D2" w:rsidRPr="004E0855">
        <w:rPr>
          <w:rFonts w:ascii="Arial" w:hAnsi="Arial" w:cs="Arial"/>
          <w:sz w:val="20"/>
        </w:rPr>
        <w:t xml:space="preserve"> matters</w:t>
      </w:r>
      <w:r w:rsidR="00A668BD" w:rsidRPr="004E0855">
        <w:rPr>
          <w:rFonts w:ascii="Arial" w:hAnsi="Arial" w:cs="Arial"/>
          <w:sz w:val="20"/>
        </w:rPr>
        <w:t xml:space="preserve">; </w:t>
      </w:r>
      <w:r w:rsidRPr="004E0855">
        <w:rPr>
          <w:rFonts w:ascii="Arial" w:hAnsi="Arial" w:cs="Arial"/>
          <w:sz w:val="20"/>
        </w:rPr>
        <w:t>change management</w:t>
      </w:r>
      <w:r w:rsidR="00A668BD" w:rsidRPr="004E0855">
        <w:rPr>
          <w:rFonts w:ascii="Arial" w:hAnsi="Arial" w:cs="Arial"/>
          <w:sz w:val="20"/>
        </w:rPr>
        <w:t xml:space="preserve"> approaches; and workforce management practices.</w:t>
      </w:r>
      <w:r w:rsidRPr="004E0855">
        <w:rPr>
          <w:rFonts w:ascii="Arial" w:hAnsi="Arial" w:cs="Arial"/>
          <w:sz w:val="20"/>
        </w:rPr>
        <w:t xml:space="preserve"> </w:t>
      </w:r>
    </w:p>
    <w:p w14:paraId="58688AB4" w14:textId="77777777"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Demonstrated ability to build productive relationships and to liaise, advise and negotiate effectively with key internal and external stakeholders (including senior executives), to achieve expected organisational outcomes.</w:t>
      </w:r>
    </w:p>
    <w:p w14:paraId="43A48E69" w14:textId="77777777" w:rsidR="0066323A" w:rsidRPr="004E0855" w:rsidRDefault="0066323A" w:rsidP="0066323A">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Demonstrated innovative and analytical problem-solving skills, with a flexible and agile approach, in a complex, rapidly changing and sensitive environment.</w:t>
      </w:r>
    </w:p>
    <w:p w14:paraId="3D9DFEF9" w14:textId="4AEEDC8B"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sz w:val="20"/>
        </w:rPr>
      </w:pPr>
      <w:r w:rsidRPr="004E0855">
        <w:rPr>
          <w:rFonts w:ascii="Arial" w:hAnsi="Arial" w:cs="Arial"/>
          <w:sz w:val="20"/>
        </w:rPr>
        <w:t>Demonstrated ability to communicate with influence, both verbally and through written material, ensuring a professional standard is maintained at all times.</w:t>
      </w:r>
    </w:p>
    <w:p w14:paraId="63E41A9F" w14:textId="77777777" w:rsidR="0078075E" w:rsidRDefault="0078075E" w:rsidP="001927AE">
      <w:pPr>
        <w:overflowPunct/>
        <w:autoSpaceDE/>
        <w:autoSpaceDN/>
        <w:adjustRightInd/>
        <w:spacing w:after="120"/>
        <w:textAlignment w:val="auto"/>
        <w:rPr>
          <w:rFonts w:ascii="Arial" w:hAnsi="Arial" w:cs="Arial"/>
          <w:sz w:val="20"/>
        </w:rPr>
      </w:pPr>
    </w:p>
    <w:p w14:paraId="714B594A" w14:textId="0E15582B" w:rsidR="001927AE" w:rsidRPr="004E0855" w:rsidRDefault="001927AE" w:rsidP="001927AE">
      <w:pPr>
        <w:overflowPunct/>
        <w:autoSpaceDE/>
        <w:autoSpaceDN/>
        <w:adjustRightInd/>
        <w:spacing w:after="120"/>
        <w:textAlignment w:val="auto"/>
        <w:rPr>
          <w:rFonts w:ascii="Arial" w:hAnsi="Arial" w:cs="Arial"/>
          <w:sz w:val="20"/>
        </w:rPr>
      </w:pPr>
      <w:r w:rsidRPr="004E0855">
        <w:rPr>
          <w:rFonts w:ascii="Arial" w:hAnsi="Arial" w:cs="Arial"/>
          <w:sz w:val="20"/>
        </w:rPr>
        <w:t>This will be achieved through:</w:t>
      </w:r>
    </w:p>
    <w:p w14:paraId="72AD6CFB" w14:textId="77777777"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rPr>
          <w:rFonts w:ascii="Arial" w:hAnsi="Arial" w:cs="Arial"/>
          <w:b/>
          <w:sz w:val="20"/>
        </w:rPr>
      </w:pPr>
      <w:r w:rsidRPr="004E0855">
        <w:rPr>
          <w:rFonts w:ascii="Arial" w:hAnsi="Arial" w:cs="Arial"/>
          <w:b/>
          <w:sz w:val="20"/>
        </w:rPr>
        <w:t>Vision</w:t>
      </w:r>
    </w:p>
    <w:p w14:paraId="023AD831" w14:textId="35B5C9AB" w:rsidR="001927AE" w:rsidRPr="004E0855" w:rsidRDefault="00E738BC" w:rsidP="001927AE">
      <w:pPr>
        <w:pStyle w:val="ListParagraph"/>
        <w:numPr>
          <w:ilvl w:val="0"/>
          <w:numId w:val="24"/>
        </w:numPr>
        <w:overflowPunct/>
        <w:autoSpaceDE/>
        <w:autoSpaceDN/>
        <w:adjustRightInd/>
        <w:spacing w:after="40"/>
        <w:textAlignment w:val="auto"/>
        <w:rPr>
          <w:rFonts w:ascii="Arial" w:hAnsi="Arial" w:cs="Arial"/>
          <w:sz w:val="20"/>
        </w:rPr>
      </w:pPr>
      <w:r w:rsidRPr="004E0855">
        <w:rPr>
          <w:rFonts w:ascii="Arial" w:hAnsi="Arial" w:cs="Arial"/>
          <w:sz w:val="20"/>
        </w:rPr>
        <w:t>Leading strategically – utilising critical thinking to act on the broader purpose of the system</w:t>
      </w:r>
    </w:p>
    <w:p w14:paraId="26847EC8" w14:textId="1A066989" w:rsidR="001927AE" w:rsidRPr="004E0855" w:rsidRDefault="00E738BC" w:rsidP="001927AE">
      <w:pPr>
        <w:pStyle w:val="ListParagraph"/>
        <w:numPr>
          <w:ilvl w:val="0"/>
          <w:numId w:val="24"/>
        </w:numPr>
        <w:overflowPunct/>
        <w:autoSpaceDE/>
        <w:autoSpaceDN/>
        <w:adjustRightInd/>
        <w:spacing w:after="40"/>
        <w:textAlignment w:val="auto"/>
        <w:rPr>
          <w:rFonts w:ascii="Arial" w:hAnsi="Arial" w:cs="Arial"/>
          <w:sz w:val="20"/>
        </w:rPr>
      </w:pPr>
      <w:r w:rsidRPr="004E0855">
        <w:rPr>
          <w:rFonts w:ascii="Arial" w:hAnsi="Arial" w:cs="Arial"/>
          <w:sz w:val="20"/>
        </w:rPr>
        <w:t>Stimulating ideas and innovation – gathering insights and new ideas to inform future practice</w:t>
      </w:r>
    </w:p>
    <w:p w14:paraId="4400943A" w14:textId="030B5A08" w:rsidR="001927AE" w:rsidRPr="004E0855" w:rsidRDefault="00E738BC" w:rsidP="001927AE">
      <w:pPr>
        <w:pStyle w:val="ListParagraph"/>
        <w:numPr>
          <w:ilvl w:val="0"/>
          <w:numId w:val="24"/>
        </w:numPr>
        <w:overflowPunct/>
        <w:autoSpaceDE/>
        <w:autoSpaceDN/>
        <w:adjustRightInd/>
        <w:spacing w:after="40"/>
        <w:textAlignment w:val="auto"/>
        <w:rPr>
          <w:rFonts w:ascii="Arial" w:hAnsi="Arial" w:cs="Arial"/>
          <w:sz w:val="20"/>
        </w:rPr>
      </w:pPr>
      <w:r w:rsidRPr="004E0855">
        <w:rPr>
          <w:rFonts w:ascii="Arial" w:hAnsi="Arial" w:cs="Arial"/>
          <w:sz w:val="20"/>
        </w:rPr>
        <w:t>Leading change in complex environments – embracing change with focus and optimism</w:t>
      </w:r>
    </w:p>
    <w:p w14:paraId="6543502E" w14:textId="65898D4A" w:rsidR="001927AE" w:rsidRPr="004E0855" w:rsidRDefault="00E738BC" w:rsidP="001927AE">
      <w:pPr>
        <w:pStyle w:val="ListParagraph"/>
        <w:numPr>
          <w:ilvl w:val="0"/>
          <w:numId w:val="24"/>
        </w:numPr>
        <w:overflowPunct/>
        <w:autoSpaceDE/>
        <w:autoSpaceDN/>
        <w:adjustRightInd/>
        <w:spacing w:after="40"/>
        <w:textAlignment w:val="auto"/>
        <w:rPr>
          <w:rFonts w:ascii="Arial" w:hAnsi="Arial" w:cs="Arial"/>
          <w:sz w:val="20"/>
        </w:rPr>
      </w:pPr>
      <w:r w:rsidRPr="004E0855">
        <w:rPr>
          <w:rFonts w:ascii="Arial" w:hAnsi="Arial" w:cs="Arial"/>
          <w:sz w:val="20"/>
        </w:rPr>
        <w:t>Making insightful decisions – considered and ethical decision-making based on insight into the broader context</w:t>
      </w:r>
    </w:p>
    <w:p w14:paraId="48738EF5" w14:textId="77777777" w:rsidR="001927AE" w:rsidRPr="004E0855" w:rsidRDefault="001927AE" w:rsidP="001927AE">
      <w:pPr>
        <w:numPr>
          <w:ilvl w:val="0"/>
          <w:numId w:val="16"/>
        </w:numPr>
        <w:tabs>
          <w:tab w:val="clear" w:pos="-1080"/>
          <w:tab w:val="num" w:pos="709"/>
          <w:tab w:val="num" w:pos="993"/>
        </w:tabs>
        <w:overflowPunct/>
        <w:autoSpaceDE/>
        <w:autoSpaceDN/>
        <w:adjustRightInd/>
        <w:spacing w:before="120" w:after="120"/>
        <w:ind w:left="426" w:hanging="426"/>
        <w:textAlignment w:val="auto"/>
        <w:rPr>
          <w:rFonts w:ascii="Arial" w:hAnsi="Arial" w:cs="Arial"/>
          <w:b/>
          <w:sz w:val="20"/>
        </w:rPr>
      </w:pPr>
      <w:r w:rsidRPr="004E0855">
        <w:rPr>
          <w:rFonts w:ascii="Arial" w:hAnsi="Arial" w:cs="Arial"/>
          <w:b/>
          <w:sz w:val="20"/>
        </w:rPr>
        <w:t>Results</w:t>
      </w:r>
    </w:p>
    <w:p w14:paraId="1980D6EA" w14:textId="77777777" w:rsidR="00E738BC" w:rsidRPr="004E0855" w:rsidRDefault="00E738BC" w:rsidP="00E738BC">
      <w:pPr>
        <w:pStyle w:val="ListParagraph"/>
        <w:numPr>
          <w:ilvl w:val="0"/>
          <w:numId w:val="25"/>
        </w:numPr>
        <w:rPr>
          <w:rFonts w:ascii="Arial" w:hAnsi="Arial" w:cs="Arial"/>
          <w:sz w:val="20"/>
        </w:rPr>
      </w:pPr>
      <w:r w:rsidRPr="004E0855">
        <w:rPr>
          <w:rFonts w:ascii="Arial" w:hAnsi="Arial" w:cs="Arial"/>
          <w:sz w:val="20"/>
        </w:rPr>
        <w:t>Developing talent – strengthens and utilises the talents and capabilities of the workforce</w:t>
      </w:r>
    </w:p>
    <w:p w14:paraId="785D38CC" w14:textId="4D65ADB4" w:rsidR="00E738BC" w:rsidRPr="004E0855" w:rsidRDefault="00E738BC" w:rsidP="001927AE">
      <w:pPr>
        <w:pStyle w:val="ListParagraph"/>
        <w:numPr>
          <w:ilvl w:val="0"/>
          <w:numId w:val="25"/>
        </w:numPr>
        <w:overflowPunct/>
        <w:autoSpaceDE/>
        <w:autoSpaceDN/>
        <w:adjustRightInd/>
        <w:spacing w:after="40"/>
        <w:textAlignment w:val="auto"/>
        <w:rPr>
          <w:rFonts w:ascii="Arial" w:hAnsi="Arial" w:cs="Arial"/>
          <w:sz w:val="20"/>
        </w:rPr>
      </w:pPr>
      <w:r w:rsidRPr="004E0855">
        <w:rPr>
          <w:rFonts w:ascii="Arial" w:hAnsi="Arial" w:cs="Arial"/>
          <w:sz w:val="20"/>
        </w:rPr>
        <w:t>Building enduring relationships – builds and sustains relationships that drive collaboration</w:t>
      </w:r>
    </w:p>
    <w:p w14:paraId="1440219A" w14:textId="1D03DFCE" w:rsidR="001927AE" w:rsidRPr="004E0855" w:rsidRDefault="00E738BC" w:rsidP="001927AE">
      <w:pPr>
        <w:pStyle w:val="ListParagraph"/>
        <w:numPr>
          <w:ilvl w:val="0"/>
          <w:numId w:val="25"/>
        </w:numPr>
        <w:overflowPunct/>
        <w:autoSpaceDE/>
        <w:autoSpaceDN/>
        <w:adjustRightInd/>
        <w:spacing w:after="40"/>
        <w:textAlignment w:val="auto"/>
        <w:rPr>
          <w:rFonts w:ascii="Arial" w:hAnsi="Arial" w:cs="Arial"/>
          <w:sz w:val="20"/>
        </w:rPr>
      </w:pPr>
      <w:r w:rsidRPr="004E0855">
        <w:rPr>
          <w:rFonts w:ascii="Arial" w:hAnsi="Arial" w:cs="Arial"/>
          <w:sz w:val="20"/>
        </w:rPr>
        <w:t>Inspiring others – inspires by driving clarity, engagement and a sense of purpose</w:t>
      </w:r>
    </w:p>
    <w:p w14:paraId="7B55C731" w14:textId="38AD9E9B" w:rsidR="001927AE" w:rsidRPr="004E0855" w:rsidRDefault="00E738BC" w:rsidP="001927AE">
      <w:pPr>
        <w:pStyle w:val="ListParagraph"/>
        <w:numPr>
          <w:ilvl w:val="0"/>
          <w:numId w:val="25"/>
        </w:numPr>
        <w:overflowPunct/>
        <w:autoSpaceDE/>
        <w:autoSpaceDN/>
        <w:adjustRightInd/>
        <w:spacing w:after="40"/>
        <w:textAlignment w:val="auto"/>
        <w:rPr>
          <w:rFonts w:ascii="Arial" w:hAnsi="Arial" w:cs="Arial"/>
          <w:sz w:val="20"/>
        </w:rPr>
      </w:pPr>
      <w:r w:rsidRPr="004E0855">
        <w:rPr>
          <w:rFonts w:ascii="Arial" w:hAnsi="Arial" w:cs="Arial"/>
          <w:sz w:val="20"/>
        </w:rPr>
        <w:t>Driving accountability and outcomes – demonstrates accountability for the execution and quality of results through professionalism and transparency</w:t>
      </w:r>
    </w:p>
    <w:p w14:paraId="2F5CE915" w14:textId="77777777" w:rsidR="001927AE" w:rsidRPr="004E0855" w:rsidRDefault="001927AE" w:rsidP="001927AE">
      <w:pPr>
        <w:numPr>
          <w:ilvl w:val="0"/>
          <w:numId w:val="16"/>
        </w:numPr>
        <w:tabs>
          <w:tab w:val="num" w:pos="709"/>
          <w:tab w:val="num" w:pos="993"/>
        </w:tabs>
        <w:overflowPunct/>
        <w:autoSpaceDE/>
        <w:autoSpaceDN/>
        <w:adjustRightInd/>
        <w:spacing w:before="120" w:after="120"/>
        <w:ind w:left="426" w:hanging="426"/>
        <w:textAlignment w:val="auto"/>
        <w:rPr>
          <w:rFonts w:ascii="Arial" w:hAnsi="Arial" w:cs="Arial"/>
          <w:b/>
          <w:sz w:val="20"/>
        </w:rPr>
      </w:pPr>
      <w:r w:rsidRPr="004E0855">
        <w:rPr>
          <w:rFonts w:ascii="Arial" w:hAnsi="Arial" w:cs="Arial"/>
          <w:b/>
          <w:sz w:val="20"/>
        </w:rPr>
        <w:t>Accountability</w:t>
      </w:r>
    </w:p>
    <w:p w14:paraId="5FD90318" w14:textId="7A266AA0" w:rsidR="00E738BC" w:rsidRPr="004E0855" w:rsidRDefault="00E738BC" w:rsidP="001927AE">
      <w:pPr>
        <w:numPr>
          <w:ilvl w:val="0"/>
          <w:numId w:val="26"/>
        </w:numPr>
        <w:overflowPunct/>
        <w:autoSpaceDE/>
        <w:autoSpaceDN/>
        <w:adjustRightInd/>
        <w:spacing w:after="40"/>
        <w:contextualSpacing/>
        <w:textAlignment w:val="auto"/>
        <w:rPr>
          <w:rFonts w:ascii="Arial" w:hAnsi="Arial" w:cs="Arial"/>
          <w:sz w:val="20"/>
        </w:rPr>
      </w:pPr>
      <w:r w:rsidRPr="004E0855">
        <w:rPr>
          <w:rFonts w:ascii="Arial" w:hAnsi="Arial" w:cs="Arial"/>
          <w:sz w:val="20"/>
        </w:rPr>
        <w:t xml:space="preserve">Fosters healthy and inclusive workplaces – fosters and inclusive workplace where </w:t>
      </w:r>
      <w:r w:rsidR="00622D8B" w:rsidRPr="004E0855">
        <w:rPr>
          <w:rFonts w:ascii="Arial" w:hAnsi="Arial" w:cs="Arial"/>
          <w:sz w:val="20"/>
        </w:rPr>
        <w:t>health, safety and well-being is promoted and prioritised</w:t>
      </w:r>
    </w:p>
    <w:p w14:paraId="1A66A96A" w14:textId="1BE4C25C" w:rsidR="001927AE" w:rsidRPr="004E0855" w:rsidRDefault="00E738BC" w:rsidP="001927AE">
      <w:pPr>
        <w:numPr>
          <w:ilvl w:val="0"/>
          <w:numId w:val="26"/>
        </w:numPr>
        <w:overflowPunct/>
        <w:autoSpaceDE/>
        <w:autoSpaceDN/>
        <w:adjustRightInd/>
        <w:spacing w:after="40"/>
        <w:contextualSpacing/>
        <w:textAlignment w:val="auto"/>
        <w:rPr>
          <w:rFonts w:ascii="Arial" w:hAnsi="Arial" w:cs="Arial"/>
          <w:sz w:val="20"/>
        </w:rPr>
      </w:pPr>
      <w:r w:rsidRPr="004E0855">
        <w:rPr>
          <w:rFonts w:ascii="Arial" w:hAnsi="Arial" w:cs="Arial"/>
          <w:sz w:val="20"/>
        </w:rPr>
        <w:t>Pursues continuous growth – pursues opportunities for growth through agile learning and development of self-awareness</w:t>
      </w:r>
    </w:p>
    <w:p w14:paraId="44A2B840" w14:textId="02669880" w:rsidR="00E738BC" w:rsidRPr="004E0855" w:rsidRDefault="00E738BC" w:rsidP="001927AE">
      <w:pPr>
        <w:numPr>
          <w:ilvl w:val="0"/>
          <w:numId w:val="26"/>
        </w:numPr>
        <w:overflowPunct/>
        <w:autoSpaceDE/>
        <w:autoSpaceDN/>
        <w:adjustRightInd/>
        <w:spacing w:after="40"/>
        <w:contextualSpacing/>
        <w:textAlignment w:val="auto"/>
        <w:rPr>
          <w:rFonts w:ascii="Arial" w:hAnsi="Arial" w:cs="Arial"/>
          <w:sz w:val="20"/>
        </w:rPr>
      </w:pPr>
      <w:r w:rsidRPr="004E0855">
        <w:rPr>
          <w:rFonts w:ascii="Arial" w:hAnsi="Arial" w:cs="Arial"/>
          <w:sz w:val="20"/>
        </w:rPr>
        <w:t>Demonstrates sound governance – maintains a high standard of practice through governance and risk management</w:t>
      </w:r>
    </w:p>
    <w:p w14:paraId="0887FFA2" w14:textId="77777777" w:rsidR="00212B38" w:rsidRPr="004E0855" w:rsidRDefault="00212B38" w:rsidP="00AF14C4">
      <w:pPr>
        <w:pBdr>
          <w:bottom w:val="single" w:sz="12" w:space="1" w:color="auto"/>
        </w:pBdr>
        <w:spacing w:after="120"/>
        <w:rPr>
          <w:rFonts w:ascii="Arial" w:hAnsi="Arial" w:cs="Arial"/>
          <w:color w:val="404040" w:themeColor="text1" w:themeTint="BF"/>
          <w:sz w:val="20"/>
        </w:rPr>
      </w:pPr>
    </w:p>
    <w:p w14:paraId="6466B06F" w14:textId="77777777" w:rsidR="009436BD" w:rsidRPr="004E0855" w:rsidRDefault="009436BD"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t>Mandatory/Special conditions</w:t>
      </w:r>
      <w:r w:rsidR="00036EC6" w:rsidRPr="004E0855">
        <w:rPr>
          <w:rFonts w:ascii="Arial" w:hAnsi="Arial" w:cs="Arial"/>
          <w:b/>
          <w:color w:val="404040" w:themeColor="text1" w:themeTint="BF"/>
          <w:szCs w:val="24"/>
        </w:rPr>
        <w:t>/Other requirements</w:t>
      </w:r>
    </w:p>
    <w:p w14:paraId="528B7035" w14:textId="77777777" w:rsidR="001039E3" w:rsidRPr="004E0855" w:rsidRDefault="001039E3" w:rsidP="00AF14C4">
      <w:pPr>
        <w:spacing w:after="120"/>
        <w:rPr>
          <w:rFonts w:ascii="Arial" w:hAnsi="Arial" w:cs="Arial"/>
          <w:sz w:val="20"/>
        </w:rPr>
      </w:pPr>
      <w:r w:rsidRPr="004E0855">
        <w:rPr>
          <w:rFonts w:ascii="Arial" w:hAnsi="Arial" w:cs="Arial"/>
          <w:sz w:val="20"/>
        </w:rPr>
        <w:t>The following mandatory requirements, special conditions and/or other requirements apply to this role:</w:t>
      </w:r>
    </w:p>
    <w:p w14:paraId="696EF587" w14:textId="51F4F1FB" w:rsidR="001927AE" w:rsidRPr="004E0855" w:rsidRDefault="001927AE" w:rsidP="001927AE">
      <w:pPr>
        <w:numPr>
          <w:ilvl w:val="0"/>
          <w:numId w:val="16"/>
        </w:numPr>
        <w:tabs>
          <w:tab w:val="clear" w:pos="-1080"/>
          <w:tab w:val="num" w:pos="993"/>
        </w:tabs>
        <w:overflowPunct/>
        <w:autoSpaceDE/>
        <w:autoSpaceDN/>
        <w:adjustRightInd/>
        <w:spacing w:after="120"/>
        <w:ind w:left="426" w:hanging="426"/>
        <w:textAlignment w:val="auto"/>
      </w:pPr>
      <w:r w:rsidRPr="004E0855">
        <w:rPr>
          <w:rFonts w:ascii="Arial" w:hAnsi="Arial" w:cs="Arial"/>
          <w:sz w:val="20"/>
        </w:rPr>
        <w:t xml:space="preserve">Whilst not mandatory, possession of relevant tertiary or postgraduate qualification/s in </w:t>
      </w:r>
      <w:r w:rsidR="0007359A" w:rsidRPr="004E0855">
        <w:rPr>
          <w:rFonts w:ascii="Arial" w:hAnsi="Arial" w:cs="Arial"/>
          <w:sz w:val="20"/>
        </w:rPr>
        <w:t xml:space="preserve">the areas of </w:t>
      </w:r>
      <w:r w:rsidRPr="004E0855">
        <w:rPr>
          <w:rFonts w:ascii="Arial" w:hAnsi="Arial" w:cs="Arial"/>
          <w:sz w:val="20"/>
        </w:rPr>
        <w:t>human resource</w:t>
      </w:r>
      <w:r w:rsidR="0007359A" w:rsidRPr="004E0855">
        <w:rPr>
          <w:rFonts w:ascii="Arial" w:hAnsi="Arial" w:cs="Arial"/>
          <w:sz w:val="20"/>
        </w:rPr>
        <w:t xml:space="preserve"> management, employee relations or industrial law, </w:t>
      </w:r>
      <w:r w:rsidRPr="004E0855">
        <w:rPr>
          <w:rFonts w:ascii="Arial" w:hAnsi="Arial" w:cs="Arial"/>
          <w:sz w:val="20"/>
        </w:rPr>
        <w:t>will be highly regarded.</w:t>
      </w:r>
    </w:p>
    <w:p w14:paraId="301E135F" w14:textId="07E6CAEB" w:rsidR="001B30E9" w:rsidRDefault="001B30E9">
      <w:pPr>
        <w:overflowPunct/>
        <w:autoSpaceDE/>
        <w:autoSpaceDN/>
        <w:adjustRightInd/>
        <w:spacing w:after="200" w:line="276" w:lineRule="auto"/>
        <w:textAlignment w:val="auto"/>
        <w:rPr>
          <w:rFonts w:ascii="Arial" w:hAnsi="Arial" w:cs="Arial"/>
          <w:b/>
          <w:color w:val="404040" w:themeColor="text1" w:themeTint="BF"/>
          <w:sz w:val="20"/>
        </w:rPr>
      </w:pPr>
      <w:r>
        <w:rPr>
          <w:rFonts w:ascii="Arial" w:hAnsi="Arial" w:cs="Arial"/>
          <w:b/>
          <w:color w:val="404040" w:themeColor="text1" w:themeTint="BF"/>
          <w:sz w:val="20"/>
        </w:rPr>
        <w:br w:type="page"/>
      </w:r>
    </w:p>
    <w:p w14:paraId="0CD9F0EB" w14:textId="28FE341D" w:rsidR="00C81B12" w:rsidRPr="004E0855" w:rsidRDefault="00C81B12"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lastRenderedPageBreak/>
        <w:t>How to apply</w:t>
      </w:r>
    </w:p>
    <w:p w14:paraId="1FFC0CD6" w14:textId="77777777" w:rsidR="008A5DE8" w:rsidRPr="004E0855" w:rsidRDefault="00FD3C86" w:rsidP="00564694">
      <w:pPr>
        <w:spacing w:after="120"/>
        <w:rPr>
          <w:rFonts w:ascii="Arial" w:hAnsi="Arial" w:cs="Arial"/>
          <w:sz w:val="20"/>
        </w:rPr>
      </w:pPr>
      <w:r w:rsidRPr="004E0855">
        <w:rPr>
          <w:rFonts w:ascii="Arial" w:hAnsi="Arial" w:cs="Arial"/>
          <w:sz w:val="20"/>
        </w:rPr>
        <w:t>Please provide the following information for initial assessment of your suitability</w:t>
      </w:r>
      <w:r w:rsidR="008A5DE8" w:rsidRPr="004E0855">
        <w:rPr>
          <w:rFonts w:ascii="Arial" w:hAnsi="Arial" w:cs="Arial"/>
          <w:sz w:val="20"/>
        </w:rPr>
        <w:t>:</w:t>
      </w:r>
    </w:p>
    <w:p w14:paraId="181084EE" w14:textId="51FF7B89" w:rsidR="00E94E6F" w:rsidRPr="004E0855" w:rsidRDefault="00E94E6F" w:rsidP="00E94E6F">
      <w:pPr>
        <w:pStyle w:val="NormalWeb"/>
        <w:rPr>
          <w:rFonts w:ascii="Arial" w:hAnsi="Arial" w:cs="Arial"/>
          <w:b/>
          <w:sz w:val="20"/>
          <w:szCs w:val="20"/>
        </w:rPr>
      </w:pPr>
      <w:r w:rsidRPr="004E0855">
        <w:rPr>
          <w:rFonts w:ascii="Segoe UI" w:hAnsi="Segoe UI" w:cs="Segoe UI"/>
          <w:b/>
          <w:color w:val="444444"/>
          <w:sz w:val="20"/>
          <w:szCs w:val="20"/>
        </w:rPr>
        <w:t>1.</w:t>
      </w:r>
      <w:r w:rsidRPr="004E0855">
        <w:rPr>
          <w:rFonts w:ascii="Segoe UI" w:hAnsi="Segoe UI" w:cs="Segoe UI"/>
          <w:color w:val="444444"/>
          <w:sz w:val="20"/>
          <w:szCs w:val="20"/>
        </w:rPr>
        <w:t>  </w:t>
      </w:r>
      <w:r w:rsidRPr="004E0855">
        <w:rPr>
          <w:rFonts w:ascii="Arial" w:hAnsi="Arial" w:cs="Arial"/>
          <w:b/>
          <w:bCs/>
          <w:sz w:val="20"/>
          <w:szCs w:val="20"/>
        </w:rPr>
        <w:t>Your current résumé</w:t>
      </w:r>
      <w:r w:rsidRPr="004E0855">
        <w:rPr>
          <w:rFonts w:ascii="Arial" w:hAnsi="Arial" w:cs="Arial"/>
          <w:sz w:val="20"/>
          <w:szCs w:val="20"/>
        </w:rPr>
        <w:t xml:space="preserve"> (including a comprehensive employment history with functions or roles performed, dates of employment, major achievements or awards, and tertiary qualifications).</w:t>
      </w:r>
      <w:r w:rsidRPr="004E0855">
        <w:rPr>
          <w:rFonts w:ascii="Segoe UI" w:hAnsi="Segoe UI" w:cs="Segoe UI"/>
          <w:color w:val="444444"/>
          <w:sz w:val="20"/>
          <w:szCs w:val="20"/>
        </w:rPr>
        <w:t> </w:t>
      </w:r>
      <w:r w:rsidRPr="004E0855">
        <w:rPr>
          <w:rFonts w:ascii="Segoe UI" w:hAnsi="Segoe UI" w:cs="Segoe UI"/>
          <w:b/>
          <w:color w:val="444444"/>
          <w:sz w:val="20"/>
          <w:szCs w:val="20"/>
        </w:rPr>
        <w:t xml:space="preserve"> </w:t>
      </w:r>
      <w:r w:rsidRPr="004E0855">
        <w:rPr>
          <w:rFonts w:ascii="Arial" w:hAnsi="Arial" w:cs="Arial"/>
          <w:b/>
          <w:bCs/>
          <w:sz w:val="20"/>
          <w:szCs w:val="20"/>
        </w:rPr>
        <w:t>All attachments for online or email applications must be in PDF or Microsoft Word format</w:t>
      </w:r>
      <w:r w:rsidR="00B771A2" w:rsidRPr="004E0855">
        <w:rPr>
          <w:rFonts w:ascii="Arial" w:hAnsi="Arial" w:cs="Arial"/>
          <w:b/>
          <w:bCs/>
          <w:sz w:val="20"/>
          <w:szCs w:val="20"/>
        </w:rPr>
        <w:t>.</w:t>
      </w:r>
      <w:r w:rsidRPr="004E0855">
        <w:rPr>
          <w:rFonts w:ascii="Arial" w:hAnsi="Arial" w:cs="Arial"/>
          <w:b/>
          <w:sz w:val="20"/>
          <w:szCs w:val="20"/>
        </w:rPr>
        <w:t> </w:t>
      </w:r>
    </w:p>
    <w:p w14:paraId="3ACB8392" w14:textId="79D3C763" w:rsidR="00E94E6F" w:rsidRPr="004E0855" w:rsidRDefault="00E94E6F" w:rsidP="00E94E6F">
      <w:pPr>
        <w:pStyle w:val="NormalWeb"/>
        <w:rPr>
          <w:rFonts w:ascii="Segoe UI" w:hAnsi="Segoe UI" w:cs="Segoe UI"/>
          <w:color w:val="444444"/>
          <w:sz w:val="20"/>
          <w:szCs w:val="20"/>
        </w:rPr>
      </w:pPr>
      <w:r w:rsidRPr="004E0855">
        <w:rPr>
          <w:rFonts w:ascii="Segoe UI" w:hAnsi="Segoe UI" w:cs="Segoe UI"/>
          <w:b/>
          <w:color w:val="444444"/>
          <w:sz w:val="20"/>
          <w:szCs w:val="20"/>
        </w:rPr>
        <w:t>2.</w:t>
      </w:r>
      <w:r w:rsidRPr="004E0855">
        <w:rPr>
          <w:rFonts w:ascii="Segoe UI" w:hAnsi="Segoe UI" w:cs="Segoe UI"/>
          <w:color w:val="444444"/>
          <w:sz w:val="20"/>
          <w:szCs w:val="20"/>
        </w:rPr>
        <w:t>  </w:t>
      </w:r>
      <w:r w:rsidRPr="004E0855">
        <w:rPr>
          <w:rFonts w:ascii="Arial" w:hAnsi="Arial" w:cs="Arial"/>
          <w:b/>
          <w:sz w:val="20"/>
          <w:szCs w:val="20"/>
        </w:rPr>
        <w:t xml:space="preserve">A </w:t>
      </w:r>
      <w:r w:rsidR="0007359A" w:rsidRPr="004E0855">
        <w:rPr>
          <w:rFonts w:ascii="Arial" w:hAnsi="Arial" w:cs="Arial"/>
          <w:b/>
          <w:sz w:val="20"/>
          <w:szCs w:val="20"/>
        </w:rPr>
        <w:t xml:space="preserve">two </w:t>
      </w:r>
      <w:r w:rsidRPr="004E0855">
        <w:rPr>
          <w:rFonts w:ascii="Arial" w:hAnsi="Arial" w:cs="Arial"/>
          <w:b/>
          <w:sz w:val="20"/>
          <w:szCs w:val="20"/>
        </w:rPr>
        <w:t>(</w:t>
      </w:r>
      <w:r w:rsidR="0007359A" w:rsidRPr="004E0855">
        <w:rPr>
          <w:rFonts w:ascii="Arial" w:hAnsi="Arial" w:cs="Arial"/>
          <w:b/>
          <w:sz w:val="20"/>
          <w:szCs w:val="20"/>
        </w:rPr>
        <w:t>2</w:t>
      </w:r>
      <w:r w:rsidRPr="004E0855">
        <w:rPr>
          <w:rFonts w:ascii="Arial" w:hAnsi="Arial" w:cs="Arial"/>
          <w:b/>
          <w:sz w:val="20"/>
          <w:szCs w:val="20"/>
        </w:rPr>
        <w:t>) page statement</w:t>
      </w:r>
      <w:r w:rsidRPr="004E0855">
        <w:rPr>
          <w:rFonts w:ascii="Segoe UI" w:hAnsi="Segoe UI" w:cs="Segoe UI"/>
          <w:color w:val="444444"/>
          <w:sz w:val="20"/>
          <w:szCs w:val="20"/>
        </w:rPr>
        <w:t xml:space="preserve"> </w:t>
      </w:r>
      <w:r w:rsidRPr="004E0855">
        <w:rPr>
          <w:rFonts w:ascii="Arial" w:hAnsi="Arial" w:cs="Arial"/>
          <w:sz w:val="20"/>
          <w:szCs w:val="20"/>
        </w:rPr>
        <w:t>outlining your suitability for this position, which should include examples and outcomes achieved to demonstrate your suitability for the role.</w:t>
      </w:r>
      <w:r w:rsidRPr="004E0855">
        <w:rPr>
          <w:rFonts w:ascii="Segoe UI" w:hAnsi="Segoe UI" w:cs="Segoe UI"/>
          <w:color w:val="444444"/>
          <w:sz w:val="20"/>
          <w:szCs w:val="20"/>
        </w:rPr>
        <w:t xml:space="preserve">  </w:t>
      </w:r>
    </w:p>
    <w:p w14:paraId="6E959ACF" w14:textId="77777777" w:rsidR="00523F76" w:rsidRDefault="00523F76" w:rsidP="00523F76">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1" w:history="1">
        <w:r w:rsidRPr="008A5DE8">
          <w:rPr>
            <w:rStyle w:val="Hyperlink"/>
            <w:rFonts w:ascii="Arial" w:hAnsi="Arial" w:cs="Arial"/>
            <w:sz w:val="20"/>
          </w:rPr>
          <w:t>www.smartjobs.qld.gov.au</w:t>
        </w:r>
      </w:hyperlink>
      <w:r>
        <w:rPr>
          <w:rFonts w:ascii="Arial" w:hAnsi="Arial" w:cs="Arial"/>
          <w:sz w:val="20"/>
        </w:rPr>
        <w:t>.</w:t>
      </w:r>
    </w:p>
    <w:p w14:paraId="7BD0DB9F" w14:textId="77777777" w:rsidR="00E94E6F" w:rsidRPr="004E0855" w:rsidRDefault="00E94E6F" w:rsidP="00E94E6F">
      <w:pPr>
        <w:rPr>
          <w:rFonts w:ascii="Arial" w:hAnsi="Arial" w:cs="Arial"/>
          <w:sz w:val="20"/>
        </w:rPr>
      </w:pPr>
    </w:p>
    <w:p w14:paraId="68F93BEF" w14:textId="456BFD61" w:rsidR="00541DCE" w:rsidRPr="004E0855" w:rsidRDefault="008A5DE8" w:rsidP="00A02C2B">
      <w:pPr>
        <w:spacing w:after="120"/>
        <w:rPr>
          <w:rFonts w:ascii="Arial" w:hAnsi="Arial" w:cs="Arial"/>
          <w:b/>
          <w:sz w:val="20"/>
        </w:rPr>
      </w:pPr>
      <w:r w:rsidRPr="004E0855">
        <w:rPr>
          <w:rFonts w:ascii="Arial" w:hAnsi="Arial" w:cs="Arial"/>
          <w:b/>
          <w:sz w:val="20"/>
        </w:rPr>
        <w:t xml:space="preserve">Please refer to the </w:t>
      </w:r>
      <w:r w:rsidR="0075734A" w:rsidRPr="004E0855">
        <w:rPr>
          <w:rFonts w:ascii="Arial" w:hAnsi="Arial" w:cs="Arial"/>
          <w:b/>
          <w:sz w:val="20"/>
        </w:rPr>
        <w:t xml:space="preserve">QAS </w:t>
      </w:r>
      <w:r w:rsidRPr="004E0855">
        <w:rPr>
          <w:rFonts w:ascii="Arial" w:hAnsi="Arial" w:cs="Arial"/>
          <w:b/>
          <w:sz w:val="20"/>
        </w:rPr>
        <w:t xml:space="preserve">Applicant Information Kit for information about </w:t>
      </w:r>
      <w:r w:rsidR="00372CF8" w:rsidRPr="004E0855">
        <w:rPr>
          <w:rFonts w:ascii="Arial" w:hAnsi="Arial" w:cs="Arial"/>
          <w:b/>
          <w:sz w:val="20"/>
        </w:rPr>
        <w:t>submitting</w:t>
      </w:r>
      <w:r w:rsidRPr="004E0855">
        <w:rPr>
          <w:rFonts w:ascii="Arial" w:hAnsi="Arial" w:cs="Arial"/>
          <w:b/>
          <w:sz w:val="20"/>
        </w:rPr>
        <w:t xml:space="preserve"> your application, late applications, withdrawing your application and changing your details.</w:t>
      </w:r>
    </w:p>
    <w:p w14:paraId="26AA67C2" w14:textId="75D65495" w:rsidR="00C81B12" w:rsidRPr="004E0855" w:rsidRDefault="00C81B12"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t xml:space="preserve">Employment screening </w:t>
      </w:r>
    </w:p>
    <w:p w14:paraId="725B3E10" w14:textId="6488FBF0" w:rsidR="003E78EA" w:rsidRPr="004E0855" w:rsidRDefault="003E78EA" w:rsidP="00E96319">
      <w:pPr>
        <w:spacing w:after="120"/>
        <w:rPr>
          <w:rFonts w:ascii="Arial" w:hAnsi="Arial" w:cs="Arial"/>
          <w:sz w:val="20"/>
        </w:rPr>
      </w:pPr>
      <w:r w:rsidRPr="004E0855">
        <w:rPr>
          <w:rFonts w:ascii="Arial" w:hAnsi="Arial" w:cs="Arial"/>
          <w:sz w:val="20"/>
        </w:rPr>
        <w:t xml:space="preserve">Pre-employment screening, including criminal </w:t>
      </w:r>
      <w:r w:rsidR="007D6B27" w:rsidRPr="004E0855">
        <w:rPr>
          <w:rFonts w:ascii="Arial" w:hAnsi="Arial" w:cs="Arial"/>
          <w:sz w:val="20"/>
        </w:rPr>
        <w:t xml:space="preserve">and </w:t>
      </w:r>
      <w:r w:rsidRPr="004E0855">
        <w:rPr>
          <w:rFonts w:ascii="Arial" w:hAnsi="Arial" w:cs="Arial"/>
          <w:sz w:val="20"/>
        </w:rPr>
        <w:t>discipline history</w:t>
      </w:r>
      <w:r w:rsidR="007D6B27" w:rsidRPr="004E0855">
        <w:rPr>
          <w:rFonts w:ascii="Arial" w:hAnsi="Arial" w:cs="Arial"/>
          <w:sz w:val="20"/>
        </w:rPr>
        <w:t xml:space="preserve"> and </w:t>
      </w:r>
      <w:r w:rsidR="00F36268" w:rsidRPr="004E0855">
        <w:rPr>
          <w:rFonts w:ascii="Arial" w:hAnsi="Arial" w:cs="Arial"/>
          <w:sz w:val="20"/>
        </w:rPr>
        <w:t>clinical practice chec</w:t>
      </w:r>
      <w:r w:rsidR="00B65981" w:rsidRPr="004E0855">
        <w:rPr>
          <w:rFonts w:ascii="Arial" w:hAnsi="Arial" w:cs="Arial"/>
          <w:sz w:val="20"/>
        </w:rPr>
        <w:t>k</w:t>
      </w:r>
      <w:r w:rsidR="00F36268" w:rsidRPr="004E0855">
        <w:rPr>
          <w:rFonts w:ascii="Arial" w:hAnsi="Arial" w:cs="Arial"/>
          <w:sz w:val="20"/>
        </w:rPr>
        <w:t>s</w:t>
      </w:r>
      <w:r w:rsidRPr="004E0855">
        <w:rPr>
          <w:rFonts w:ascii="Arial" w:hAnsi="Arial" w:cs="Arial"/>
          <w:sz w:val="20"/>
        </w:rPr>
        <w:t xml:space="preserve">, may be undertaken on persons recommended for employment. The recommended applicant will be required to disclose any serious disciplinary action taken against them in public sector employment. In addition, any factors which could prevent the recommended applicant complying with the requirements of the role are to be declared. </w:t>
      </w:r>
    </w:p>
    <w:p w14:paraId="3168DBAF" w14:textId="763621E4" w:rsidR="00C81B12" w:rsidRPr="004E0855" w:rsidRDefault="003E78EA" w:rsidP="00E96319">
      <w:pPr>
        <w:spacing w:after="120"/>
        <w:rPr>
          <w:rFonts w:ascii="Arial" w:hAnsi="Arial" w:cs="Arial"/>
          <w:sz w:val="20"/>
        </w:rPr>
      </w:pPr>
      <w:r w:rsidRPr="004E0855">
        <w:rPr>
          <w:rFonts w:ascii="Arial" w:hAnsi="Arial" w:cs="Arial"/>
          <w:sz w:val="20"/>
        </w:rPr>
        <w:t xml:space="preserve">Roles providing health, counselling and support services mainly to children will require a Blue Card, unless otherwise exempt. Please refer to the </w:t>
      </w:r>
      <w:r w:rsidR="007B4D67" w:rsidRPr="004E0855">
        <w:rPr>
          <w:rFonts w:ascii="Arial" w:hAnsi="Arial" w:cs="Arial"/>
          <w:sz w:val="20"/>
        </w:rPr>
        <w:t xml:space="preserve">Pre-Employment Checks section within the </w:t>
      </w:r>
      <w:r w:rsidR="001137F3" w:rsidRPr="004E0855">
        <w:rPr>
          <w:rFonts w:ascii="Arial" w:hAnsi="Arial" w:cs="Arial"/>
          <w:sz w:val="20"/>
        </w:rPr>
        <w:t xml:space="preserve">QAS </w:t>
      </w:r>
      <w:r w:rsidRPr="004E0855">
        <w:rPr>
          <w:rFonts w:ascii="Arial" w:hAnsi="Arial" w:cs="Arial"/>
          <w:sz w:val="20"/>
        </w:rPr>
        <w:t xml:space="preserve">Applicant Information Kit for </w:t>
      </w:r>
      <w:r w:rsidR="0075734A" w:rsidRPr="004E0855">
        <w:rPr>
          <w:rFonts w:ascii="Arial" w:hAnsi="Arial" w:cs="Arial"/>
          <w:sz w:val="20"/>
        </w:rPr>
        <w:t xml:space="preserve">further </w:t>
      </w:r>
      <w:r w:rsidRPr="004E0855">
        <w:rPr>
          <w:rFonts w:ascii="Arial" w:hAnsi="Arial" w:cs="Arial"/>
          <w:sz w:val="20"/>
        </w:rPr>
        <w:t xml:space="preserve">details </w:t>
      </w:r>
      <w:r w:rsidR="0075734A" w:rsidRPr="004E0855">
        <w:rPr>
          <w:rFonts w:ascii="Arial" w:hAnsi="Arial" w:cs="Arial"/>
          <w:sz w:val="20"/>
        </w:rPr>
        <w:t>about</w:t>
      </w:r>
      <w:r w:rsidRPr="004E0855">
        <w:rPr>
          <w:rFonts w:ascii="Arial" w:hAnsi="Arial" w:cs="Arial"/>
          <w:sz w:val="20"/>
        </w:rPr>
        <w:t xml:space="preserve"> employment screening and other employment requirements.</w:t>
      </w:r>
    </w:p>
    <w:p w14:paraId="10A063F0" w14:textId="77777777" w:rsidR="0007359A" w:rsidRPr="004E0855" w:rsidRDefault="0007359A" w:rsidP="0007359A">
      <w:pPr>
        <w:spacing w:after="120"/>
        <w:outlineLvl w:val="0"/>
        <w:rPr>
          <w:rFonts w:ascii="Arial" w:hAnsi="Arial" w:cs="Arial"/>
          <w:b/>
          <w:color w:val="404040" w:themeColor="text1" w:themeTint="BF"/>
          <w:sz w:val="20"/>
        </w:rPr>
      </w:pPr>
      <w:r w:rsidRPr="004E0855">
        <w:rPr>
          <w:rFonts w:ascii="Arial" w:hAnsi="Arial" w:cs="Arial"/>
          <w:b/>
          <w:color w:val="404040" w:themeColor="text1" w:themeTint="BF"/>
          <w:sz w:val="20"/>
        </w:rPr>
        <w:t>External Applicants</w:t>
      </w:r>
    </w:p>
    <w:p w14:paraId="7426B4B1" w14:textId="77777777" w:rsidR="0007359A" w:rsidRPr="004E0855" w:rsidRDefault="0007359A" w:rsidP="0007359A">
      <w:pPr>
        <w:spacing w:after="120"/>
        <w:rPr>
          <w:rFonts w:ascii="Arial" w:eastAsia="Calibri" w:hAnsi="Arial" w:cs="Arial"/>
          <w:sz w:val="20"/>
          <w:lang w:eastAsia="en-US"/>
        </w:rPr>
      </w:pPr>
      <w:r w:rsidRPr="004E0855">
        <w:rPr>
          <w:rFonts w:ascii="Arial" w:hAnsi="Arial" w:cs="Arial"/>
          <w:sz w:val="20"/>
        </w:rPr>
        <w:t>For information on the documentation that may be required from an external applicant please refer to the Pre-Employment Checks section within the QAS Applicant Information Kit.</w:t>
      </w:r>
    </w:p>
    <w:p w14:paraId="3CBD37A2" w14:textId="77777777" w:rsidR="00792615" w:rsidRPr="004E0855" w:rsidRDefault="00792615" w:rsidP="00A02C2B">
      <w:pPr>
        <w:overflowPunct/>
        <w:autoSpaceDE/>
        <w:autoSpaceDN/>
        <w:adjustRightInd/>
        <w:spacing w:after="120"/>
        <w:textAlignment w:val="auto"/>
        <w:rPr>
          <w:rFonts w:ascii="Arial" w:hAnsi="Arial" w:cs="Arial"/>
          <w:sz w:val="20"/>
        </w:rPr>
      </w:pPr>
    </w:p>
    <w:p w14:paraId="77154278" w14:textId="2DDA9AC3" w:rsidR="00C81B12" w:rsidRPr="004E0855" w:rsidRDefault="00C81B12"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4E0855">
        <w:rPr>
          <w:rFonts w:ascii="Arial" w:hAnsi="Arial" w:cs="Arial"/>
          <w:b/>
          <w:color w:val="404040" w:themeColor="text1" w:themeTint="BF"/>
          <w:szCs w:val="24"/>
        </w:rPr>
        <w:t>Additional information</w:t>
      </w:r>
    </w:p>
    <w:p w14:paraId="27F8C675" w14:textId="60CBB419" w:rsidR="00FB20D3" w:rsidRPr="004E0855" w:rsidRDefault="00FB20D3" w:rsidP="00FB20D3">
      <w:pPr>
        <w:numPr>
          <w:ilvl w:val="0"/>
          <w:numId w:val="22"/>
        </w:numPr>
        <w:overflowPunct/>
        <w:autoSpaceDE/>
        <w:adjustRightInd/>
        <w:spacing w:after="120"/>
        <w:ind w:left="426" w:hanging="426"/>
        <w:textAlignment w:val="auto"/>
        <w:rPr>
          <w:rFonts w:ascii="Arial" w:hAnsi="Arial" w:cs="Arial"/>
          <w:sz w:val="20"/>
        </w:rPr>
      </w:pPr>
      <w:r w:rsidRPr="004E0855">
        <w:rPr>
          <w:rFonts w:ascii="Arial" w:hAnsi="Arial" w:cs="Arial"/>
          <w:sz w:val="20"/>
        </w:rPr>
        <w:t xml:space="preserve">The role reports to the </w:t>
      </w:r>
      <w:r w:rsidR="006E0A48" w:rsidRPr="004E0855">
        <w:rPr>
          <w:rFonts w:ascii="Arial" w:hAnsi="Arial" w:cs="Arial"/>
          <w:sz w:val="20"/>
        </w:rPr>
        <w:t>Executive Manager</w:t>
      </w:r>
      <w:r w:rsidR="001927AE" w:rsidRPr="004E0855">
        <w:rPr>
          <w:rFonts w:ascii="Arial" w:hAnsi="Arial" w:cs="Arial"/>
          <w:sz w:val="20"/>
        </w:rPr>
        <w:t>, Workforce</w:t>
      </w:r>
      <w:r w:rsidR="0007359A" w:rsidRPr="004E0855">
        <w:rPr>
          <w:rFonts w:ascii="Arial" w:hAnsi="Arial" w:cs="Arial"/>
          <w:sz w:val="20"/>
        </w:rPr>
        <w:t xml:space="preserve"> Policy &amp; Projects</w:t>
      </w:r>
      <w:r w:rsidRPr="004E0855">
        <w:rPr>
          <w:rFonts w:ascii="Arial" w:hAnsi="Arial" w:cs="Arial"/>
          <w:sz w:val="20"/>
        </w:rPr>
        <w:t>.</w:t>
      </w:r>
    </w:p>
    <w:p w14:paraId="7AB3279A" w14:textId="77777777" w:rsidR="00C23047" w:rsidRPr="004E0855" w:rsidRDefault="00C23047" w:rsidP="00C23047">
      <w:pPr>
        <w:numPr>
          <w:ilvl w:val="0"/>
          <w:numId w:val="20"/>
        </w:numPr>
        <w:overflowPunct/>
        <w:autoSpaceDE/>
        <w:adjustRightInd/>
        <w:spacing w:after="120"/>
        <w:ind w:left="426" w:hanging="426"/>
        <w:textAlignment w:val="auto"/>
        <w:rPr>
          <w:rFonts w:ascii="Arial" w:hAnsi="Arial" w:cs="Arial"/>
          <w:sz w:val="20"/>
        </w:rPr>
      </w:pPr>
      <w:r w:rsidRPr="004E0855">
        <w:rPr>
          <w:rFonts w:ascii="Arial" w:hAnsi="Arial" w:cs="Arial"/>
          <w:sz w:val="20"/>
        </w:rPr>
        <w:t>The QAS is committed to maintaining a culture that builds respect, fosters inclusiveness, promotes flexible work arrangements and embraces the unique and diverse qualities of our workforce.</w:t>
      </w:r>
    </w:p>
    <w:p w14:paraId="48E2921A" w14:textId="77777777" w:rsidR="0007359A" w:rsidRPr="004E0855" w:rsidRDefault="0007359A" w:rsidP="0007359A">
      <w:pPr>
        <w:numPr>
          <w:ilvl w:val="0"/>
          <w:numId w:val="20"/>
        </w:numPr>
        <w:overflowPunct/>
        <w:autoSpaceDE/>
        <w:adjustRightInd/>
        <w:spacing w:after="120"/>
        <w:ind w:left="426" w:hanging="426"/>
        <w:textAlignment w:val="auto"/>
        <w:rPr>
          <w:rFonts w:ascii="Arial" w:hAnsi="Arial" w:cs="Arial"/>
          <w:sz w:val="20"/>
        </w:rPr>
      </w:pPr>
      <w:r w:rsidRPr="004E0855">
        <w:rPr>
          <w:rFonts w:ascii="Arial" w:hAnsi="Arial" w:cs="Arial"/>
          <w:sz w:val="20"/>
        </w:rPr>
        <w:t xml:space="preserve">The QAS stands firm in its position and has zero tolerance for inappropriate workplace behaviour. The </w:t>
      </w:r>
      <w:hyperlink r:id="rId12" w:history="1">
        <w:r w:rsidRPr="004E0855">
          <w:rPr>
            <w:rStyle w:val="Hyperlink"/>
            <w:rFonts w:ascii="Arial" w:hAnsi="Arial" w:cs="Arial"/>
            <w:sz w:val="20"/>
          </w:rPr>
          <w:t>QAS RESPECT</w:t>
        </w:r>
      </w:hyperlink>
      <w:r w:rsidRPr="004E0855">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370BBA0A" w14:textId="77777777" w:rsidR="0007359A" w:rsidRPr="004E0855" w:rsidRDefault="0007359A" w:rsidP="0007359A">
      <w:pPr>
        <w:numPr>
          <w:ilvl w:val="0"/>
          <w:numId w:val="20"/>
        </w:numPr>
        <w:overflowPunct/>
        <w:autoSpaceDE/>
        <w:adjustRightInd/>
        <w:spacing w:after="120"/>
        <w:ind w:left="426" w:hanging="426"/>
        <w:textAlignment w:val="auto"/>
        <w:rPr>
          <w:rFonts w:ascii="Arial" w:hAnsi="Arial" w:cs="Arial"/>
          <w:sz w:val="20"/>
        </w:rPr>
      </w:pPr>
      <w:r w:rsidRPr="004E0855">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57ECD178" w14:textId="77777777" w:rsidR="0007359A" w:rsidRPr="004E0855" w:rsidRDefault="0007359A" w:rsidP="0007359A">
      <w:pPr>
        <w:numPr>
          <w:ilvl w:val="0"/>
          <w:numId w:val="20"/>
        </w:numPr>
        <w:overflowPunct/>
        <w:autoSpaceDE/>
        <w:adjustRightInd/>
        <w:spacing w:after="120"/>
        <w:ind w:left="426" w:hanging="426"/>
        <w:textAlignment w:val="auto"/>
        <w:rPr>
          <w:rFonts w:ascii="Arial" w:hAnsi="Arial" w:cs="Arial"/>
          <w:sz w:val="20"/>
        </w:rPr>
      </w:pPr>
      <w:r w:rsidRPr="004E0855">
        <w:rPr>
          <w:rFonts w:ascii="Arial" w:hAnsi="Arial" w:cs="Arial"/>
          <w:sz w:val="20"/>
        </w:rPr>
        <w:t xml:space="preserve">The QAS applies the </w:t>
      </w:r>
      <w:hyperlink r:id="rId13" w:history="1">
        <w:r w:rsidRPr="004E0855">
          <w:rPr>
            <w:rStyle w:val="Hyperlink"/>
            <w:rFonts w:ascii="Arial" w:hAnsi="Arial" w:cs="Arial"/>
            <w:sz w:val="20"/>
          </w:rPr>
          <w:t>Public Sector Commission’s Leadership Competencies for Queensland</w:t>
        </w:r>
      </w:hyperlink>
      <w:r w:rsidRPr="004E0855">
        <w:rPr>
          <w:rFonts w:ascii="Arial" w:hAnsi="Arial" w:cs="Arial"/>
          <w:sz w:val="20"/>
        </w:rPr>
        <w:t xml:space="preserve"> by empowering all leadership levels to deliver high-performing, innovative and future-focused services, making a positive difference to all Queenslanders.</w:t>
      </w:r>
    </w:p>
    <w:p w14:paraId="332CDF82" w14:textId="511BFCFE" w:rsidR="0078075E" w:rsidRDefault="0007359A" w:rsidP="0007359A">
      <w:pPr>
        <w:numPr>
          <w:ilvl w:val="0"/>
          <w:numId w:val="20"/>
        </w:numPr>
        <w:overflowPunct/>
        <w:autoSpaceDE/>
        <w:adjustRightInd/>
        <w:spacing w:after="120"/>
        <w:ind w:left="426" w:hanging="426"/>
        <w:textAlignment w:val="auto"/>
        <w:rPr>
          <w:rFonts w:ascii="Arial" w:hAnsi="Arial" w:cs="Arial"/>
          <w:sz w:val="20"/>
        </w:rPr>
      </w:pPr>
      <w:r w:rsidRPr="004E0855">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710E6A96" w14:textId="6A47E610" w:rsidR="0007359A" w:rsidRPr="004E0855" w:rsidRDefault="0078075E" w:rsidP="0078075E">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5B873BD1" w14:textId="77777777" w:rsidR="0007359A" w:rsidRPr="004E0855" w:rsidRDefault="0007359A" w:rsidP="0007359A">
      <w:pPr>
        <w:numPr>
          <w:ilvl w:val="0"/>
          <w:numId w:val="20"/>
        </w:numPr>
        <w:overflowPunct/>
        <w:autoSpaceDE/>
        <w:adjustRightInd/>
        <w:spacing w:after="120"/>
        <w:ind w:left="426" w:hanging="426"/>
        <w:textAlignment w:val="auto"/>
        <w:rPr>
          <w:rFonts w:ascii="Arial" w:hAnsi="Arial" w:cs="Arial"/>
          <w:sz w:val="20"/>
        </w:rPr>
      </w:pPr>
      <w:r w:rsidRPr="004E0855">
        <w:rPr>
          <w:rFonts w:ascii="Arial" w:hAnsi="Arial" w:cs="Arial"/>
          <w:sz w:val="20"/>
        </w:rPr>
        <w:lastRenderedPageBreak/>
        <w:t>Applications will remain current for a period of up to 12 months and may be considered for other vacancies (identical or similar) which may include an alternative employment status (e.g. temporary, full-time or part-time).</w:t>
      </w:r>
    </w:p>
    <w:p w14:paraId="6E0EA69A" w14:textId="77777777" w:rsidR="0007359A" w:rsidRPr="004E0855" w:rsidRDefault="0007359A" w:rsidP="0007359A">
      <w:pPr>
        <w:numPr>
          <w:ilvl w:val="0"/>
          <w:numId w:val="20"/>
        </w:numPr>
        <w:overflowPunct/>
        <w:autoSpaceDE/>
        <w:adjustRightInd/>
        <w:spacing w:after="120"/>
        <w:ind w:left="426" w:hanging="426"/>
        <w:textAlignment w:val="auto"/>
        <w:rPr>
          <w:rFonts w:ascii="Arial" w:hAnsi="Arial" w:cs="Arial"/>
          <w:sz w:val="20"/>
        </w:rPr>
      </w:pPr>
      <w:r w:rsidRPr="004E0855">
        <w:rPr>
          <w:rFonts w:ascii="Arial" w:hAnsi="Arial" w:cs="Arial"/>
          <w:sz w:val="20"/>
        </w:rPr>
        <w:t xml:space="preserve">Within one month of commencing employment, the successful applicant is required to disclose any employment as a lobbyist in the preceding two years. </w:t>
      </w:r>
    </w:p>
    <w:p w14:paraId="431A4E71" w14:textId="77777777" w:rsidR="0007359A" w:rsidRPr="004E0855" w:rsidRDefault="0007359A" w:rsidP="0007359A">
      <w:pPr>
        <w:numPr>
          <w:ilvl w:val="0"/>
          <w:numId w:val="20"/>
        </w:numPr>
        <w:overflowPunct/>
        <w:autoSpaceDE/>
        <w:adjustRightInd/>
        <w:spacing w:after="120"/>
        <w:ind w:left="425" w:hanging="425"/>
        <w:textAlignment w:val="auto"/>
        <w:rPr>
          <w:rFonts w:ascii="Arial" w:hAnsi="Arial" w:cs="Arial"/>
          <w:sz w:val="20"/>
        </w:rPr>
      </w:pPr>
      <w:r w:rsidRPr="004E0855">
        <w:rPr>
          <w:rFonts w:ascii="Arial" w:hAnsi="Arial" w:cs="Arial"/>
          <w:sz w:val="20"/>
        </w:rPr>
        <w:t>The incumbent may be required to undertake other duties not listed in the key responsibilities, under the direction of the relevant accountable manager.</w:t>
      </w:r>
    </w:p>
    <w:p w14:paraId="63401F7D" w14:textId="77777777" w:rsidR="0007359A" w:rsidRPr="004E0855" w:rsidRDefault="0007359A" w:rsidP="0007359A">
      <w:pPr>
        <w:numPr>
          <w:ilvl w:val="0"/>
          <w:numId w:val="20"/>
        </w:numPr>
        <w:overflowPunct/>
        <w:autoSpaceDE/>
        <w:adjustRightInd/>
        <w:spacing w:after="120"/>
        <w:ind w:left="425" w:hanging="425"/>
        <w:textAlignment w:val="auto"/>
        <w:rPr>
          <w:rFonts w:ascii="Arial" w:hAnsi="Arial" w:cs="Arial"/>
          <w:sz w:val="20"/>
        </w:rPr>
      </w:pPr>
      <w:r w:rsidRPr="004E0855">
        <w:rPr>
          <w:rFonts w:ascii="Arial" w:hAnsi="Arial" w:cs="Arial"/>
          <w:sz w:val="20"/>
        </w:rPr>
        <w:t>Further information about the QAS and applying for a job can be found in the QAS Applicant Information Kit which is included as an attachment in the job advertisement.</w:t>
      </w:r>
    </w:p>
    <w:p w14:paraId="704258D7" w14:textId="77777777" w:rsidR="007A7892" w:rsidRPr="004E0855" w:rsidRDefault="007A7892" w:rsidP="007A7892">
      <w:pPr>
        <w:overflowPunct/>
        <w:autoSpaceDE/>
        <w:adjustRightInd/>
        <w:spacing w:after="120"/>
        <w:textAlignment w:val="auto"/>
        <w:rPr>
          <w:rFonts w:ascii="Arial" w:hAnsi="Arial" w:cs="Arial"/>
          <w:sz w:val="20"/>
        </w:rPr>
      </w:pPr>
    </w:p>
    <w:p w14:paraId="6CAD267C" w14:textId="4074E8BB" w:rsidR="008910EE" w:rsidRPr="00847B0A" w:rsidRDefault="007A7892" w:rsidP="007A7892">
      <w:pPr>
        <w:overflowPunct/>
        <w:autoSpaceDE/>
        <w:adjustRightInd/>
        <w:spacing w:after="120"/>
        <w:ind w:left="-1440"/>
        <w:textAlignment w:val="auto"/>
        <w:rPr>
          <w:rFonts w:ascii="Arial" w:hAnsi="Arial" w:cs="Arial"/>
          <w:sz w:val="20"/>
        </w:rPr>
      </w:pPr>
      <w:r w:rsidRPr="004E0855">
        <w:rPr>
          <w:rFonts w:ascii="Arial" w:hAnsi="Arial" w:cs="Arial"/>
          <w:sz w:val="20"/>
        </w:rPr>
        <w:t>The</w:t>
      </w:r>
      <w:r w:rsidRPr="007A7892">
        <w:rPr>
          <w:rFonts w:ascii="Arial" w:hAnsi="Arial" w:cs="Arial"/>
          <w:sz w:val="20"/>
        </w:rPr>
        <w:t xml:space="preserve"> </w:t>
      </w:r>
      <w:r w:rsidRPr="007A7892">
        <w:rPr>
          <w:rFonts w:ascii="Arial" w:hAnsi="Arial" w:cs="Arial"/>
          <w:sz w:val="20"/>
        </w:rPr>
        <w:tab/>
      </w:r>
      <w:r w:rsidRPr="007A7892">
        <w:rPr>
          <w:rFonts w:ascii="Arial" w:hAnsi="Arial" w:cs="Arial"/>
          <w:sz w:val="20"/>
        </w:rPr>
        <w:tab/>
      </w:r>
      <w:r w:rsidRPr="007A7892">
        <w:rPr>
          <w:rFonts w:ascii="Arial" w:hAnsi="Arial" w:cs="Arial"/>
          <w:sz w:val="20"/>
        </w:rPr>
        <w:tab/>
      </w:r>
      <w:r w:rsidRPr="007A7892">
        <w:rPr>
          <w:rFonts w:ascii="Arial" w:hAnsi="Arial" w:cs="Arial"/>
          <w:sz w:val="20"/>
        </w:rPr>
        <w:tab/>
      </w:r>
      <w:r w:rsidRPr="007A7892">
        <w:rPr>
          <w:rFonts w:ascii="Arial" w:hAnsi="Arial" w:cs="Arial"/>
          <w:sz w:val="20"/>
        </w:rPr>
        <w:tab/>
      </w:r>
      <w:r w:rsidRPr="007A7892">
        <w:rPr>
          <w:rFonts w:ascii="Arial" w:hAnsi="Arial" w:cs="Arial"/>
          <w:sz w:val="20"/>
        </w:rPr>
        <w:tab/>
      </w:r>
      <w:r w:rsidRPr="007A7892">
        <w:rPr>
          <w:rFonts w:ascii="Arial" w:hAnsi="Arial" w:cs="Arial"/>
          <w:sz w:val="20"/>
        </w:rPr>
        <w:tab/>
      </w:r>
      <w:r w:rsidRPr="007A7892">
        <w:rPr>
          <w:rFonts w:ascii="Arial" w:hAnsi="Arial" w:cs="Arial"/>
          <w:sz w:val="20"/>
        </w:rPr>
        <w:tab/>
      </w:r>
    </w:p>
    <w:sectPr w:rsidR="008910EE" w:rsidRPr="00847B0A" w:rsidSect="001B5766">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5EA8" w14:textId="77777777" w:rsidR="00A43A61" w:rsidRDefault="00A43A61" w:rsidP="00EF35AC">
      <w:r>
        <w:separator/>
      </w:r>
    </w:p>
  </w:endnote>
  <w:endnote w:type="continuationSeparator" w:id="0">
    <w:p w14:paraId="6BD52E86" w14:textId="77777777" w:rsidR="00A43A61" w:rsidRDefault="00A43A61" w:rsidP="00EF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9149" w14:textId="47B995AA" w:rsidR="0007359A" w:rsidRDefault="0007359A">
    <w:pPr>
      <w:pStyle w:val="Footer"/>
    </w:pPr>
    <w:r>
      <w:rPr>
        <w:noProof/>
      </w:rPr>
      <mc:AlternateContent>
        <mc:Choice Requires="wps">
          <w:drawing>
            <wp:anchor distT="0" distB="0" distL="0" distR="0" simplePos="0" relativeHeight="251692032" behindDoc="0" locked="0" layoutInCell="1" allowOverlap="1" wp14:anchorId="35AF886E" wp14:editId="2E3FC112">
              <wp:simplePos x="635" y="635"/>
              <wp:positionH relativeFrom="page">
                <wp:align>center</wp:align>
              </wp:positionH>
              <wp:positionV relativeFrom="page">
                <wp:align>bottom</wp:align>
              </wp:positionV>
              <wp:extent cx="443865" cy="443865"/>
              <wp:effectExtent l="0" t="0" r="17780" b="0"/>
              <wp:wrapNone/>
              <wp:docPr id="7" name="Text Box 7"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DE727" w14:textId="0F597021" w:rsidR="0007359A" w:rsidRPr="0007359A" w:rsidRDefault="0007359A" w:rsidP="0007359A">
                          <w:pPr>
                            <w:rPr>
                              <w:rFonts w:ascii="Calibri" w:eastAsia="Calibri" w:hAnsi="Calibri" w:cs="Calibri"/>
                              <w:noProof/>
                              <w:color w:val="0000FF"/>
                              <w:sz w:val="20"/>
                            </w:rPr>
                          </w:pPr>
                          <w:r w:rsidRPr="0007359A">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AF886E" id="_x0000_t202" coordsize="21600,21600" o:spt="202" path="m,l,21600r21600,l21600,xe">
              <v:stroke joinstyle="miter"/>
              <v:path gradientshapeok="t" o:connecttype="rect"/>
            </v:shapetype>
            <v:shape id="Text Box 7" o:spid="_x0000_s1026" type="#_x0000_t202" alt=" Classified as SENSITIVE "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BBDE727" w14:textId="0F597021" w:rsidR="0007359A" w:rsidRPr="0007359A" w:rsidRDefault="0007359A" w:rsidP="0007359A">
                    <w:pPr>
                      <w:rPr>
                        <w:rFonts w:ascii="Calibri" w:eastAsia="Calibri" w:hAnsi="Calibri" w:cs="Calibri"/>
                        <w:noProof/>
                        <w:color w:val="0000FF"/>
                        <w:sz w:val="20"/>
                      </w:rPr>
                    </w:pPr>
                    <w:r w:rsidRPr="0007359A">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E316" w14:textId="1B99A801" w:rsidR="00FF0070" w:rsidRDefault="0007359A" w:rsidP="0093106A">
    <w:pPr>
      <w:pStyle w:val="Footer"/>
    </w:pPr>
    <w:r>
      <w:rPr>
        <w:noProof/>
      </w:rPr>
      <mc:AlternateContent>
        <mc:Choice Requires="wps">
          <w:drawing>
            <wp:anchor distT="0" distB="0" distL="0" distR="0" simplePos="0" relativeHeight="251693056" behindDoc="0" locked="0" layoutInCell="1" allowOverlap="1" wp14:anchorId="70CEECED" wp14:editId="24EE4187">
              <wp:simplePos x="686435" y="10067925"/>
              <wp:positionH relativeFrom="page">
                <wp:align>center</wp:align>
              </wp:positionH>
              <wp:positionV relativeFrom="page">
                <wp:align>bottom</wp:align>
              </wp:positionV>
              <wp:extent cx="443865" cy="443865"/>
              <wp:effectExtent l="0" t="0" r="17780" b="0"/>
              <wp:wrapNone/>
              <wp:docPr id="10" name="Text Box 10"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0BA8D" w14:textId="7601869D" w:rsidR="0007359A" w:rsidRPr="0007359A" w:rsidRDefault="0007359A" w:rsidP="0007359A">
                          <w:pPr>
                            <w:rPr>
                              <w:rFonts w:ascii="Calibri" w:eastAsia="Calibri" w:hAnsi="Calibri" w:cs="Calibri"/>
                              <w:noProof/>
                              <w:color w:val="0000FF"/>
                              <w:sz w:val="20"/>
                            </w:rPr>
                          </w:pPr>
                          <w:r w:rsidRPr="0007359A">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CEECED" id="_x0000_t202" coordsize="21600,21600" o:spt="202" path="m,l,21600r21600,l21600,xe">
              <v:stroke joinstyle="miter"/>
              <v:path gradientshapeok="t" o:connecttype="rect"/>
            </v:shapetype>
            <v:shape id="Text Box 10" o:spid="_x0000_s1027" type="#_x0000_t202" alt=" Classified as SENSITIVE " style="position:absolute;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B00BA8D" w14:textId="7601869D" w:rsidR="0007359A" w:rsidRPr="0007359A" w:rsidRDefault="0007359A" w:rsidP="0007359A">
                    <w:pPr>
                      <w:rPr>
                        <w:rFonts w:ascii="Calibri" w:eastAsia="Calibri" w:hAnsi="Calibri" w:cs="Calibri"/>
                        <w:noProof/>
                        <w:color w:val="0000FF"/>
                        <w:sz w:val="20"/>
                      </w:rPr>
                    </w:pPr>
                    <w:r w:rsidRPr="0007359A">
                      <w:rPr>
                        <w:rFonts w:ascii="Calibri" w:eastAsia="Calibri" w:hAnsi="Calibri" w:cs="Calibri"/>
                        <w:noProof/>
                        <w:color w:val="0000FF"/>
                        <w:sz w:val="20"/>
                      </w:rPr>
                      <w:t xml:space="preserve"> Classified as SENSITIVE </w:t>
                    </w:r>
                  </w:p>
                </w:txbxContent>
              </v:textbox>
              <w10:wrap anchorx="page" anchory="page"/>
            </v:shape>
          </w:pict>
        </mc:Fallback>
      </mc:AlternateContent>
    </w:r>
    <w:r>
      <w:rPr>
        <w:noProof/>
      </w:rPr>
      <w:drawing>
        <wp:anchor distT="0" distB="0" distL="114300" distR="114300" simplePos="0" relativeHeight="251689984" behindDoc="1" locked="0" layoutInCell="1" allowOverlap="1" wp14:anchorId="5B41FD66" wp14:editId="7E2145C0">
          <wp:simplePos x="0" y="0"/>
          <wp:positionH relativeFrom="page">
            <wp:align>right</wp:align>
          </wp:positionH>
          <wp:positionV relativeFrom="paragraph">
            <wp:posOffset>-781050</wp:posOffset>
          </wp:positionV>
          <wp:extent cx="7550785" cy="13950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DA8B" w14:textId="0AD7612B" w:rsidR="00EF35AC" w:rsidRDefault="00350F81" w:rsidP="00054210">
    <w:pPr>
      <w:pStyle w:val="Footer"/>
      <w:tabs>
        <w:tab w:val="clear" w:pos="4513"/>
        <w:tab w:val="clear" w:pos="9026"/>
        <w:tab w:val="left" w:pos="2190"/>
        <w:tab w:val="left" w:pos="7639"/>
      </w:tabs>
    </w:pPr>
    <w:r>
      <w:rPr>
        <w:noProof/>
      </w:rPr>
      <w:drawing>
        <wp:anchor distT="0" distB="0" distL="114300" distR="114300" simplePos="0" relativeHeight="251695104" behindDoc="1" locked="0" layoutInCell="1" allowOverlap="1" wp14:anchorId="03B769BE" wp14:editId="664F16CA">
          <wp:simplePos x="0" y="0"/>
          <wp:positionH relativeFrom="page">
            <wp:posOffset>9525</wp:posOffset>
          </wp:positionH>
          <wp:positionV relativeFrom="paragraph">
            <wp:posOffset>-762000</wp:posOffset>
          </wp:positionV>
          <wp:extent cx="7550785" cy="13950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FDC0" w14:textId="77777777" w:rsidR="00A43A61" w:rsidRDefault="00A43A61" w:rsidP="00EF35AC">
      <w:r>
        <w:separator/>
      </w:r>
    </w:p>
  </w:footnote>
  <w:footnote w:type="continuationSeparator" w:id="0">
    <w:p w14:paraId="36E95D3A" w14:textId="77777777" w:rsidR="00A43A61" w:rsidRDefault="00A43A61" w:rsidP="00EF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73A1" w14:textId="207099F7" w:rsidR="00FF0070" w:rsidRPr="00FF0070" w:rsidRDefault="00806E85"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CD2F6B" w:rsidRPr="00FF0070">
          <w:rPr>
            <w:rFonts w:ascii="Arial" w:hAnsi="Arial" w:cs="Arial"/>
            <w:color w:val="808080" w:themeColor="background1" w:themeShade="80"/>
            <w:sz w:val="16"/>
            <w:szCs w:val="16"/>
          </w:rPr>
          <w:t>Page</w:t>
        </w:r>
        <w:r w:rsidR="001E69B4">
          <w:rPr>
            <w:rFonts w:ascii="Arial" w:hAnsi="Arial" w:cs="Arial"/>
            <w:color w:val="808080" w:themeColor="background1" w:themeShade="80"/>
            <w:sz w:val="16"/>
            <w:szCs w:val="16"/>
          </w:rPr>
          <w:t xml:space="preserve"> </w:t>
        </w:r>
        <w:r w:rsidR="001E69B4" w:rsidRPr="00FF0070">
          <w:rPr>
            <w:rFonts w:ascii="Arial" w:hAnsi="Arial" w:cs="Arial"/>
            <w:b/>
            <w:bCs/>
            <w:color w:val="808080" w:themeColor="background1" w:themeShade="80"/>
            <w:sz w:val="16"/>
            <w:szCs w:val="16"/>
          </w:rPr>
          <w:fldChar w:fldCharType="begin"/>
        </w:r>
        <w:r w:rsidR="001E69B4" w:rsidRPr="00FF0070">
          <w:rPr>
            <w:rFonts w:ascii="Arial" w:hAnsi="Arial" w:cs="Arial"/>
            <w:b/>
            <w:bCs/>
            <w:color w:val="808080" w:themeColor="background1" w:themeShade="80"/>
            <w:sz w:val="16"/>
            <w:szCs w:val="16"/>
          </w:rPr>
          <w:instrText xml:space="preserve"> PAGE </w:instrText>
        </w:r>
        <w:r w:rsidR="001E69B4" w:rsidRPr="00FF0070">
          <w:rPr>
            <w:rFonts w:ascii="Arial" w:hAnsi="Arial" w:cs="Arial"/>
            <w:b/>
            <w:bCs/>
            <w:color w:val="808080" w:themeColor="background1" w:themeShade="80"/>
            <w:sz w:val="16"/>
            <w:szCs w:val="16"/>
          </w:rPr>
          <w:fldChar w:fldCharType="separate"/>
        </w:r>
        <w:r w:rsidR="001E69B4">
          <w:rPr>
            <w:rFonts w:ascii="Arial" w:hAnsi="Arial" w:cs="Arial"/>
            <w:b/>
            <w:bCs/>
            <w:color w:val="808080" w:themeColor="background1" w:themeShade="80"/>
            <w:sz w:val="16"/>
            <w:szCs w:val="16"/>
          </w:rPr>
          <w:t>2</w:t>
        </w:r>
        <w:r w:rsidR="001E69B4" w:rsidRPr="00FF0070">
          <w:rPr>
            <w:rFonts w:ascii="Arial" w:hAnsi="Arial" w:cs="Arial"/>
            <w:b/>
            <w:bCs/>
            <w:color w:val="808080" w:themeColor="background1" w:themeShade="80"/>
            <w:sz w:val="16"/>
            <w:szCs w:val="16"/>
          </w:rPr>
          <w:fldChar w:fldCharType="end"/>
        </w:r>
        <w:r w:rsidR="001E69B4" w:rsidRPr="00FF0070">
          <w:rPr>
            <w:rFonts w:ascii="Arial" w:hAnsi="Arial" w:cs="Arial"/>
            <w:color w:val="808080" w:themeColor="background1" w:themeShade="80"/>
            <w:sz w:val="16"/>
            <w:szCs w:val="16"/>
          </w:rPr>
          <w:t xml:space="preserve"> </w:t>
        </w:r>
        <w:r w:rsidR="00FF0070" w:rsidRPr="00FF0070">
          <w:rPr>
            <w:rFonts w:ascii="Arial" w:hAnsi="Arial" w:cs="Arial"/>
            <w:color w:val="808080" w:themeColor="background1" w:themeShade="80"/>
            <w:sz w:val="16"/>
            <w:szCs w:val="16"/>
          </w:rPr>
          <w:t xml:space="preserve">of </w:t>
        </w:r>
        <w:r w:rsidR="00FF0070" w:rsidRPr="00FF0070">
          <w:rPr>
            <w:rFonts w:ascii="Arial" w:hAnsi="Arial" w:cs="Arial"/>
            <w:b/>
            <w:bCs/>
            <w:color w:val="808080" w:themeColor="background1" w:themeShade="80"/>
            <w:sz w:val="16"/>
            <w:szCs w:val="16"/>
          </w:rPr>
          <w:fldChar w:fldCharType="begin"/>
        </w:r>
        <w:r w:rsidR="00FF0070" w:rsidRPr="00FF0070">
          <w:rPr>
            <w:rFonts w:ascii="Arial" w:hAnsi="Arial" w:cs="Arial"/>
            <w:b/>
            <w:bCs/>
            <w:color w:val="808080" w:themeColor="background1" w:themeShade="80"/>
            <w:sz w:val="16"/>
            <w:szCs w:val="16"/>
          </w:rPr>
          <w:instrText xml:space="preserve"> NUMPAGES  </w:instrText>
        </w:r>
        <w:r w:rsidR="00FF0070" w:rsidRPr="00FF0070">
          <w:rPr>
            <w:rFonts w:ascii="Arial" w:hAnsi="Arial" w:cs="Arial"/>
            <w:b/>
            <w:bCs/>
            <w:color w:val="808080" w:themeColor="background1" w:themeShade="80"/>
            <w:sz w:val="16"/>
            <w:szCs w:val="16"/>
          </w:rPr>
          <w:fldChar w:fldCharType="separate"/>
        </w:r>
        <w:r w:rsidR="00886426">
          <w:rPr>
            <w:rFonts w:ascii="Arial" w:hAnsi="Arial" w:cs="Arial"/>
            <w:b/>
            <w:bCs/>
            <w:noProof/>
            <w:color w:val="808080" w:themeColor="background1" w:themeShade="80"/>
            <w:sz w:val="16"/>
            <w:szCs w:val="16"/>
          </w:rPr>
          <w:t>3</w:t>
        </w:r>
        <w:r w:rsidR="00FF0070" w:rsidRPr="00FF0070">
          <w:rPr>
            <w:rFonts w:ascii="Arial" w:hAnsi="Arial" w:cs="Arial"/>
            <w:b/>
            <w:bCs/>
            <w:color w:val="808080" w:themeColor="background1" w:themeShade="80"/>
            <w:sz w:val="16"/>
            <w:szCs w:val="16"/>
          </w:rPr>
          <w:fldChar w:fldCharType="end"/>
        </w:r>
      </w:sdtContent>
    </w:sdt>
  </w:p>
  <w:p w14:paraId="78479B8F" w14:textId="7AD7577E" w:rsidR="00FF0070" w:rsidRDefault="00FF0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A1F4" w14:textId="5FA71436" w:rsidR="00EF35AC" w:rsidRDefault="005631CF" w:rsidP="00C348FD">
    <w:pPr>
      <w:pStyle w:val="Header"/>
      <w:tabs>
        <w:tab w:val="clear" w:pos="4513"/>
        <w:tab w:val="clear" w:pos="9026"/>
        <w:tab w:val="left" w:pos="1620"/>
      </w:tabs>
    </w:pPr>
    <w:r>
      <w:rPr>
        <w:noProof/>
      </w:rPr>
      <w:drawing>
        <wp:anchor distT="0" distB="0" distL="114300" distR="114300" simplePos="0" relativeHeight="251687936" behindDoc="1" locked="0" layoutInCell="1" allowOverlap="1" wp14:anchorId="38273A16" wp14:editId="24406526">
          <wp:simplePos x="0" y="0"/>
          <wp:positionH relativeFrom="column">
            <wp:posOffset>-680508</wp:posOffset>
          </wp:positionH>
          <wp:positionV relativeFrom="paragraph">
            <wp:posOffset>-448310</wp:posOffset>
          </wp:positionV>
          <wp:extent cx="7560000" cy="186789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3"/>
    <w:multiLevelType w:val="hybridMultilevel"/>
    <w:tmpl w:val="069CD0A6"/>
    <w:lvl w:ilvl="0" w:tplc="FBD83E80">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324"/>
        </w:tabs>
        <w:ind w:left="324" w:hanging="360"/>
      </w:pPr>
      <w:rPr>
        <w:rFonts w:ascii="Courier New" w:hAnsi="Courier New" w:cs="Courier New" w:hint="default"/>
      </w:rPr>
    </w:lvl>
    <w:lvl w:ilvl="2" w:tplc="04090005" w:tentative="1">
      <w:start w:val="1"/>
      <w:numFmt w:val="bullet"/>
      <w:lvlText w:val=""/>
      <w:lvlJc w:val="left"/>
      <w:pPr>
        <w:tabs>
          <w:tab w:val="num" w:pos="1044"/>
        </w:tabs>
        <w:ind w:left="1044" w:hanging="360"/>
      </w:pPr>
      <w:rPr>
        <w:rFonts w:ascii="Wingdings" w:hAnsi="Wingdings" w:hint="default"/>
      </w:rPr>
    </w:lvl>
    <w:lvl w:ilvl="3" w:tplc="04090001" w:tentative="1">
      <w:start w:val="1"/>
      <w:numFmt w:val="bullet"/>
      <w:lvlText w:val=""/>
      <w:lvlJc w:val="left"/>
      <w:pPr>
        <w:tabs>
          <w:tab w:val="num" w:pos="1764"/>
        </w:tabs>
        <w:ind w:left="1764" w:hanging="360"/>
      </w:pPr>
      <w:rPr>
        <w:rFonts w:ascii="Symbol" w:hAnsi="Symbol" w:hint="default"/>
      </w:rPr>
    </w:lvl>
    <w:lvl w:ilvl="4" w:tplc="04090003" w:tentative="1">
      <w:start w:val="1"/>
      <w:numFmt w:val="bullet"/>
      <w:lvlText w:val="o"/>
      <w:lvlJc w:val="left"/>
      <w:pPr>
        <w:tabs>
          <w:tab w:val="num" w:pos="2484"/>
        </w:tabs>
        <w:ind w:left="2484" w:hanging="360"/>
      </w:pPr>
      <w:rPr>
        <w:rFonts w:ascii="Courier New" w:hAnsi="Courier New" w:cs="Courier New" w:hint="default"/>
      </w:rPr>
    </w:lvl>
    <w:lvl w:ilvl="5" w:tplc="04090005" w:tentative="1">
      <w:start w:val="1"/>
      <w:numFmt w:val="bullet"/>
      <w:lvlText w:val=""/>
      <w:lvlJc w:val="left"/>
      <w:pPr>
        <w:tabs>
          <w:tab w:val="num" w:pos="3204"/>
        </w:tabs>
        <w:ind w:left="3204" w:hanging="360"/>
      </w:pPr>
      <w:rPr>
        <w:rFonts w:ascii="Wingdings" w:hAnsi="Wingdings" w:hint="default"/>
      </w:rPr>
    </w:lvl>
    <w:lvl w:ilvl="6" w:tplc="04090001" w:tentative="1">
      <w:start w:val="1"/>
      <w:numFmt w:val="bullet"/>
      <w:lvlText w:val=""/>
      <w:lvlJc w:val="left"/>
      <w:pPr>
        <w:tabs>
          <w:tab w:val="num" w:pos="3924"/>
        </w:tabs>
        <w:ind w:left="3924" w:hanging="360"/>
      </w:pPr>
      <w:rPr>
        <w:rFonts w:ascii="Symbol" w:hAnsi="Symbol" w:hint="default"/>
      </w:rPr>
    </w:lvl>
    <w:lvl w:ilvl="7" w:tplc="04090003" w:tentative="1">
      <w:start w:val="1"/>
      <w:numFmt w:val="bullet"/>
      <w:lvlText w:val="o"/>
      <w:lvlJc w:val="left"/>
      <w:pPr>
        <w:tabs>
          <w:tab w:val="num" w:pos="4644"/>
        </w:tabs>
        <w:ind w:left="4644" w:hanging="360"/>
      </w:pPr>
      <w:rPr>
        <w:rFonts w:ascii="Courier New" w:hAnsi="Courier New" w:cs="Courier New" w:hint="default"/>
      </w:rPr>
    </w:lvl>
    <w:lvl w:ilvl="8" w:tplc="04090005" w:tentative="1">
      <w:start w:val="1"/>
      <w:numFmt w:val="bullet"/>
      <w:lvlText w:val=""/>
      <w:lvlJc w:val="left"/>
      <w:pPr>
        <w:tabs>
          <w:tab w:val="num" w:pos="5364"/>
        </w:tabs>
        <w:ind w:left="5364" w:hanging="360"/>
      </w:pPr>
      <w:rPr>
        <w:rFonts w:ascii="Wingdings" w:hAnsi="Wingdings" w:hint="default"/>
      </w:rPr>
    </w:lvl>
  </w:abstractNum>
  <w:abstractNum w:abstractNumId="1" w15:restartNumberingAfterBreak="0">
    <w:nsid w:val="08FA1B6B"/>
    <w:multiLevelType w:val="hybridMultilevel"/>
    <w:tmpl w:val="25C66C1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1E513EE5"/>
    <w:multiLevelType w:val="hybridMultilevel"/>
    <w:tmpl w:val="477AA7C0"/>
    <w:lvl w:ilvl="0" w:tplc="B91C0A6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F956173"/>
    <w:multiLevelType w:val="hybridMultilevel"/>
    <w:tmpl w:val="8D6E3E14"/>
    <w:lvl w:ilvl="0" w:tplc="3E14E6F2">
      <w:start w:val="1"/>
      <w:numFmt w:val="bullet"/>
      <w:lvlText w:val=""/>
      <w:lvlJc w:val="left"/>
      <w:pPr>
        <w:tabs>
          <w:tab w:val="num" w:pos="717"/>
        </w:tabs>
        <w:ind w:left="360" w:firstLine="0"/>
      </w:pPr>
      <w:rPr>
        <w:rFonts w:ascii="Wingdings" w:hAnsi="Wingdings" w:hint="default"/>
        <w:color w:val="auto"/>
        <w:sz w:val="20"/>
      </w:rPr>
    </w:lvl>
    <w:lvl w:ilvl="1" w:tplc="0C090005">
      <w:start w:val="1"/>
      <w:numFmt w:val="bullet"/>
      <w:lvlText w:val=""/>
      <w:lvlJc w:val="left"/>
      <w:pPr>
        <w:tabs>
          <w:tab w:val="num" w:pos="1440"/>
        </w:tabs>
        <w:ind w:left="1440" w:hanging="360"/>
      </w:pPr>
      <w:rPr>
        <w:rFonts w:ascii="Wingdings" w:hAnsi="Wingdings"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930D8"/>
    <w:multiLevelType w:val="hybridMultilevel"/>
    <w:tmpl w:val="03F64B3C"/>
    <w:lvl w:ilvl="0" w:tplc="0C09000D">
      <w:start w:val="1"/>
      <w:numFmt w:val="bullet"/>
      <w:lvlText w:val=""/>
      <w:lvlJc w:val="left"/>
      <w:pPr>
        <w:tabs>
          <w:tab w:val="num" w:pos="786"/>
        </w:tabs>
        <w:ind w:left="786" w:hanging="360"/>
      </w:pPr>
      <w:rPr>
        <w:rFonts w:ascii="Wingdings" w:hAnsi="Wingdings" w:hint="default"/>
        <w:sz w:val="22"/>
      </w:rPr>
    </w:lvl>
    <w:lvl w:ilvl="1" w:tplc="0C090019">
      <w:start w:val="1"/>
      <w:numFmt w:val="lowerLetter"/>
      <w:lvlText w:val="%2."/>
      <w:lvlJc w:val="left"/>
      <w:pPr>
        <w:tabs>
          <w:tab w:val="num" w:pos="1506"/>
        </w:tabs>
        <w:ind w:left="1506" w:hanging="360"/>
      </w:pPr>
    </w:lvl>
    <w:lvl w:ilvl="2" w:tplc="0C09000D">
      <w:start w:val="1"/>
      <w:numFmt w:val="bullet"/>
      <w:lvlText w:val=""/>
      <w:lvlJc w:val="left"/>
      <w:pPr>
        <w:tabs>
          <w:tab w:val="num" w:pos="2226"/>
        </w:tabs>
        <w:ind w:left="2226" w:hanging="180"/>
      </w:pPr>
      <w:rPr>
        <w:rFonts w:ascii="Wingdings" w:hAnsi="Wingdings" w:hint="default"/>
      </w:r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5" w15:restartNumberingAfterBreak="0">
    <w:nsid w:val="28853136"/>
    <w:multiLevelType w:val="hybridMultilevel"/>
    <w:tmpl w:val="05969DF4"/>
    <w:lvl w:ilvl="0" w:tplc="3B84AC60">
      <w:start w:val="1"/>
      <w:numFmt w:val="decimal"/>
      <w:lvlText w:val="%1."/>
      <w:lvlJc w:val="left"/>
      <w:pPr>
        <w:tabs>
          <w:tab w:val="num" w:pos="360"/>
        </w:tabs>
        <w:ind w:left="360" w:hanging="360"/>
      </w:pPr>
      <w:rPr>
        <w:rFonts w:hint="default"/>
        <w:b/>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2A136824"/>
    <w:multiLevelType w:val="hybridMultilevel"/>
    <w:tmpl w:val="23DE4BAE"/>
    <w:lvl w:ilvl="0" w:tplc="D5FA59D2">
      <w:start w:val="1"/>
      <w:numFmt w:val="bullet"/>
      <w:lvlText w:val=""/>
      <w:lvlJc w:val="left"/>
      <w:pPr>
        <w:tabs>
          <w:tab w:val="num" w:pos="-1080"/>
        </w:tabs>
        <w:ind w:left="-108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7" w15:restartNumberingAfterBreak="0">
    <w:nsid w:val="2C711FAF"/>
    <w:multiLevelType w:val="hybridMultilevel"/>
    <w:tmpl w:val="73BEDC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D234D3E"/>
    <w:multiLevelType w:val="hybridMultilevel"/>
    <w:tmpl w:val="1AF0B8BC"/>
    <w:lvl w:ilvl="0" w:tplc="0C090005">
      <w:start w:val="1"/>
      <w:numFmt w:val="bullet"/>
      <w:lvlText w:val=""/>
      <w:lvlJc w:val="left"/>
      <w:pPr>
        <w:tabs>
          <w:tab w:val="num" w:pos="360"/>
        </w:tabs>
        <w:ind w:left="360" w:hanging="360"/>
      </w:pPr>
      <w:rPr>
        <w:rFonts w:ascii="Wingdings" w:hAnsi="Wingdings" w:hint="default"/>
        <w:color w:val="9900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704E8"/>
    <w:multiLevelType w:val="hybridMultilevel"/>
    <w:tmpl w:val="BB146942"/>
    <w:lvl w:ilvl="0" w:tplc="476A3C40">
      <w:start w:val="1"/>
      <w:numFmt w:val="bullet"/>
      <w:lvlText w:val=""/>
      <w:lvlJc w:val="left"/>
      <w:pPr>
        <w:tabs>
          <w:tab w:val="num" w:pos="360"/>
        </w:tabs>
        <w:ind w:left="360" w:hanging="360"/>
      </w:pPr>
      <w:rPr>
        <w:rFonts w:ascii="Wingdings" w:hAnsi="Wingdings" w:hint="default"/>
        <w:color w:val="990033"/>
        <w:sz w:val="20"/>
        <w:szCs w:val="20"/>
      </w:rPr>
    </w:lvl>
    <w:lvl w:ilvl="1" w:tplc="0C090003">
      <w:start w:val="1"/>
      <w:numFmt w:val="bullet"/>
      <w:lvlText w:val="o"/>
      <w:lvlJc w:val="left"/>
      <w:pPr>
        <w:tabs>
          <w:tab w:val="num" w:pos="-540"/>
        </w:tabs>
        <w:ind w:left="-540" w:hanging="360"/>
      </w:pPr>
      <w:rPr>
        <w:rFonts w:ascii="Courier New" w:hAnsi="Courier New" w:cs="Courier New" w:hint="default"/>
      </w:rPr>
    </w:lvl>
    <w:lvl w:ilvl="2" w:tplc="79E82E04">
      <w:start w:val="7"/>
      <w:numFmt w:val="bullet"/>
      <w:lvlText w:val="-"/>
      <w:lvlJc w:val="left"/>
      <w:pPr>
        <w:tabs>
          <w:tab w:val="num" w:pos="180"/>
        </w:tabs>
        <w:ind w:left="180" w:hanging="360"/>
      </w:pPr>
      <w:rPr>
        <w:rFonts w:ascii="Arial" w:eastAsia="Times New Roman" w:hAnsi="Arial" w:cs="Arial" w:hint="default"/>
      </w:rPr>
    </w:lvl>
    <w:lvl w:ilvl="3" w:tplc="0C090001" w:tentative="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1620"/>
        </w:tabs>
        <w:ind w:left="1620" w:hanging="360"/>
      </w:pPr>
      <w:rPr>
        <w:rFonts w:ascii="Courier New" w:hAnsi="Courier New" w:cs="Courier New" w:hint="default"/>
      </w:rPr>
    </w:lvl>
    <w:lvl w:ilvl="5" w:tplc="0C090005" w:tentative="1">
      <w:start w:val="1"/>
      <w:numFmt w:val="bullet"/>
      <w:lvlText w:val=""/>
      <w:lvlJc w:val="left"/>
      <w:pPr>
        <w:tabs>
          <w:tab w:val="num" w:pos="2340"/>
        </w:tabs>
        <w:ind w:left="2340" w:hanging="360"/>
      </w:pPr>
      <w:rPr>
        <w:rFonts w:ascii="Wingdings" w:hAnsi="Wingdings" w:hint="default"/>
      </w:rPr>
    </w:lvl>
    <w:lvl w:ilvl="6" w:tplc="0C090001" w:tentative="1">
      <w:start w:val="1"/>
      <w:numFmt w:val="bullet"/>
      <w:lvlText w:val=""/>
      <w:lvlJc w:val="left"/>
      <w:pPr>
        <w:tabs>
          <w:tab w:val="num" w:pos="3060"/>
        </w:tabs>
        <w:ind w:left="3060" w:hanging="360"/>
      </w:pPr>
      <w:rPr>
        <w:rFonts w:ascii="Symbol" w:hAnsi="Symbol" w:hint="default"/>
      </w:rPr>
    </w:lvl>
    <w:lvl w:ilvl="7" w:tplc="0C090003" w:tentative="1">
      <w:start w:val="1"/>
      <w:numFmt w:val="bullet"/>
      <w:lvlText w:val="o"/>
      <w:lvlJc w:val="left"/>
      <w:pPr>
        <w:tabs>
          <w:tab w:val="num" w:pos="3780"/>
        </w:tabs>
        <w:ind w:left="3780" w:hanging="360"/>
      </w:pPr>
      <w:rPr>
        <w:rFonts w:ascii="Courier New" w:hAnsi="Courier New" w:cs="Courier New" w:hint="default"/>
      </w:rPr>
    </w:lvl>
    <w:lvl w:ilvl="8" w:tplc="0C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32D97E7B"/>
    <w:multiLevelType w:val="hybridMultilevel"/>
    <w:tmpl w:val="64406816"/>
    <w:lvl w:ilvl="0" w:tplc="476A3C40">
      <w:start w:val="1"/>
      <w:numFmt w:val="bullet"/>
      <w:lvlText w:val=""/>
      <w:lvlJc w:val="left"/>
      <w:pPr>
        <w:tabs>
          <w:tab w:val="num" w:pos="360"/>
        </w:tabs>
        <w:ind w:left="360" w:hanging="360"/>
      </w:pPr>
      <w:rPr>
        <w:rFonts w:ascii="Wingdings" w:hAnsi="Wingdings" w:hint="default"/>
        <w:color w:val="9900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4963F02"/>
    <w:multiLevelType w:val="hybridMultilevel"/>
    <w:tmpl w:val="7004C540"/>
    <w:lvl w:ilvl="0" w:tplc="BBECFA9C">
      <w:start w:val="1"/>
      <w:numFmt w:val="bullet"/>
      <w:lvlText w:val=""/>
      <w:lvlJc w:val="left"/>
      <w:pPr>
        <w:ind w:left="720" w:hanging="360"/>
      </w:pPr>
      <w:rPr>
        <w:rFonts w:ascii="Wingdings" w:hAnsi="Wingdings"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4F3B57"/>
    <w:multiLevelType w:val="hybridMultilevel"/>
    <w:tmpl w:val="65524F54"/>
    <w:lvl w:ilvl="0" w:tplc="0C090005">
      <w:start w:val="1"/>
      <w:numFmt w:val="bullet"/>
      <w:lvlText w:val=""/>
      <w:lvlJc w:val="left"/>
      <w:pPr>
        <w:tabs>
          <w:tab w:val="num" w:pos="360"/>
        </w:tabs>
        <w:ind w:left="360" w:hanging="360"/>
      </w:pPr>
      <w:rPr>
        <w:rFonts w:ascii="Wingdings" w:hAnsi="Wingdings" w:hint="default"/>
        <w:color w:val="9900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60A53"/>
    <w:multiLevelType w:val="hybridMultilevel"/>
    <w:tmpl w:val="801ADC7C"/>
    <w:lvl w:ilvl="0" w:tplc="0C09000D">
      <w:start w:val="1"/>
      <w:numFmt w:val="bullet"/>
      <w:lvlText w:val=""/>
      <w:lvlJc w:val="left"/>
      <w:pPr>
        <w:tabs>
          <w:tab w:val="num" w:pos="786"/>
        </w:tabs>
        <w:ind w:left="786" w:hanging="360"/>
      </w:pPr>
      <w:rPr>
        <w:rFonts w:ascii="Wingdings" w:hAnsi="Wingdings" w:hint="default"/>
        <w:sz w:val="22"/>
      </w:rPr>
    </w:lvl>
    <w:lvl w:ilvl="1" w:tplc="0C090019">
      <w:start w:val="1"/>
      <w:numFmt w:val="lowerLetter"/>
      <w:lvlText w:val="%2."/>
      <w:lvlJc w:val="left"/>
      <w:pPr>
        <w:tabs>
          <w:tab w:val="num" w:pos="1506"/>
        </w:tabs>
        <w:ind w:left="1506" w:hanging="360"/>
      </w:pPr>
    </w:lvl>
    <w:lvl w:ilvl="2" w:tplc="0C09001B">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15" w15:restartNumberingAfterBreak="0">
    <w:nsid w:val="61FA7D20"/>
    <w:multiLevelType w:val="hybridMultilevel"/>
    <w:tmpl w:val="13E83104"/>
    <w:lvl w:ilvl="0" w:tplc="C0D2CC7E">
      <w:start w:val="1"/>
      <w:numFmt w:val="bullet"/>
      <w:pStyle w:val="TOC3"/>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6" w15:restartNumberingAfterBreak="0">
    <w:nsid w:val="6A6871FD"/>
    <w:multiLevelType w:val="hybridMultilevel"/>
    <w:tmpl w:val="0F7A428C"/>
    <w:lvl w:ilvl="0" w:tplc="EA765CDC">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05C6F"/>
    <w:multiLevelType w:val="hybridMultilevel"/>
    <w:tmpl w:val="9D1EFBBE"/>
    <w:lvl w:ilvl="0" w:tplc="0C09000D">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86080813">
    <w:abstractNumId w:val="9"/>
  </w:num>
  <w:num w:numId="2" w16cid:durableId="316031843">
    <w:abstractNumId w:val="10"/>
  </w:num>
  <w:num w:numId="3" w16cid:durableId="309989507">
    <w:abstractNumId w:val="3"/>
  </w:num>
  <w:num w:numId="4" w16cid:durableId="838809423">
    <w:abstractNumId w:val="5"/>
  </w:num>
  <w:num w:numId="5" w16cid:durableId="32850593">
    <w:abstractNumId w:val="16"/>
  </w:num>
  <w:num w:numId="6" w16cid:durableId="1552578153">
    <w:abstractNumId w:val="15"/>
  </w:num>
  <w:num w:numId="7" w16cid:durableId="1795369637">
    <w:abstractNumId w:val="2"/>
  </w:num>
  <w:num w:numId="8" w16cid:durableId="1661082642">
    <w:abstractNumId w:val="1"/>
  </w:num>
  <w:num w:numId="9" w16cid:durableId="500513062">
    <w:abstractNumId w:val="15"/>
  </w:num>
  <w:num w:numId="10" w16cid:durableId="138888139">
    <w:abstractNumId w:val="15"/>
  </w:num>
  <w:num w:numId="11" w16cid:durableId="566571955">
    <w:abstractNumId w:val="15"/>
  </w:num>
  <w:num w:numId="12" w16cid:durableId="1884243238">
    <w:abstractNumId w:val="15"/>
  </w:num>
  <w:num w:numId="13" w16cid:durableId="1200631271">
    <w:abstractNumId w:val="7"/>
  </w:num>
  <w:num w:numId="14" w16cid:durableId="504974820">
    <w:abstractNumId w:val="13"/>
  </w:num>
  <w:num w:numId="15" w16cid:durableId="1156259567">
    <w:abstractNumId w:val="8"/>
  </w:num>
  <w:num w:numId="16" w16cid:durableId="165488262">
    <w:abstractNumId w:val="6"/>
  </w:num>
  <w:num w:numId="17" w16cid:durableId="448284871">
    <w:abstractNumId w:val="0"/>
  </w:num>
  <w:num w:numId="18" w16cid:durableId="1811284812">
    <w:abstractNumId w:val="12"/>
  </w:num>
  <w:num w:numId="19" w16cid:durableId="884951153">
    <w:abstractNumId w:val="11"/>
  </w:num>
  <w:num w:numId="20" w16cid:durableId="787988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60590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6293786">
    <w:abstractNumId w:val="6"/>
  </w:num>
  <w:num w:numId="23" w16cid:durableId="9174028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8717463">
    <w:abstractNumId w:val="14"/>
  </w:num>
  <w:num w:numId="25" w16cid:durableId="1799642250">
    <w:abstractNumId w:val="17"/>
  </w:num>
  <w:num w:numId="26" w16cid:durableId="1617441100">
    <w:abstractNumId w:val="4"/>
  </w:num>
  <w:num w:numId="27" w16cid:durableId="542836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AC"/>
    <w:rsid w:val="0001107E"/>
    <w:rsid w:val="00023BE2"/>
    <w:rsid w:val="00036EC6"/>
    <w:rsid w:val="00037318"/>
    <w:rsid w:val="00054058"/>
    <w:rsid w:val="00054210"/>
    <w:rsid w:val="0006046A"/>
    <w:rsid w:val="00062031"/>
    <w:rsid w:val="0007359A"/>
    <w:rsid w:val="00097DDD"/>
    <w:rsid w:val="000B24CC"/>
    <w:rsid w:val="000D70EC"/>
    <w:rsid w:val="001039E3"/>
    <w:rsid w:val="00103B0D"/>
    <w:rsid w:val="001137F3"/>
    <w:rsid w:val="001269B0"/>
    <w:rsid w:val="00134292"/>
    <w:rsid w:val="00147DEB"/>
    <w:rsid w:val="001500CB"/>
    <w:rsid w:val="00163056"/>
    <w:rsid w:val="001644EB"/>
    <w:rsid w:val="00166810"/>
    <w:rsid w:val="00166E40"/>
    <w:rsid w:val="00184497"/>
    <w:rsid w:val="00191C12"/>
    <w:rsid w:val="001927AE"/>
    <w:rsid w:val="001A0D5C"/>
    <w:rsid w:val="001B0A5A"/>
    <w:rsid w:val="001B30E9"/>
    <w:rsid w:val="001B5766"/>
    <w:rsid w:val="001E250A"/>
    <w:rsid w:val="001E65EC"/>
    <w:rsid w:val="001E69B4"/>
    <w:rsid w:val="001F1BFB"/>
    <w:rsid w:val="00212B38"/>
    <w:rsid w:val="0022099D"/>
    <w:rsid w:val="00221659"/>
    <w:rsid w:val="002310A9"/>
    <w:rsid w:val="00241A08"/>
    <w:rsid w:val="00243FAF"/>
    <w:rsid w:val="002475E2"/>
    <w:rsid w:val="00257249"/>
    <w:rsid w:val="002652E0"/>
    <w:rsid w:val="0026744C"/>
    <w:rsid w:val="00271BA3"/>
    <w:rsid w:val="00296C48"/>
    <w:rsid w:val="002A4F6C"/>
    <w:rsid w:val="002C0447"/>
    <w:rsid w:val="002C2FD2"/>
    <w:rsid w:val="002C345C"/>
    <w:rsid w:val="002F0C63"/>
    <w:rsid w:val="002F3547"/>
    <w:rsid w:val="00303217"/>
    <w:rsid w:val="00313454"/>
    <w:rsid w:val="00350F4B"/>
    <w:rsid w:val="00350F81"/>
    <w:rsid w:val="00354C98"/>
    <w:rsid w:val="00357788"/>
    <w:rsid w:val="00371C2C"/>
    <w:rsid w:val="00372CF8"/>
    <w:rsid w:val="0037406B"/>
    <w:rsid w:val="0038436D"/>
    <w:rsid w:val="003A139E"/>
    <w:rsid w:val="003B4885"/>
    <w:rsid w:val="003C0795"/>
    <w:rsid w:val="003C11D2"/>
    <w:rsid w:val="003E0298"/>
    <w:rsid w:val="003E78EA"/>
    <w:rsid w:val="00405B0E"/>
    <w:rsid w:val="0041028F"/>
    <w:rsid w:val="004145FF"/>
    <w:rsid w:val="00421211"/>
    <w:rsid w:val="00426AE0"/>
    <w:rsid w:val="004310A7"/>
    <w:rsid w:val="004316F4"/>
    <w:rsid w:val="00454038"/>
    <w:rsid w:val="00457E07"/>
    <w:rsid w:val="0047091E"/>
    <w:rsid w:val="0049725A"/>
    <w:rsid w:val="00497EDE"/>
    <w:rsid w:val="004A7FE1"/>
    <w:rsid w:val="004B0755"/>
    <w:rsid w:val="004B6137"/>
    <w:rsid w:val="004C393F"/>
    <w:rsid w:val="004C4985"/>
    <w:rsid w:val="004D03B1"/>
    <w:rsid w:val="004D43BF"/>
    <w:rsid w:val="004E0855"/>
    <w:rsid w:val="004F14B4"/>
    <w:rsid w:val="004F5480"/>
    <w:rsid w:val="004F58AF"/>
    <w:rsid w:val="00512309"/>
    <w:rsid w:val="0052026B"/>
    <w:rsid w:val="00523661"/>
    <w:rsid w:val="00523F76"/>
    <w:rsid w:val="00541DCE"/>
    <w:rsid w:val="005501F9"/>
    <w:rsid w:val="005631CF"/>
    <w:rsid w:val="00564694"/>
    <w:rsid w:val="00565313"/>
    <w:rsid w:val="005715E4"/>
    <w:rsid w:val="00574E81"/>
    <w:rsid w:val="005A7979"/>
    <w:rsid w:val="005C1B0A"/>
    <w:rsid w:val="005D75DD"/>
    <w:rsid w:val="005D7A9A"/>
    <w:rsid w:val="005E0F67"/>
    <w:rsid w:val="005F08CA"/>
    <w:rsid w:val="005F2216"/>
    <w:rsid w:val="005F3539"/>
    <w:rsid w:val="00606876"/>
    <w:rsid w:val="0061588A"/>
    <w:rsid w:val="00622D8B"/>
    <w:rsid w:val="0062658E"/>
    <w:rsid w:val="006356BB"/>
    <w:rsid w:val="00651F0C"/>
    <w:rsid w:val="00653003"/>
    <w:rsid w:val="0065632B"/>
    <w:rsid w:val="006577F4"/>
    <w:rsid w:val="00657974"/>
    <w:rsid w:val="0066323A"/>
    <w:rsid w:val="0069032F"/>
    <w:rsid w:val="006B4FB0"/>
    <w:rsid w:val="006B7BB8"/>
    <w:rsid w:val="006C3119"/>
    <w:rsid w:val="006D12EF"/>
    <w:rsid w:val="006D15EE"/>
    <w:rsid w:val="006E0A48"/>
    <w:rsid w:val="006E25D6"/>
    <w:rsid w:val="006E5EBD"/>
    <w:rsid w:val="00707618"/>
    <w:rsid w:val="00725D93"/>
    <w:rsid w:val="00735153"/>
    <w:rsid w:val="007418BF"/>
    <w:rsid w:val="00742768"/>
    <w:rsid w:val="0075734A"/>
    <w:rsid w:val="007573CC"/>
    <w:rsid w:val="00763087"/>
    <w:rsid w:val="0076530F"/>
    <w:rsid w:val="00775461"/>
    <w:rsid w:val="0078075E"/>
    <w:rsid w:val="0078401A"/>
    <w:rsid w:val="00792615"/>
    <w:rsid w:val="007945FE"/>
    <w:rsid w:val="007A174B"/>
    <w:rsid w:val="007A6706"/>
    <w:rsid w:val="007A7892"/>
    <w:rsid w:val="007B192A"/>
    <w:rsid w:val="007B4D67"/>
    <w:rsid w:val="007C029B"/>
    <w:rsid w:val="007C2F18"/>
    <w:rsid w:val="007C5058"/>
    <w:rsid w:val="007D6B27"/>
    <w:rsid w:val="007E2AE3"/>
    <w:rsid w:val="007E3C94"/>
    <w:rsid w:val="007E6A3C"/>
    <w:rsid w:val="007F007F"/>
    <w:rsid w:val="007F2111"/>
    <w:rsid w:val="007F22CA"/>
    <w:rsid w:val="008061BE"/>
    <w:rsid w:val="00806E85"/>
    <w:rsid w:val="008179A8"/>
    <w:rsid w:val="008368CF"/>
    <w:rsid w:val="00843973"/>
    <w:rsid w:val="00846605"/>
    <w:rsid w:val="00847B0A"/>
    <w:rsid w:val="0086674C"/>
    <w:rsid w:val="00870DD2"/>
    <w:rsid w:val="00886426"/>
    <w:rsid w:val="008910EE"/>
    <w:rsid w:val="008957DB"/>
    <w:rsid w:val="008A0DF9"/>
    <w:rsid w:val="008A361E"/>
    <w:rsid w:val="008A5174"/>
    <w:rsid w:val="008A5DE8"/>
    <w:rsid w:val="008B27AA"/>
    <w:rsid w:val="008C6641"/>
    <w:rsid w:val="008D36DA"/>
    <w:rsid w:val="008D493E"/>
    <w:rsid w:val="008D5FE2"/>
    <w:rsid w:val="008E4607"/>
    <w:rsid w:val="00911755"/>
    <w:rsid w:val="00914A69"/>
    <w:rsid w:val="00921882"/>
    <w:rsid w:val="0093106A"/>
    <w:rsid w:val="00931F81"/>
    <w:rsid w:val="00936422"/>
    <w:rsid w:val="009436BD"/>
    <w:rsid w:val="009467FC"/>
    <w:rsid w:val="009851D5"/>
    <w:rsid w:val="00992B9B"/>
    <w:rsid w:val="009A7201"/>
    <w:rsid w:val="009B0382"/>
    <w:rsid w:val="009C27DD"/>
    <w:rsid w:val="009C39DF"/>
    <w:rsid w:val="009E14BC"/>
    <w:rsid w:val="009E25EE"/>
    <w:rsid w:val="009E2EC0"/>
    <w:rsid w:val="009F4837"/>
    <w:rsid w:val="009F6B87"/>
    <w:rsid w:val="00A02C2B"/>
    <w:rsid w:val="00A054E8"/>
    <w:rsid w:val="00A11064"/>
    <w:rsid w:val="00A20181"/>
    <w:rsid w:val="00A22974"/>
    <w:rsid w:val="00A24D85"/>
    <w:rsid w:val="00A3674F"/>
    <w:rsid w:val="00A37F49"/>
    <w:rsid w:val="00A43A61"/>
    <w:rsid w:val="00A46CCC"/>
    <w:rsid w:val="00A55050"/>
    <w:rsid w:val="00A657A8"/>
    <w:rsid w:val="00A668BD"/>
    <w:rsid w:val="00A752D4"/>
    <w:rsid w:val="00A83341"/>
    <w:rsid w:val="00A8378F"/>
    <w:rsid w:val="00A863C0"/>
    <w:rsid w:val="00AB79AD"/>
    <w:rsid w:val="00AD74D7"/>
    <w:rsid w:val="00AF14C4"/>
    <w:rsid w:val="00AF7C6E"/>
    <w:rsid w:val="00B01F4D"/>
    <w:rsid w:val="00B11B31"/>
    <w:rsid w:val="00B14A29"/>
    <w:rsid w:val="00B17ECD"/>
    <w:rsid w:val="00B20652"/>
    <w:rsid w:val="00B22044"/>
    <w:rsid w:val="00B22DA4"/>
    <w:rsid w:val="00B24F84"/>
    <w:rsid w:val="00B26D8F"/>
    <w:rsid w:val="00B47633"/>
    <w:rsid w:val="00B65981"/>
    <w:rsid w:val="00B74496"/>
    <w:rsid w:val="00B771A2"/>
    <w:rsid w:val="00B805C8"/>
    <w:rsid w:val="00B91174"/>
    <w:rsid w:val="00BA400B"/>
    <w:rsid w:val="00BC2778"/>
    <w:rsid w:val="00BC53EB"/>
    <w:rsid w:val="00BE41E9"/>
    <w:rsid w:val="00C1775C"/>
    <w:rsid w:val="00C23047"/>
    <w:rsid w:val="00C348FD"/>
    <w:rsid w:val="00C354A0"/>
    <w:rsid w:val="00C37F85"/>
    <w:rsid w:val="00C445CC"/>
    <w:rsid w:val="00C55B2F"/>
    <w:rsid w:val="00C63DD3"/>
    <w:rsid w:val="00C81B12"/>
    <w:rsid w:val="00C822C5"/>
    <w:rsid w:val="00C8405D"/>
    <w:rsid w:val="00C87F1A"/>
    <w:rsid w:val="00C92FEF"/>
    <w:rsid w:val="00CA3458"/>
    <w:rsid w:val="00CA42D4"/>
    <w:rsid w:val="00CC5F76"/>
    <w:rsid w:val="00CC7B93"/>
    <w:rsid w:val="00CD2F6B"/>
    <w:rsid w:val="00CE1AD7"/>
    <w:rsid w:val="00CE247C"/>
    <w:rsid w:val="00CF6F60"/>
    <w:rsid w:val="00D02CB7"/>
    <w:rsid w:val="00D24672"/>
    <w:rsid w:val="00D3150E"/>
    <w:rsid w:val="00D3390E"/>
    <w:rsid w:val="00D40691"/>
    <w:rsid w:val="00D413B1"/>
    <w:rsid w:val="00D428F8"/>
    <w:rsid w:val="00D4509C"/>
    <w:rsid w:val="00D508A9"/>
    <w:rsid w:val="00D51CD0"/>
    <w:rsid w:val="00D52606"/>
    <w:rsid w:val="00D541C7"/>
    <w:rsid w:val="00D62CB7"/>
    <w:rsid w:val="00D64036"/>
    <w:rsid w:val="00D67E25"/>
    <w:rsid w:val="00D72D25"/>
    <w:rsid w:val="00D84358"/>
    <w:rsid w:val="00D8600D"/>
    <w:rsid w:val="00D956DE"/>
    <w:rsid w:val="00DA2B34"/>
    <w:rsid w:val="00DC00FD"/>
    <w:rsid w:val="00DC2A60"/>
    <w:rsid w:val="00DC5995"/>
    <w:rsid w:val="00DE6838"/>
    <w:rsid w:val="00DF2A94"/>
    <w:rsid w:val="00E1473A"/>
    <w:rsid w:val="00E230FA"/>
    <w:rsid w:val="00E24F65"/>
    <w:rsid w:val="00E2543C"/>
    <w:rsid w:val="00E309D0"/>
    <w:rsid w:val="00E3292E"/>
    <w:rsid w:val="00E371B5"/>
    <w:rsid w:val="00E42C37"/>
    <w:rsid w:val="00E52893"/>
    <w:rsid w:val="00E618B6"/>
    <w:rsid w:val="00E738BC"/>
    <w:rsid w:val="00E85A76"/>
    <w:rsid w:val="00E94E6F"/>
    <w:rsid w:val="00E96319"/>
    <w:rsid w:val="00EB088D"/>
    <w:rsid w:val="00ED1C23"/>
    <w:rsid w:val="00EE25CF"/>
    <w:rsid w:val="00EE2799"/>
    <w:rsid w:val="00EE37DB"/>
    <w:rsid w:val="00EF35AC"/>
    <w:rsid w:val="00EF76EC"/>
    <w:rsid w:val="00F0215B"/>
    <w:rsid w:val="00F072E0"/>
    <w:rsid w:val="00F07687"/>
    <w:rsid w:val="00F14A36"/>
    <w:rsid w:val="00F22DF3"/>
    <w:rsid w:val="00F25EBD"/>
    <w:rsid w:val="00F260E1"/>
    <w:rsid w:val="00F36268"/>
    <w:rsid w:val="00F3765F"/>
    <w:rsid w:val="00F43D0F"/>
    <w:rsid w:val="00F45CCE"/>
    <w:rsid w:val="00F47ED0"/>
    <w:rsid w:val="00F50305"/>
    <w:rsid w:val="00F55FFC"/>
    <w:rsid w:val="00F70BB7"/>
    <w:rsid w:val="00F76C96"/>
    <w:rsid w:val="00F7781D"/>
    <w:rsid w:val="00F81217"/>
    <w:rsid w:val="00F81FC1"/>
    <w:rsid w:val="00F90B3E"/>
    <w:rsid w:val="00FB20D3"/>
    <w:rsid w:val="00FB56C6"/>
    <w:rsid w:val="00FB7CA8"/>
    <w:rsid w:val="00FC0068"/>
    <w:rsid w:val="00FC34CB"/>
    <w:rsid w:val="00FD3C86"/>
    <w:rsid w:val="00FD6C7F"/>
    <w:rsid w:val="00FF0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F50B"/>
  <w15:docId w15:val="{29F81ACB-3068-47D2-8561-2AB71570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styleId="Mention">
    <w:name w:val="Mention"/>
    <w:basedOn w:val="DefaultParagraphFont"/>
    <w:uiPriority w:val="99"/>
    <w:semiHidden/>
    <w:unhideWhenUsed/>
    <w:rsid w:val="00792615"/>
    <w:rPr>
      <w:color w:val="2B579A"/>
      <w:shd w:val="clear" w:color="auto" w:fill="E6E6E6"/>
    </w:rPr>
  </w:style>
  <w:style w:type="character" w:styleId="UnresolvedMention">
    <w:name w:val="Unresolved Mention"/>
    <w:basedOn w:val="DefaultParagraphFont"/>
    <w:uiPriority w:val="99"/>
    <w:semiHidden/>
    <w:unhideWhenUsed/>
    <w:rsid w:val="00221659"/>
    <w:rPr>
      <w:color w:val="808080"/>
      <w:shd w:val="clear" w:color="auto" w:fill="E6E6E6"/>
    </w:rPr>
  </w:style>
  <w:style w:type="paragraph" w:styleId="NormalWeb">
    <w:name w:val="Normal (Web)"/>
    <w:basedOn w:val="Normal"/>
    <w:uiPriority w:val="99"/>
    <w:semiHidden/>
    <w:unhideWhenUsed/>
    <w:rsid w:val="00E94E6F"/>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E94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968">
      <w:bodyDiv w:val="1"/>
      <w:marLeft w:val="0"/>
      <w:marRight w:val="0"/>
      <w:marTop w:val="0"/>
      <w:marBottom w:val="0"/>
      <w:divBdr>
        <w:top w:val="none" w:sz="0" w:space="0" w:color="auto"/>
        <w:left w:val="none" w:sz="0" w:space="0" w:color="auto"/>
        <w:bottom w:val="none" w:sz="0" w:space="0" w:color="auto"/>
        <w:right w:val="none" w:sz="0" w:space="0" w:color="auto"/>
      </w:divBdr>
      <w:divsChild>
        <w:div w:id="1080757856">
          <w:marLeft w:val="0"/>
          <w:marRight w:val="0"/>
          <w:marTop w:val="0"/>
          <w:marBottom w:val="0"/>
          <w:divBdr>
            <w:top w:val="none" w:sz="0" w:space="0" w:color="auto"/>
            <w:left w:val="none" w:sz="0" w:space="0" w:color="auto"/>
            <w:bottom w:val="none" w:sz="0" w:space="0" w:color="auto"/>
            <w:right w:val="none" w:sz="0" w:space="0" w:color="auto"/>
          </w:divBdr>
          <w:divsChild>
            <w:div w:id="1133716314">
              <w:marLeft w:val="0"/>
              <w:marRight w:val="0"/>
              <w:marTop w:val="0"/>
              <w:marBottom w:val="0"/>
              <w:divBdr>
                <w:top w:val="none" w:sz="0" w:space="0" w:color="auto"/>
                <w:left w:val="none" w:sz="0" w:space="0" w:color="auto"/>
                <w:bottom w:val="none" w:sz="0" w:space="0" w:color="auto"/>
                <w:right w:val="none" w:sz="0" w:space="0" w:color="auto"/>
              </w:divBdr>
              <w:divsChild>
                <w:div w:id="1388797660">
                  <w:marLeft w:val="0"/>
                  <w:marRight w:val="0"/>
                  <w:marTop w:val="0"/>
                  <w:marBottom w:val="0"/>
                  <w:divBdr>
                    <w:top w:val="none" w:sz="0" w:space="0" w:color="auto"/>
                    <w:left w:val="none" w:sz="0" w:space="0" w:color="auto"/>
                    <w:bottom w:val="none" w:sz="0" w:space="0" w:color="auto"/>
                    <w:right w:val="none" w:sz="0" w:space="0" w:color="auto"/>
                  </w:divBdr>
                  <w:divsChild>
                    <w:div w:id="1980915083">
                      <w:marLeft w:val="0"/>
                      <w:marRight w:val="0"/>
                      <w:marTop w:val="0"/>
                      <w:marBottom w:val="0"/>
                      <w:divBdr>
                        <w:top w:val="none" w:sz="0" w:space="0" w:color="auto"/>
                        <w:left w:val="none" w:sz="0" w:space="0" w:color="auto"/>
                        <w:bottom w:val="none" w:sz="0" w:space="0" w:color="auto"/>
                        <w:right w:val="none" w:sz="0" w:space="0" w:color="auto"/>
                      </w:divBdr>
                      <w:divsChild>
                        <w:div w:id="1866483910">
                          <w:marLeft w:val="0"/>
                          <w:marRight w:val="0"/>
                          <w:marTop w:val="0"/>
                          <w:marBottom w:val="0"/>
                          <w:divBdr>
                            <w:top w:val="none" w:sz="0" w:space="0" w:color="auto"/>
                            <w:left w:val="none" w:sz="0" w:space="0" w:color="auto"/>
                            <w:bottom w:val="none" w:sz="0" w:space="0" w:color="auto"/>
                            <w:right w:val="none" w:sz="0" w:space="0" w:color="auto"/>
                          </w:divBdr>
                          <w:divsChild>
                            <w:div w:id="550579626">
                              <w:marLeft w:val="0"/>
                              <w:marRight w:val="0"/>
                              <w:marTop w:val="0"/>
                              <w:marBottom w:val="0"/>
                              <w:divBdr>
                                <w:top w:val="none" w:sz="0" w:space="0" w:color="auto"/>
                                <w:left w:val="none" w:sz="0" w:space="0" w:color="auto"/>
                                <w:bottom w:val="none" w:sz="0" w:space="0" w:color="auto"/>
                                <w:right w:val="none" w:sz="0" w:space="0" w:color="auto"/>
                              </w:divBdr>
                              <w:divsChild>
                                <w:div w:id="1196500548">
                                  <w:marLeft w:val="0"/>
                                  <w:marRight w:val="0"/>
                                  <w:marTop w:val="0"/>
                                  <w:marBottom w:val="0"/>
                                  <w:divBdr>
                                    <w:top w:val="none" w:sz="0" w:space="0" w:color="auto"/>
                                    <w:left w:val="none" w:sz="0" w:space="0" w:color="auto"/>
                                    <w:bottom w:val="none" w:sz="0" w:space="0" w:color="auto"/>
                                    <w:right w:val="none" w:sz="0" w:space="0" w:color="auto"/>
                                  </w:divBdr>
                                  <w:divsChild>
                                    <w:div w:id="1802846621">
                                      <w:marLeft w:val="0"/>
                                      <w:marRight w:val="0"/>
                                      <w:marTop w:val="0"/>
                                      <w:marBottom w:val="0"/>
                                      <w:divBdr>
                                        <w:top w:val="none" w:sz="0" w:space="0" w:color="auto"/>
                                        <w:left w:val="none" w:sz="0" w:space="0" w:color="auto"/>
                                        <w:bottom w:val="none" w:sz="0" w:space="0" w:color="auto"/>
                                        <w:right w:val="none" w:sz="0" w:space="0" w:color="auto"/>
                                      </w:divBdr>
                                      <w:divsChild>
                                        <w:div w:id="995648742">
                                          <w:marLeft w:val="0"/>
                                          <w:marRight w:val="0"/>
                                          <w:marTop w:val="0"/>
                                          <w:marBottom w:val="0"/>
                                          <w:divBdr>
                                            <w:top w:val="none" w:sz="0" w:space="0" w:color="auto"/>
                                            <w:left w:val="none" w:sz="0" w:space="0" w:color="auto"/>
                                            <w:bottom w:val="none" w:sz="0" w:space="0" w:color="auto"/>
                                            <w:right w:val="none" w:sz="0" w:space="0" w:color="auto"/>
                                          </w:divBdr>
                                          <w:divsChild>
                                            <w:div w:id="1533835688">
                                              <w:marLeft w:val="0"/>
                                              <w:marRight w:val="0"/>
                                              <w:marTop w:val="0"/>
                                              <w:marBottom w:val="0"/>
                                              <w:divBdr>
                                                <w:top w:val="none" w:sz="0" w:space="0" w:color="auto"/>
                                                <w:left w:val="none" w:sz="0" w:space="0" w:color="auto"/>
                                                <w:bottom w:val="none" w:sz="0" w:space="0" w:color="auto"/>
                                                <w:right w:val="none" w:sz="0" w:space="0" w:color="auto"/>
                                              </w:divBdr>
                                              <w:divsChild>
                                                <w:div w:id="506672375">
                                                  <w:marLeft w:val="0"/>
                                                  <w:marRight w:val="0"/>
                                                  <w:marTop w:val="0"/>
                                                  <w:marBottom w:val="0"/>
                                                  <w:divBdr>
                                                    <w:top w:val="none" w:sz="0" w:space="0" w:color="auto"/>
                                                    <w:left w:val="none" w:sz="0" w:space="0" w:color="auto"/>
                                                    <w:bottom w:val="none" w:sz="0" w:space="0" w:color="auto"/>
                                                    <w:right w:val="none" w:sz="0" w:space="0" w:color="auto"/>
                                                  </w:divBdr>
                                                  <w:divsChild>
                                                    <w:div w:id="116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297530">
      <w:bodyDiv w:val="1"/>
      <w:marLeft w:val="0"/>
      <w:marRight w:val="0"/>
      <w:marTop w:val="0"/>
      <w:marBottom w:val="0"/>
      <w:divBdr>
        <w:top w:val="none" w:sz="0" w:space="0" w:color="auto"/>
        <w:left w:val="none" w:sz="0" w:space="0" w:color="auto"/>
        <w:bottom w:val="none" w:sz="0" w:space="0" w:color="auto"/>
        <w:right w:val="none" w:sz="0" w:space="0" w:color="auto"/>
      </w:divBdr>
    </w:div>
    <w:div w:id="521818698">
      <w:bodyDiv w:val="1"/>
      <w:marLeft w:val="0"/>
      <w:marRight w:val="0"/>
      <w:marTop w:val="0"/>
      <w:marBottom w:val="0"/>
      <w:divBdr>
        <w:top w:val="none" w:sz="0" w:space="0" w:color="auto"/>
        <w:left w:val="none" w:sz="0" w:space="0" w:color="auto"/>
        <w:bottom w:val="none" w:sz="0" w:space="0" w:color="auto"/>
        <w:right w:val="none" w:sz="0" w:space="0" w:color="auto"/>
      </w:divBdr>
    </w:div>
    <w:div w:id="546719620">
      <w:bodyDiv w:val="1"/>
      <w:marLeft w:val="0"/>
      <w:marRight w:val="0"/>
      <w:marTop w:val="0"/>
      <w:marBottom w:val="0"/>
      <w:divBdr>
        <w:top w:val="none" w:sz="0" w:space="0" w:color="auto"/>
        <w:left w:val="none" w:sz="0" w:space="0" w:color="auto"/>
        <w:bottom w:val="none" w:sz="0" w:space="0" w:color="auto"/>
        <w:right w:val="none" w:sz="0" w:space="0" w:color="auto"/>
      </w:divBdr>
    </w:div>
    <w:div w:id="601914802">
      <w:bodyDiv w:val="1"/>
      <w:marLeft w:val="0"/>
      <w:marRight w:val="0"/>
      <w:marTop w:val="0"/>
      <w:marBottom w:val="0"/>
      <w:divBdr>
        <w:top w:val="none" w:sz="0" w:space="0" w:color="auto"/>
        <w:left w:val="none" w:sz="0" w:space="0" w:color="auto"/>
        <w:bottom w:val="none" w:sz="0" w:space="0" w:color="auto"/>
        <w:right w:val="none" w:sz="0" w:space="0" w:color="auto"/>
      </w:divBdr>
    </w:div>
    <w:div w:id="886262927">
      <w:bodyDiv w:val="1"/>
      <w:marLeft w:val="0"/>
      <w:marRight w:val="0"/>
      <w:marTop w:val="0"/>
      <w:marBottom w:val="0"/>
      <w:divBdr>
        <w:top w:val="none" w:sz="0" w:space="0" w:color="auto"/>
        <w:left w:val="none" w:sz="0" w:space="0" w:color="auto"/>
        <w:bottom w:val="none" w:sz="0" w:space="0" w:color="auto"/>
        <w:right w:val="none" w:sz="0" w:space="0" w:color="auto"/>
      </w:divBdr>
    </w:div>
    <w:div w:id="1061564025">
      <w:bodyDiv w:val="1"/>
      <w:marLeft w:val="0"/>
      <w:marRight w:val="0"/>
      <w:marTop w:val="0"/>
      <w:marBottom w:val="0"/>
      <w:divBdr>
        <w:top w:val="none" w:sz="0" w:space="0" w:color="auto"/>
        <w:left w:val="none" w:sz="0" w:space="0" w:color="auto"/>
        <w:bottom w:val="none" w:sz="0" w:space="0" w:color="auto"/>
        <w:right w:val="none" w:sz="0" w:space="0" w:color="auto"/>
      </w:divBdr>
    </w:div>
    <w:div w:id="1376392666">
      <w:bodyDiv w:val="1"/>
      <w:marLeft w:val="0"/>
      <w:marRight w:val="0"/>
      <w:marTop w:val="0"/>
      <w:marBottom w:val="0"/>
      <w:divBdr>
        <w:top w:val="none" w:sz="0" w:space="0" w:color="auto"/>
        <w:left w:val="none" w:sz="0" w:space="0" w:color="auto"/>
        <w:bottom w:val="none" w:sz="0" w:space="0" w:color="auto"/>
        <w:right w:val="none" w:sz="0" w:space="0" w:color="auto"/>
      </w:divBdr>
    </w:div>
    <w:div w:id="1816558736">
      <w:bodyDiv w:val="1"/>
      <w:marLeft w:val="0"/>
      <w:marRight w:val="0"/>
      <w:marTop w:val="0"/>
      <w:marBottom w:val="0"/>
      <w:divBdr>
        <w:top w:val="none" w:sz="0" w:space="0" w:color="auto"/>
        <w:left w:val="none" w:sz="0" w:space="0" w:color="auto"/>
        <w:bottom w:val="none" w:sz="0" w:space="0" w:color="auto"/>
        <w:right w:val="none" w:sz="0" w:space="0" w:color="auto"/>
      </w:divBdr>
    </w:div>
    <w:div w:id="19605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gov.qld.gov.au/leadership-competencies-queenslan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bulance.qld.gov.au/respec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ulance.qld.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51F1-9423-4BBE-B486-C2A0A19EEC10}">
  <ds:schemaRefs>
    <ds:schemaRef ds:uri="http://schemas.openxmlformats.org/officeDocument/2006/bibliography"/>
  </ds:schemaRefs>
</ds:datastoreItem>
</file>

<file path=docMetadata/LabelInfo.xml><?xml version="1.0" encoding="utf-8"?>
<clbl:labelList xmlns:clbl="http://schemas.microsoft.com/office/2020/mipLabelMetadata">
  <clbl:label id="{dd42acc1-e357-4064-b14b-0ee08a2a96aa}" enabled="1" method="Standar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Harvey</dc:creator>
  <cp:lastModifiedBy>Rachelle Chamings</cp:lastModifiedBy>
  <cp:revision>2</cp:revision>
  <cp:lastPrinted>2018-08-22T00:35:00Z</cp:lastPrinted>
  <dcterms:created xsi:type="dcterms:W3CDTF">2024-06-25T03:47:00Z</dcterms:created>
  <dcterms:modified xsi:type="dcterms:W3CDTF">2024-06-25T03:47:00Z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2,7,a</vt:lpwstr>
  </property>
  <property fmtid="{D5CDD505-2E9C-101B-9397-08002B2CF9AE}" pid="3" name="ClassificationContentMarkingFooterFontProps">
    <vt:lpwstr>#0000ff,10,Calibri</vt:lpwstr>
  </property>
  <property fmtid="{D5CDD505-2E9C-101B-9397-08002B2CF9AE}" pid="4" name="ClassificationContentMarkingFooterText">
    <vt:lpwstr> Classified as SENSITIVE </vt:lpwstr>
  </property>
</Properties>
</file>