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4D3DE" w14:textId="4616A87A" w:rsidR="00BF6E1D" w:rsidRDefault="00BF6E1D" w:rsidP="006F1F62"/>
    <w:p w14:paraId="6E4A18B3" w14:textId="363BB1A9" w:rsidR="007B174A" w:rsidRDefault="007B174A" w:rsidP="006F1F62"/>
    <w:p w14:paraId="5583B745" w14:textId="77777777" w:rsidR="009546BA" w:rsidRDefault="009546BA" w:rsidP="00CF4C60">
      <w:pPr>
        <w:pStyle w:val="Heading2"/>
      </w:pPr>
    </w:p>
    <w:p w14:paraId="074999B5" w14:textId="7160F466" w:rsidR="00CF4C60" w:rsidRPr="00DD39F9" w:rsidRDefault="00640F59" w:rsidP="00CF4C60">
      <w:pPr>
        <w:pStyle w:val="Heading2"/>
      </w:pPr>
      <w:r w:rsidRPr="00DD39F9">
        <w:t>Applicant guide</w:t>
      </w:r>
    </w:p>
    <w:p w14:paraId="2F18CEEA" w14:textId="30DD001B" w:rsidR="009143F1" w:rsidRPr="009143F1" w:rsidRDefault="00F56C94" w:rsidP="009143F1">
      <w:pPr>
        <w:pStyle w:val="Heading2"/>
      </w:pPr>
      <w:r>
        <w:t>Department of Housing</w:t>
      </w:r>
      <w:r w:rsidR="00D22D55">
        <w:t>, Local Government, Planning and Public Works</w:t>
      </w:r>
    </w:p>
    <w:p w14:paraId="2F9CCCF6" w14:textId="77777777" w:rsidR="009143F1" w:rsidRPr="00756155" w:rsidRDefault="009143F1" w:rsidP="009143F1">
      <w:pPr>
        <w:pBdr>
          <w:bottom w:val="single" w:sz="4" w:space="1" w:color="auto"/>
        </w:pBdr>
      </w:pPr>
    </w:p>
    <w:p w14:paraId="7B7E710E" w14:textId="400A6ACD" w:rsidR="009143F1" w:rsidRDefault="009143F1" w:rsidP="007B174A">
      <w:pPr>
        <w:pStyle w:val="TableParagraph"/>
        <w:spacing w:before="180" w:line="264" w:lineRule="auto"/>
        <w:ind w:right="125"/>
        <w:rPr>
          <w:rFonts w:eastAsiaTheme="minorHAnsi" w:cstheme="minorBidi"/>
          <w:sz w:val="20"/>
          <w:lang w:eastAsia="en-US"/>
        </w:rPr>
        <w:sectPr w:rsidR="009143F1" w:rsidSect="007B174A">
          <w:headerReference w:type="default" r:id="rId11"/>
          <w:footerReference w:type="default" r:id="rId12"/>
          <w:headerReference w:type="first" r:id="rId13"/>
          <w:footerReference w:type="first" r:id="rId14"/>
          <w:pgSz w:w="11906" w:h="16838"/>
          <w:pgMar w:top="720" w:right="720" w:bottom="720" w:left="720" w:header="708" w:footer="708" w:gutter="0"/>
          <w:cols w:space="708"/>
          <w:titlePg/>
          <w:docGrid w:linePitch="360"/>
        </w:sectPr>
      </w:pPr>
    </w:p>
    <w:p w14:paraId="16870BC0" w14:textId="5E81C56B" w:rsidR="009143F1" w:rsidRPr="009143F1" w:rsidRDefault="009143F1" w:rsidP="009143F1">
      <w:pPr>
        <w:sectPr w:rsidR="009143F1" w:rsidRPr="009143F1" w:rsidSect="009143F1">
          <w:headerReference w:type="default" r:id="rId15"/>
          <w:footerReference w:type="default" r:id="rId16"/>
          <w:headerReference w:type="first" r:id="rId17"/>
          <w:footerReference w:type="first" r:id="rId18"/>
          <w:type w:val="continuous"/>
          <w:pgSz w:w="11906" w:h="16838"/>
          <w:pgMar w:top="568" w:right="1440" w:bottom="1276" w:left="1135" w:header="680" w:footer="708" w:gutter="0"/>
          <w:cols w:space="708"/>
          <w:titlePg/>
          <w:docGrid w:linePitch="360"/>
        </w:sectPr>
      </w:pPr>
      <w:bookmarkStart w:id="1" w:name="_Hlk20839838"/>
    </w:p>
    <w:p w14:paraId="55DA7381" w14:textId="48B355A9" w:rsidR="009143F1" w:rsidRDefault="009143F1" w:rsidP="009143F1">
      <w:r w:rsidRPr="000F57F3">
        <w:t>Thank you for your interest in working with the Department of</w:t>
      </w:r>
      <w:r>
        <w:t xml:space="preserve"> Housing</w:t>
      </w:r>
      <w:r w:rsidR="00D22D55">
        <w:t>, Local Government, Planning and Public Works</w:t>
      </w:r>
      <w:r w:rsidRPr="000F57F3">
        <w:t xml:space="preserve">. We trust that you have familiarised yourself with the role description and understand the responsibilities </w:t>
      </w:r>
      <w:r>
        <w:t>of</w:t>
      </w:r>
      <w:r w:rsidRPr="000F57F3">
        <w:t xml:space="preserve"> the role and what we are looking for.  </w:t>
      </w:r>
    </w:p>
    <w:p w14:paraId="388E02E4" w14:textId="77777777" w:rsidR="009143F1" w:rsidRDefault="009143F1" w:rsidP="009143F1">
      <w:r w:rsidRPr="000F57F3">
        <w:t xml:space="preserve">This guide will give you a better understanding of the </w:t>
      </w:r>
      <w:r>
        <w:t>department and our</w:t>
      </w:r>
      <w:r w:rsidRPr="000F57F3">
        <w:t xml:space="preserve"> recruitment and selection processes. </w:t>
      </w:r>
    </w:p>
    <w:p w14:paraId="3B11B54D" w14:textId="6FF7F30C" w:rsidR="009143F1" w:rsidRPr="00DD39F9" w:rsidRDefault="009143F1" w:rsidP="00DD39F9">
      <w:pPr>
        <w:pStyle w:val="Heading1"/>
        <w:spacing w:before="120" w:after="60"/>
      </w:pPr>
      <w:r w:rsidRPr="00DD39F9">
        <w:t xml:space="preserve">Working for </w:t>
      </w:r>
      <w:r w:rsidR="00DF10AA">
        <w:t>u</w:t>
      </w:r>
      <w:r w:rsidR="00D22D55">
        <w:t>s</w:t>
      </w:r>
    </w:p>
    <w:p w14:paraId="316527F6" w14:textId="49CFBC9D" w:rsidR="009143F1" w:rsidRPr="00CC7D54" w:rsidRDefault="009143F1" w:rsidP="009143F1">
      <w:r w:rsidRPr="00CC7D54">
        <w:t>At the Department of Housing</w:t>
      </w:r>
      <w:r w:rsidR="00D22D55">
        <w:t>, Local Government, Planning and Public Works</w:t>
      </w:r>
      <w:r w:rsidRPr="00CC7D54">
        <w:t xml:space="preserve">, </w:t>
      </w:r>
      <w:r w:rsidR="008E06FA" w:rsidRPr="008E06FA">
        <w:t>you will be part of a talented and dedicated team delivering a range of services that make a real difference to the lives of Queenslanders.</w:t>
      </w:r>
      <w:r w:rsidRPr="00CC7D54">
        <w:t xml:space="preserve"> As an organisation we are committed to:</w:t>
      </w:r>
    </w:p>
    <w:p w14:paraId="021EF384" w14:textId="27A2B070" w:rsidR="008E06FA" w:rsidRPr="00430CCA" w:rsidRDefault="008E06FA" w:rsidP="008E06FA">
      <w:pPr>
        <w:pStyle w:val="ListParagraph"/>
        <w:numPr>
          <w:ilvl w:val="0"/>
          <w:numId w:val="32"/>
        </w:numPr>
        <w:spacing w:after="0"/>
        <w:ind w:left="357" w:hanging="357"/>
        <w:rPr>
          <w:rFonts w:ascii="Calibri" w:hAnsi="Calibri"/>
          <w:color w:val="000000" w:themeColor="text1"/>
          <w:szCs w:val="20"/>
        </w:rPr>
      </w:pPr>
      <w:r w:rsidRPr="008E06FA">
        <w:t xml:space="preserve">enabling every Queenslander to have access to a safe, secure, suitable and affordable home so that everyone has the opportunity to fully participate socially and economically. </w:t>
      </w:r>
    </w:p>
    <w:p w14:paraId="27578903" w14:textId="7B3BD8C1" w:rsidR="00D22D55" w:rsidRPr="00430CCA" w:rsidRDefault="00D22D55" w:rsidP="008E06FA">
      <w:pPr>
        <w:pStyle w:val="ListParagraph"/>
        <w:numPr>
          <w:ilvl w:val="0"/>
          <w:numId w:val="32"/>
        </w:numPr>
        <w:spacing w:after="0"/>
        <w:ind w:left="357" w:hanging="357"/>
        <w:rPr>
          <w:rFonts w:ascii="Calibri" w:hAnsi="Calibri"/>
          <w:color w:val="000000" w:themeColor="text1"/>
          <w:szCs w:val="20"/>
        </w:rPr>
      </w:pPr>
      <w:r>
        <w:t>delivering excellence in building and design, industry regulatory reform and government building and accommodation, while optimising sustainability, supporting Queensland jobs and delivering better building</w:t>
      </w:r>
      <w:r w:rsidR="00684639">
        <w:t>.</w:t>
      </w:r>
    </w:p>
    <w:p w14:paraId="6622B1D9" w14:textId="77777777" w:rsidR="00D22D55" w:rsidRDefault="00D22D55" w:rsidP="00C32109">
      <w:pPr>
        <w:pStyle w:val="ListParagraph"/>
        <w:numPr>
          <w:ilvl w:val="0"/>
          <w:numId w:val="32"/>
        </w:numPr>
        <w:spacing w:after="0"/>
        <w:ind w:left="357" w:hanging="357"/>
      </w:pPr>
      <w:r w:rsidRPr="00430CCA">
        <w:t>administer</w:t>
      </w:r>
      <w:r>
        <w:t>ing</w:t>
      </w:r>
      <w:r w:rsidRPr="00430CCA">
        <w:t xml:space="preserve"> the legislation underpinning a local government system that is accountable, effective, efficient, and sustainable. </w:t>
      </w:r>
    </w:p>
    <w:p w14:paraId="039820F1" w14:textId="6275CEC0" w:rsidR="00D22D55" w:rsidRDefault="0064217B" w:rsidP="00C32109">
      <w:pPr>
        <w:pStyle w:val="ListParagraph"/>
        <w:numPr>
          <w:ilvl w:val="0"/>
          <w:numId w:val="32"/>
        </w:numPr>
        <w:spacing w:after="0"/>
        <w:ind w:left="357" w:hanging="357"/>
      </w:pPr>
      <w:r>
        <w:t>p</w:t>
      </w:r>
      <w:r w:rsidR="00D22D55" w:rsidRPr="00D22D55">
        <w:t>rovidi</w:t>
      </w:r>
      <w:r w:rsidR="00D22D55">
        <w:t>ng</w:t>
      </w:r>
      <w:r w:rsidR="00D22D55" w:rsidRPr="00430CCA">
        <w:t xml:space="preserve"> support and advice to local governments, deliver</w:t>
      </w:r>
      <w:r w:rsidR="00D22D55">
        <w:t>ing</w:t>
      </w:r>
      <w:r w:rsidR="00D22D55" w:rsidRPr="00430CCA">
        <w:t xml:space="preserve"> capacity building resources and training, and administer</w:t>
      </w:r>
      <w:r w:rsidR="00D22D55">
        <w:t>ing</w:t>
      </w:r>
      <w:r w:rsidR="00D22D55" w:rsidRPr="00430CCA">
        <w:t xml:space="preserve"> grant and funding programs to build infrastructure and create employment.</w:t>
      </w:r>
    </w:p>
    <w:p w14:paraId="74FDD6C8" w14:textId="550F234B" w:rsidR="00D22D55" w:rsidRPr="00430CCA" w:rsidRDefault="00D22D55" w:rsidP="00D22D55">
      <w:pPr>
        <w:pStyle w:val="ListParagraph"/>
        <w:numPr>
          <w:ilvl w:val="0"/>
          <w:numId w:val="32"/>
        </w:numPr>
        <w:spacing w:after="0"/>
      </w:pPr>
      <w:r>
        <w:t>delivering coordinated and integrated planning functions and services through legislation and planning instruments, guiding state and regional planning, supporting sustainable growth and development, and ensuring efficient and transparent operation of plan making and development assessment systems.</w:t>
      </w:r>
    </w:p>
    <w:p w14:paraId="3E1A6202" w14:textId="77777777" w:rsidR="009143F1" w:rsidRPr="00CC7D54" w:rsidRDefault="009143F1" w:rsidP="009143F1">
      <w:pPr>
        <w:pStyle w:val="ListParagraph"/>
        <w:ind w:left="360"/>
        <w:contextualSpacing/>
      </w:pPr>
    </w:p>
    <w:p w14:paraId="152EC3B7" w14:textId="251C8CD7" w:rsidR="009143F1" w:rsidRDefault="009143F1" w:rsidP="009143F1">
      <w:r>
        <w:t xml:space="preserve">Learn more about what we </w:t>
      </w:r>
      <w:r w:rsidR="4F77FEEC">
        <w:t xml:space="preserve">do </w:t>
      </w:r>
      <w:r w:rsidR="002B7F64">
        <w:t>on</w:t>
      </w:r>
      <w:r>
        <w:t xml:space="preserve"> our </w:t>
      </w:r>
      <w:hyperlink r:id="rId19">
        <w:r w:rsidRPr="5A4079DF">
          <w:rPr>
            <w:rStyle w:val="Hyperlink"/>
            <w:color w:val="4A2366" w:themeColor="accent2"/>
          </w:rPr>
          <w:t>website</w:t>
        </w:r>
      </w:hyperlink>
      <w:r>
        <w:t>.</w:t>
      </w:r>
    </w:p>
    <w:p w14:paraId="3E1706EB" w14:textId="77777777" w:rsidR="009143F1" w:rsidRPr="008E06FA" w:rsidRDefault="009143F1" w:rsidP="00DD39F9">
      <w:pPr>
        <w:pStyle w:val="Heading3"/>
        <w:rPr>
          <w:color w:val="4A2366" w:themeColor="accent2"/>
          <w:sz w:val="24"/>
        </w:rPr>
      </w:pPr>
      <w:r w:rsidRPr="008E06FA">
        <w:rPr>
          <w:color w:val="4A2366" w:themeColor="accent2"/>
          <w:sz w:val="24"/>
        </w:rPr>
        <w:t>Healthy, safe and inclusive workplace</w:t>
      </w:r>
    </w:p>
    <w:p w14:paraId="14712B22" w14:textId="77777777" w:rsidR="009143F1" w:rsidRPr="000F57F3" w:rsidRDefault="009143F1" w:rsidP="009143F1">
      <w:r w:rsidRPr="000F57F3">
        <w:t xml:space="preserve">As an organisation, we are committed to providing a healthy and safe place of work for all employees. </w:t>
      </w:r>
    </w:p>
    <w:p w14:paraId="54906EF3" w14:textId="4B72A1A4" w:rsidR="009143F1" w:rsidRDefault="009143F1" w:rsidP="009143F1">
      <w:r w:rsidRPr="000F57F3">
        <w:t xml:space="preserve">To us, a healthy and safe workplace is not only one that </w:t>
      </w:r>
      <w:r w:rsidRPr="006914C2">
        <w:t>is free from injury</w:t>
      </w:r>
      <w:r w:rsidRPr="000F57F3">
        <w:t xml:space="preserve"> but a positive work environment, in which work-life balance, early conflict resolution and reasonable workload</w:t>
      </w:r>
      <w:r w:rsidR="002B7F64">
        <w:t>s</w:t>
      </w:r>
      <w:r w:rsidRPr="000F57F3">
        <w:t xml:space="preserve"> are supported and encouraged.</w:t>
      </w:r>
      <w:r w:rsidRPr="002C6851">
        <w:t xml:space="preserve"> </w:t>
      </w:r>
    </w:p>
    <w:p w14:paraId="43FD3193" w14:textId="77777777" w:rsidR="009143F1" w:rsidRPr="000F57F3" w:rsidRDefault="009143F1" w:rsidP="009143F1">
      <w:r w:rsidRPr="000F57F3">
        <w:t xml:space="preserve">We promote a respectful workplace culture that is free from all forms of harassment, workplace bullying, discrimination and violence. </w:t>
      </w:r>
    </w:p>
    <w:p w14:paraId="6363B150" w14:textId="36AE71B7" w:rsidR="009143F1" w:rsidRPr="002C6851" w:rsidRDefault="009143F1" w:rsidP="009143F1">
      <w:pPr>
        <w:spacing w:after="0"/>
        <w:rPr>
          <w:rFonts w:cs="Arial"/>
          <w:bCs/>
          <w:szCs w:val="20"/>
          <w:lang w:eastAsia="en-AU"/>
        </w:rPr>
      </w:pPr>
      <w:r w:rsidRPr="002C6851">
        <w:rPr>
          <w:rFonts w:cs="Arial"/>
          <w:bCs/>
          <w:szCs w:val="20"/>
          <w:lang w:eastAsia="en-AU"/>
        </w:rPr>
        <w:t xml:space="preserve">We are committed to building a culture in the Queensland public sector that respects and promotes </w:t>
      </w:r>
      <w:hyperlink r:id="rId20" w:history="1">
        <w:r w:rsidR="00644C9C" w:rsidRPr="00644C9C">
          <w:rPr>
            <w:rStyle w:val="Hyperlink"/>
            <w:rFonts w:cs="Arial"/>
            <w:bCs/>
            <w:szCs w:val="20"/>
            <w:lang w:eastAsia="en-AU"/>
          </w:rPr>
          <w:t>human rights</w:t>
        </w:r>
      </w:hyperlink>
      <w:r w:rsidRPr="002C6851">
        <w:rPr>
          <w:rFonts w:cs="Arial"/>
          <w:bCs/>
          <w:szCs w:val="20"/>
          <w:lang w:eastAsia="en-AU"/>
        </w:rPr>
        <w:t xml:space="preserve"> and </w:t>
      </w:r>
      <w:hyperlink r:id="rId21" w:history="1">
        <w:r w:rsidR="00644C9C" w:rsidRPr="00644C9C">
          <w:rPr>
            <w:rStyle w:val="Hyperlink"/>
            <w:rFonts w:cs="Arial"/>
            <w:bCs/>
            <w:szCs w:val="20"/>
            <w:lang w:eastAsia="en-AU"/>
          </w:rPr>
          <w:t>inclusion</w:t>
        </w:r>
      </w:hyperlink>
      <w:r w:rsidRPr="002C6851">
        <w:rPr>
          <w:rFonts w:cs="Arial"/>
          <w:bCs/>
          <w:szCs w:val="20"/>
          <w:lang w:eastAsia="en-AU"/>
        </w:rPr>
        <w:t>.</w:t>
      </w:r>
    </w:p>
    <w:p w14:paraId="02962CE6" w14:textId="77777777" w:rsidR="009143F1" w:rsidRDefault="009143F1" w:rsidP="009143F1">
      <w:pPr>
        <w:pStyle w:val="Default"/>
        <w:rPr>
          <w:rFonts w:ascii="Arial" w:hAnsi="Arial" w:cs="Arial"/>
          <w:sz w:val="20"/>
          <w:szCs w:val="20"/>
        </w:rPr>
      </w:pPr>
    </w:p>
    <w:p w14:paraId="56451712" w14:textId="71A7840B" w:rsidR="009143F1" w:rsidRDefault="009143F1" w:rsidP="009143F1">
      <w:pPr>
        <w:pStyle w:val="Default"/>
        <w:rPr>
          <w:rFonts w:ascii="Arial" w:hAnsi="Arial" w:cs="Arial"/>
          <w:sz w:val="20"/>
          <w:szCs w:val="20"/>
        </w:rPr>
      </w:pPr>
      <w:r w:rsidRPr="002C6851">
        <w:rPr>
          <w:rFonts w:ascii="Arial" w:hAnsi="Arial" w:cs="Arial"/>
          <w:sz w:val="20"/>
          <w:szCs w:val="20"/>
        </w:rPr>
        <w:t>We are an equal</w:t>
      </w:r>
      <w:r w:rsidR="00644C9C">
        <w:rPr>
          <w:rFonts w:ascii="Arial" w:hAnsi="Arial" w:cs="Arial"/>
          <w:sz w:val="20"/>
          <w:szCs w:val="20"/>
        </w:rPr>
        <w:t>ity of</w:t>
      </w:r>
      <w:r w:rsidRPr="002C6851">
        <w:rPr>
          <w:rFonts w:ascii="Arial" w:hAnsi="Arial" w:cs="Arial"/>
          <w:sz w:val="20"/>
          <w:szCs w:val="20"/>
        </w:rPr>
        <w:t xml:space="preserve"> employment opportunity employer and committed to supporting a diverse and inclusive workplace where: </w:t>
      </w:r>
    </w:p>
    <w:p w14:paraId="3392EB21" w14:textId="77777777" w:rsidR="009143F1" w:rsidRDefault="009143F1" w:rsidP="009143F1">
      <w:pPr>
        <w:pStyle w:val="Default"/>
        <w:rPr>
          <w:rFonts w:ascii="Arial" w:hAnsi="Arial" w:cs="Arial"/>
          <w:sz w:val="20"/>
          <w:szCs w:val="20"/>
        </w:rPr>
      </w:pPr>
    </w:p>
    <w:p w14:paraId="26531673" w14:textId="77777777" w:rsidR="009143F1" w:rsidRPr="002C6851" w:rsidRDefault="009143F1" w:rsidP="009143F1">
      <w:pPr>
        <w:pStyle w:val="ListParagraph"/>
        <w:numPr>
          <w:ilvl w:val="0"/>
          <w:numId w:val="33"/>
        </w:numPr>
        <w:spacing w:after="0"/>
        <w:ind w:left="352" w:hanging="352"/>
        <w:contextualSpacing/>
        <w:rPr>
          <w:rFonts w:eastAsia="Times New Roman" w:cs="Arial"/>
          <w:szCs w:val="20"/>
          <w:lang w:eastAsia="en-AU"/>
        </w:rPr>
      </w:pPr>
      <w:r w:rsidRPr="002C6851">
        <w:rPr>
          <w:rFonts w:eastAsia="Times New Roman" w:cs="Arial"/>
          <w:szCs w:val="20"/>
          <w:lang w:eastAsia="en-AU"/>
        </w:rPr>
        <w:t xml:space="preserve">individual differences are respected </w:t>
      </w:r>
    </w:p>
    <w:p w14:paraId="5C90FBDD" w14:textId="45911C63" w:rsidR="009143F1" w:rsidRPr="002C6851" w:rsidRDefault="009143F1" w:rsidP="009143F1">
      <w:pPr>
        <w:pStyle w:val="ListParagraph"/>
        <w:numPr>
          <w:ilvl w:val="0"/>
          <w:numId w:val="33"/>
        </w:numPr>
        <w:spacing w:after="0"/>
        <w:ind w:left="352" w:hanging="352"/>
        <w:contextualSpacing/>
        <w:rPr>
          <w:rFonts w:eastAsia="Times New Roman" w:cs="Arial"/>
          <w:szCs w:val="20"/>
          <w:lang w:eastAsia="en-AU"/>
        </w:rPr>
      </w:pPr>
      <w:r w:rsidRPr="002C6851">
        <w:rPr>
          <w:rFonts w:eastAsia="Times New Roman" w:cs="Arial"/>
          <w:szCs w:val="20"/>
          <w:lang w:eastAsia="en-AU"/>
        </w:rPr>
        <w:t xml:space="preserve">diverse </w:t>
      </w:r>
      <w:r w:rsidR="00644C9C">
        <w:rPr>
          <w:rFonts w:eastAsia="Times New Roman" w:cs="Arial"/>
          <w:szCs w:val="20"/>
          <w:lang w:eastAsia="en-AU"/>
        </w:rPr>
        <w:t xml:space="preserve">experience, </w:t>
      </w:r>
      <w:r w:rsidRPr="002C6851">
        <w:rPr>
          <w:rFonts w:eastAsia="Times New Roman" w:cs="Arial"/>
          <w:szCs w:val="20"/>
          <w:lang w:eastAsia="en-AU"/>
        </w:rPr>
        <w:t>skills</w:t>
      </w:r>
      <w:r w:rsidR="00644C9C">
        <w:rPr>
          <w:rFonts w:eastAsia="Times New Roman" w:cs="Arial"/>
          <w:szCs w:val="20"/>
          <w:lang w:eastAsia="en-AU"/>
        </w:rPr>
        <w:t xml:space="preserve"> and</w:t>
      </w:r>
      <w:r w:rsidRPr="002C6851">
        <w:rPr>
          <w:rFonts w:eastAsia="Times New Roman" w:cs="Arial"/>
          <w:szCs w:val="20"/>
          <w:lang w:eastAsia="en-AU"/>
        </w:rPr>
        <w:t xml:space="preserve"> knowledge are valued and utilised</w:t>
      </w:r>
      <w:r>
        <w:rPr>
          <w:rFonts w:eastAsia="Times New Roman" w:cs="Arial"/>
          <w:szCs w:val="20"/>
          <w:lang w:eastAsia="en-AU"/>
        </w:rPr>
        <w:t>,</w:t>
      </w:r>
      <w:r w:rsidRPr="002C6851">
        <w:rPr>
          <w:rFonts w:eastAsia="Times New Roman" w:cs="Arial"/>
          <w:szCs w:val="20"/>
          <w:lang w:eastAsia="en-AU"/>
        </w:rPr>
        <w:t xml:space="preserve"> and </w:t>
      </w:r>
    </w:p>
    <w:p w14:paraId="411B2F11" w14:textId="1FF6A147" w:rsidR="009143F1" w:rsidRDefault="009143F1" w:rsidP="009143F1">
      <w:pPr>
        <w:pStyle w:val="ListParagraph"/>
        <w:numPr>
          <w:ilvl w:val="0"/>
          <w:numId w:val="33"/>
        </w:numPr>
        <w:spacing w:after="0"/>
        <w:ind w:left="352" w:hanging="352"/>
        <w:contextualSpacing/>
        <w:rPr>
          <w:rFonts w:eastAsia="Times New Roman" w:cs="Arial"/>
          <w:szCs w:val="20"/>
          <w:lang w:eastAsia="en-AU"/>
        </w:rPr>
      </w:pPr>
      <w:r w:rsidRPr="002C6851">
        <w:rPr>
          <w:rFonts w:eastAsia="Times New Roman" w:cs="Arial"/>
          <w:szCs w:val="20"/>
          <w:lang w:eastAsia="en-AU"/>
        </w:rPr>
        <w:t xml:space="preserve">opportunities are available </w:t>
      </w:r>
      <w:r w:rsidR="00644C9C">
        <w:rPr>
          <w:rFonts w:eastAsia="Times New Roman" w:cs="Arial"/>
          <w:szCs w:val="20"/>
          <w:lang w:eastAsia="en-AU"/>
        </w:rPr>
        <w:t>to everyone</w:t>
      </w:r>
      <w:r w:rsidRPr="002C6851">
        <w:rPr>
          <w:rFonts w:eastAsia="Times New Roman" w:cs="Arial"/>
          <w:szCs w:val="20"/>
          <w:lang w:eastAsia="en-AU"/>
        </w:rPr>
        <w:t xml:space="preserve">. </w:t>
      </w:r>
    </w:p>
    <w:p w14:paraId="4AE97A97" w14:textId="77777777" w:rsidR="009143F1" w:rsidRDefault="009143F1" w:rsidP="009143F1">
      <w:pPr>
        <w:pStyle w:val="ListParagraph"/>
        <w:spacing w:after="0"/>
        <w:ind w:left="352"/>
        <w:contextualSpacing/>
        <w:rPr>
          <w:rFonts w:eastAsia="Times New Roman" w:cs="Arial"/>
          <w:szCs w:val="20"/>
          <w:lang w:eastAsia="en-AU"/>
        </w:rPr>
      </w:pPr>
    </w:p>
    <w:p w14:paraId="13E1DC78" w14:textId="288B414A" w:rsidR="0064217B" w:rsidRPr="00430CCA" w:rsidRDefault="0064217B" w:rsidP="00430CCA">
      <w:pPr>
        <w:spacing w:after="0"/>
        <w:rPr>
          <w:rFonts w:ascii="Calibri" w:hAnsi="Calibri"/>
          <w:color w:val="000000" w:themeColor="text1"/>
          <w:szCs w:val="20"/>
        </w:rPr>
      </w:pPr>
      <w:r>
        <w:rPr>
          <w:color w:val="000000" w:themeColor="text1"/>
          <w:szCs w:val="20"/>
        </w:rPr>
        <w:t xml:space="preserve">We are committed to </w:t>
      </w:r>
      <w:r w:rsidRPr="00430CCA">
        <w:rPr>
          <w:color w:val="000000" w:themeColor="text1"/>
          <w:szCs w:val="20"/>
        </w:rPr>
        <w:t>reframing the department’s relationship with Aboriginal and Torres Strait Islander peoples, communities, and organisations through the Path to Treaty, Closing the Gap and building our cultural capability.</w:t>
      </w:r>
    </w:p>
    <w:p w14:paraId="60CEAFD8" w14:textId="77777777" w:rsidR="0064217B" w:rsidRDefault="0064217B" w:rsidP="009143F1">
      <w:pPr>
        <w:spacing w:after="0"/>
        <w:contextualSpacing/>
      </w:pPr>
    </w:p>
    <w:p w14:paraId="7A10BD68" w14:textId="68A36E63" w:rsidR="009143F1" w:rsidRPr="00AF51F8" w:rsidRDefault="009143F1" w:rsidP="009143F1">
      <w:pPr>
        <w:spacing w:after="0"/>
        <w:contextualSpacing/>
        <w:rPr>
          <w:rFonts w:eastAsia="Times New Roman" w:cs="Arial"/>
          <w:szCs w:val="20"/>
          <w:lang w:eastAsia="en-AU"/>
        </w:rPr>
      </w:pPr>
      <w:r w:rsidRPr="000F57F3">
        <w:t xml:space="preserve">We are also a White Ribbon Accredited Workplace and a gold member with the Australian Network on Disability – a network of organisations across Australia who are committed to advancing the inclusion of people with disability in all aspects of business. </w:t>
      </w:r>
    </w:p>
    <w:bookmarkEnd w:id="1"/>
    <w:p w14:paraId="6F3F34B7" w14:textId="77777777" w:rsidR="009143F1" w:rsidRPr="008E06FA" w:rsidRDefault="009143F1" w:rsidP="0064217B">
      <w:pPr>
        <w:pStyle w:val="Heading3"/>
        <w:rPr>
          <w:color w:val="4A2366" w:themeColor="accent2"/>
          <w:sz w:val="24"/>
        </w:rPr>
      </w:pPr>
      <w:r w:rsidRPr="008E06FA">
        <w:rPr>
          <w:color w:val="4A2366" w:themeColor="accent2"/>
          <w:sz w:val="24"/>
        </w:rPr>
        <w:lastRenderedPageBreak/>
        <w:t>Leave entitlements*</w:t>
      </w:r>
    </w:p>
    <w:p w14:paraId="66D64D16" w14:textId="77777777" w:rsidR="009143F1" w:rsidRPr="000F57F3" w:rsidRDefault="009143F1" w:rsidP="00430CCA">
      <w:pPr>
        <w:keepNext/>
        <w:autoSpaceDE w:val="0"/>
        <w:autoSpaceDN w:val="0"/>
        <w:adjustRightInd w:val="0"/>
        <w:rPr>
          <w:rFonts w:cs="Arial"/>
          <w:szCs w:val="20"/>
        </w:rPr>
      </w:pPr>
      <w:r w:rsidRPr="007A0170">
        <w:rPr>
          <w:rFonts w:cs="Arial"/>
          <w:szCs w:val="20"/>
        </w:rPr>
        <w:t xml:space="preserve">Permanent and </w:t>
      </w:r>
      <w:r>
        <w:rPr>
          <w:rFonts w:cs="Arial"/>
          <w:szCs w:val="20"/>
        </w:rPr>
        <w:t xml:space="preserve">fixed term </w:t>
      </w:r>
      <w:r w:rsidRPr="007A0170">
        <w:rPr>
          <w:rFonts w:cs="Arial"/>
          <w:szCs w:val="20"/>
        </w:rPr>
        <w:t>temporary employees</w:t>
      </w:r>
      <w:r w:rsidRPr="000F57F3">
        <w:rPr>
          <w:rFonts w:cs="Arial"/>
          <w:szCs w:val="20"/>
        </w:rPr>
        <w:t xml:space="preserve"> have access to a range of leave entitlements including:</w:t>
      </w:r>
    </w:p>
    <w:p w14:paraId="3391ADD2" w14:textId="43485E00" w:rsidR="00F42ED1" w:rsidRDefault="00F42ED1" w:rsidP="00430CCA">
      <w:pPr>
        <w:pStyle w:val="Default"/>
        <w:keepNext/>
        <w:numPr>
          <w:ilvl w:val="0"/>
          <w:numId w:val="34"/>
        </w:numPr>
        <w:spacing w:line="264" w:lineRule="auto"/>
        <w:ind w:left="357" w:hanging="357"/>
        <w:jc w:val="both"/>
        <w:rPr>
          <w:rFonts w:ascii="Arial" w:hAnsi="Arial" w:cs="Arial"/>
          <w:color w:val="auto"/>
          <w:sz w:val="20"/>
          <w:szCs w:val="20"/>
          <w:lang w:eastAsia="en-US"/>
        </w:rPr>
      </w:pPr>
      <w:r>
        <w:rPr>
          <w:rFonts w:ascii="Arial" w:hAnsi="Arial" w:cs="Arial"/>
          <w:color w:val="auto"/>
          <w:sz w:val="20"/>
          <w:szCs w:val="20"/>
          <w:lang w:eastAsia="en-US"/>
        </w:rPr>
        <w:t xml:space="preserve">accumulated time in lieu </w:t>
      </w:r>
    </w:p>
    <w:p w14:paraId="46582187" w14:textId="3F04BB49" w:rsidR="009143F1" w:rsidRPr="000F57F3" w:rsidRDefault="009143F1" w:rsidP="00430CCA">
      <w:pPr>
        <w:pStyle w:val="Default"/>
        <w:keepNext/>
        <w:numPr>
          <w:ilvl w:val="0"/>
          <w:numId w:val="34"/>
        </w:numPr>
        <w:spacing w:line="264" w:lineRule="auto"/>
        <w:ind w:left="357" w:hanging="357"/>
        <w:jc w:val="both"/>
        <w:rPr>
          <w:rFonts w:ascii="Arial" w:hAnsi="Arial" w:cs="Arial"/>
          <w:color w:val="auto"/>
          <w:sz w:val="20"/>
          <w:szCs w:val="20"/>
          <w:lang w:eastAsia="en-US"/>
        </w:rPr>
      </w:pPr>
      <w:r>
        <w:rPr>
          <w:rFonts w:ascii="Arial" w:hAnsi="Arial" w:cs="Arial"/>
          <w:color w:val="auto"/>
          <w:sz w:val="20"/>
          <w:szCs w:val="20"/>
          <w:lang w:eastAsia="en-US"/>
        </w:rPr>
        <w:t>r</w:t>
      </w:r>
      <w:r w:rsidRPr="000F57F3">
        <w:rPr>
          <w:rFonts w:ascii="Arial" w:hAnsi="Arial" w:cs="Arial"/>
          <w:color w:val="auto"/>
          <w:sz w:val="20"/>
          <w:szCs w:val="20"/>
          <w:lang w:eastAsia="en-US"/>
        </w:rPr>
        <w:t xml:space="preserve">ecreational leave </w:t>
      </w:r>
    </w:p>
    <w:p w14:paraId="3E0B1E65" w14:textId="77777777" w:rsidR="009143F1" w:rsidRPr="005E3654" w:rsidRDefault="009143F1" w:rsidP="00430CCA">
      <w:pPr>
        <w:pStyle w:val="Default"/>
        <w:keepNext/>
        <w:numPr>
          <w:ilvl w:val="0"/>
          <w:numId w:val="34"/>
        </w:numPr>
        <w:spacing w:line="264" w:lineRule="auto"/>
        <w:ind w:left="357" w:hanging="357"/>
        <w:jc w:val="both"/>
        <w:rPr>
          <w:rFonts w:ascii="Arial" w:hAnsi="Arial" w:cs="Arial"/>
          <w:color w:val="auto"/>
          <w:sz w:val="20"/>
          <w:szCs w:val="20"/>
          <w:lang w:eastAsia="en-US"/>
        </w:rPr>
      </w:pPr>
      <w:r>
        <w:rPr>
          <w:rFonts w:ascii="Arial" w:hAnsi="Arial" w:cs="Arial"/>
          <w:color w:val="auto"/>
          <w:sz w:val="20"/>
          <w:szCs w:val="20"/>
          <w:lang w:eastAsia="en-US"/>
        </w:rPr>
        <w:t>p</w:t>
      </w:r>
      <w:r w:rsidRPr="000F57F3">
        <w:rPr>
          <w:rFonts w:ascii="Arial" w:hAnsi="Arial" w:cs="Arial"/>
          <w:color w:val="auto"/>
          <w:sz w:val="20"/>
          <w:szCs w:val="20"/>
          <w:lang w:eastAsia="en-US"/>
        </w:rPr>
        <w:t>arental leave</w:t>
      </w:r>
      <w:r>
        <w:rPr>
          <w:rFonts w:ascii="Arial" w:hAnsi="Arial" w:cs="Arial"/>
          <w:color w:val="auto"/>
          <w:sz w:val="20"/>
          <w:szCs w:val="20"/>
          <w:lang w:eastAsia="en-US"/>
        </w:rPr>
        <w:t xml:space="preserve">    </w:t>
      </w:r>
    </w:p>
    <w:p w14:paraId="4B99E72D" w14:textId="77777777" w:rsidR="009143F1" w:rsidRPr="000F57F3" w:rsidRDefault="009143F1" w:rsidP="009143F1">
      <w:pPr>
        <w:pStyle w:val="Default"/>
        <w:numPr>
          <w:ilvl w:val="0"/>
          <w:numId w:val="34"/>
        </w:numPr>
        <w:spacing w:line="264" w:lineRule="auto"/>
        <w:ind w:left="357" w:hanging="357"/>
        <w:jc w:val="both"/>
        <w:rPr>
          <w:rFonts w:ascii="Arial" w:hAnsi="Arial" w:cs="Arial"/>
          <w:color w:val="auto"/>
          <w:sz w:val="20"/>
          <w:szCs w:val="20"/>
          <w:lang w:eastAsia="en-US"/>
        </w:rPr>
      </w:pPr>
      <w:r>
        <w:rPr>
          <w:rFonts w:ascii="Arial" w:hAnsi="Arial" w:cs="Arial"/>
          <w:color w:val="auto"/>
          <w:sz w:val="20"/>
          <w:szCs w:val="20"/>
          <w:lang w:eastAsia="en-US"/>
        </w:rPr>
        <w:t>s</w:t>
      </w:r>
      <w:r w:rsidRPr="000F57F3">
        <w:rPr>
          <w:rFonts w:ascii="Arial" w:hAnsi="Arial" w:cs="Arial"/>
          <w:color w:val="auto"/>
          <w:sz w:val="20"/>
          <w:szCs w:val="20"/>
          <w:lang w:eastAsia="en-US"/>
        </w:rPr>
        <w:t>ick leave</w:t>
      </w:r>
    </w:p>
    <w:p w14:paraId="6A46850F" w14:textId="77777777" w:rsidR="009143F1" w:rsidRPr="000F57F3" w:rsidRDefault="009143F1" w:rsidP="009143F1">
      <w:pPr>
        <w:pStyle w:val="Default"/>
        <w:numPr>
          <w:ilvl w:val="0"/>
          <w:numId w:val="34"/>
        </w:numPr>
        <w:spacing w:line="264" w:lineRule="auto"/>
        <w:ind w:left="357" w:hanging="357"/>
        <w:jc w:val="both"/>
        <w:rPr>
          <w:rFonts w:ascii="Arial" w:hAnsi="Arial" w:cs="Arial"/>
          <w:color w:val="auto"/>
          <w:sz w:val="20"/>
          <w:szCs w:val="20"/>
          <w:lang w:eastAsia="en-US"/>
        </w:rPr>
      </w:pPr>
      <w:r>
        <w:rPr>
          <w:rFonts w:ascii="Arial" w:hAnsi="Arial" w:cs="Arial"/>
          <w:color w:val="auto"/>
          <w:sz w:val="20"/>
          <w:szCs w:val="20"/>
          <w:lang w:eastAsia="en-US"/>
        </w:rPr>
        <w:t>s</w:t>
      </w:r>
      <w:r w:rsidRPr="000F57F3">
        <w:rPr>
          <w:rFonts w:ascii="Arial" w:hAnsi="Arial" w:cs="Arial"/>
          <w:color w:val="auto"/>
          <w:sz w:val="20"/>
          <w:szCs w:val="20"/>
          <w:lang w:eastAsia="en-US"/>
        </w:rPr>
        <w:t>pecial leave</w:t>
      </w:r>
    </w:p>
    <w:p w14:paraId="2E6B76E1" w14:textId="77777777" w:rsidR="009143F1" w:rsidRPr="000F57F3" w:rsidRDefault="009143F1" w:rsidP="009143F1">
      <w:pPr>
        <w:pStyle w:val="Default"/>
        <w:numPr>
          <w:ilvl w:val="0"/>
          <w:numId w:val="34"/>
        </w:numPr>
        <w:spacing w:line="264" w:lineRule="auto"/>
        <w:ind w:left="357" w:hanging="357"/>
        <w:jc w:val="both"/>
        <w:rPr>
          <w:rFonts w:ascii="Arial" w:hAnsi="Arial" w:cs="Arial"/>
          <w:color w:val="auto"/>
          <w:sz w:val="20"/>
          <w:szCs w:val="20"/>
          <w:lang w:eastAsia="en-US"/>
        </w:rPr>
      </w:pPr>
      <w:r>
        <w:rPr>
          <w:rFonts w:ascii="Arial" w:hAnsi="Arial" w:cs="Arial"/>
          <w:color w:val="auto"/>
          <w:sz w:val="20"/>
          <w:szCs w:val="20"/>
          <w:lang w:eastAsia="en-US"/>
        </w:rPr>
        <w:t>l</w:t>
      </w:r>
      <w:r w:rsidRPr="000F57F3">
        <w:rPr>
          <w:rFonts w:ascii="Arial" w:hAnsi="Arial" w:cs="Arial"/>
          <w:color w:val="auto"/>
          <w:sz w:val="20"/>
          <w:szCs w:val="20"/>
          <w:lang w:eastAsia="en-US"/>
        </w:rPr>
        <w:t xml:space="preserve">ong </w:t>
      </w:r>
      <w:r>
        <w:rPr>
          <w:rFonts w:ascii="Arial" w:hAnsi="Arial" w:cs="Arial"/>
          <w:color w:val="auto"/>
          <w:sz w:val="20"/>
          <w:szCs w:val="20"/>
          <w:lang w:eastAsia="en-US"/>
        </w:rPr>
        <w:t>s</w:t>
      </w:r>
      <w:r w:rsidRPr="000F57F3">
        <w:rPr>
          <w:rFonts w:ascii="Arial" w:hAnsi="Arial" w:cs="Arial"/>
          <w:color w:val="auto"/>
          <w:sz w:val="20"/>
          <w:szCs w:val="20"/>
          <w:lang w:eastAsia="en-US"/>
        </w:rPr>
        <w:t>ervice leave</w:t>
      </w:r>
    </w:p>
    <w:p w14:paraId="6BBC54D3" w14:textId="77777777" w:rsidR="009143F1" w:rsidRDefault="009143F1" w:rsidP="009143F1">
      <w:pPr>
        <w:pStyle w:val="Default"/>
        <w:numPr>
          <w:ilvl w:val="0"/>
          <w:numId w:val="34"/>
        </w:numPr>
        <w:spacing w:line="264" w:lineRule="auto"/>
        <w:ind w:left="357" w:hanging="357"/>
        <w:jc w:val="both"/>
        <w:rPr>
          <w:rFonts w:ascii="Arial" w:hAnsi="Arial" w:cs="Arial"/>
          <w:color w:val="auto"/>
          <w:sz w:val="20"/>
          <w:szCs w:val="20"/>
          <w:lang w:eastAsia="en-US"/>
        </w:rPr>
      </w:pPr>
      <w:r>
        <w:rPr>
          <w:rFonts w:ascii="Arial" w:hAnsi="Arial" w:cs="Arial"/>
          <w:color w:val="auto"/>
          <w:sz w:val="20"/>
          <w:szCs w:val="20"/>
          <w:lang w:eastAsia="en-US"/>
        </w:rPr>
        <w:t>c</w:t>
      </w:r>
      <w:r w:rsidRPr="000F57F3">
        <w:rPr>
          <w:rFonts w:ascii="Arial" w:hAnsi="Arial" w:cs="Arial"/>
          <w:color w:val="auto"/>
          <w:sz w:val="20"/>
          <w:szCs w:val="20"/>
          <w:lang w:eastAsia="en-US"/>
        </w:rPr>
        <w:t>arer’s leave</w:t>
      </w:r>
    </w:p>
    <w:p w14:paraId="330F209C" w14:textId="77777777" w:rsidR="009143F1" w:rsidRPr="008E06FA" w:rsidRDefault="009143F1" w:rsidP="009143F1">
      <w:pPr>
        <w:pStyle w:val="Heading4"/>
        <w:rPr>
          <w:rFonts w:ascii="Arial Nova Light" w:hAnsi="Arial Nova Light"/>
          <w:iCs w:val="0"/>
          <w:color w:val="4A2366" w:themeColor="accent2"/>
          <w:sz w:val="24"/>
          <w:szCs w:val="24"/>
        </w:rPr>
      </w:pPr>
      <w:r w:rsidRPr="008E06FA">
        <w:rPr>
          <w:rFonts w:ascii="Arial Nova Light" w:hAnsi="Arial Nova Light"/>
          <w:iCs w:val="0"/>
          <w:color w:val="4A2366" w:themeColor="accent2"/>
          <w:sz w:val="24"/>
          <w:szCs w:val="24"/>
        </w:rPr>
        <w:t>Flexible work arrangements*</w:t>
      </w:r>
    </w:p>
    <w:p w14:paraId="6662C12F" w14:textId="1B3BEF2F" w:rsidR="009143F1" w:rsidRPr="000F57F3" w:rsidRDefault="009143F1" w:rsidP="009143F1">
      <w:r>
        <w:t xml:space="preserve">To help employees </w:t>
      </w:r>
      <w:r w:rsidR="00644C9C">
        <w:t xml:space="preserve">manage </w:t>
      </w:r>
      <w:r>
        <w:t xml:space="preserve">work and life responsibilities, the department offers flexible work arrangements. </w:t>
      </w:r>
      <w:r w:rsidRPr="000F57F3">
        <w:t xml:space="preserve">Our flexible working options include, but are not limited to part-time work, flexible start and finish times and telecommuting. All employees have the right to request and discuss flexible work arrangements. </w:t>
      </w:r>
    </w:p>
    <w:p w14:paraId="759A10F9" w14:textId="77777777" w:rsidR="009143F1" w:rsidRPr="000F57F3" w:rsidRDefault="009143F1" w:rsidP="009143F1">
      <w:pPr>
        <w:autoSpaceDE w:val="0"/>
        <w:autoSpaceDN w:val="0"/>
        <w:adjustRightInd w:val="0"/>
        <w:jc w:val="both"/>
        <w:rPr>
          <w:rFonts w:cs="Arial"/>
          <w:i/>
          <w:sz w:val="16"/>
          <w:szCs w:val="16"/>
        </w:rPr>
      </w:pPr>
      <w:r w:rsidRPr="007A0170">
        <w:rPr>
          <w:rFonts w:cs="Arial"/>
          <w:i/>
          <w:sz w:val="16"/>
          <w:szCs w:val="16"/>
        </w:rPr>
        <w:t xml:space="preserve">*Not all employment benefits are available to </w:t>
      </w:r>
      <w:r>
        <w:rPr>
          <w:rFonts w:cs="Arial"/>
          <w:i/>
          <w:sz w:val="16"/>
          <w:szCs w:val="16"/>
        </w:rPr>
        <w:t>all</w:t>
      </w:r>
      <w:r w:rsidRPr="007A0170">
        <w:rPr>
          <w:rFonts w:cs="Arial"/>
          <w:i/>
          <w:sz w:val="16"/>
          <w:szCs w:val="16"/>
        </w:rPr>
        <w:t xml:space="preserve"> employees and</w:t>
      </w:r>
      <w:r w:rsidRPr="000F57F3">
        <w:rPr>
          <w:rFonts w:cs="Arial"/>
          <w:i/>
          <w:sz w:val="16"/>
          <w:szCs w:val="16"/>
        </w:rPr>
        <w:t xml:space="preserve"> requests for leave/flexible work arrangements are considered based on operational needs of the area that the role is in. </w:t>
      </w:r>
    </w:p>
    <w:p w14:paraId="328A05B0" w14:textId="77777777" w:rsidR="009143F1" w:rsidRPr="008E06FA" w:rsidRDefault="009143F1" w:rsidP="009143F1">
      <w:pPr>
        <w:pStyle w:val="Heading4"/>
        <w:rPr>
          <w:rFonts w:ascii="Arial Nova Light" w:hAnsi="Arial Nova Light"/>
          <w:iCs w:val="0"/>
          <w:color w:val="4A2366" w:themeColor="accent2"/>
          <w:sz w:val="24"/>
          <w:szCs w:val="24"/>
        </w:rPr>
      </w:pPr>
      <w:r w:rsidRPr="008E06FA">
        <w:rPr>
          <w:rFonts w:ascii="Arial Nova Light" w:hAnsi="Arial Nova Light"/>
          <w:iCs w:val="0"/>
          <w:color w:val="4A2366" w:themeColor="accent2"/>
          <w:sz w:val="24"/>
          <w:szCs w:val="24"/>
        </w:rPr>
        <w:t>Superannuation</w:t>
      </w:r>
    </w:p>
    <w:p w14:paraId="7408F3B2" w14:textId="77777777" w:rsidR="009143F1" w:rsidRPr="000F57F3" w:rsidRDefault="009143F1" w:rsidP="009143F1">
      <w:pPr>
        <w:rPr>
          <w:rFonts w:cs="Arial"/>
          <w:szCs w:val="20"/>
        </w:rPr>
      </w:pPr>
      <w:r w:rsidRPr="000F57F3">
        <w:rPr>
          <w:rFonts w:cs="Arial"/>
          <w:szCs w:val="20"/>
        </w:rPr>
        <w:t>Queensland Government employees can ​</w:t>
      </w:r>
      <w:hyperlink r:id="rId22" w:history="1">
        <w:r w:rsidRPr="000F57F3">
          <w:rPr>
            <w:rFonts w:cs="Arial"/>
            <w:szCs w:val="20"/>
          </w:rPr>
          <w:t>choose their superannuation fund</w:t>
        </w:r>
      </w:hyperlink>
      <w:r w:rsidRPr="000F57F3">
        <w:rPr>
          <w:rFonts w:cs="Arial"/>
          <w:szCs w:val="20"/>
        </w:rPr>
        <w:t>.</w:t>
      </w:r>
    </w:p>
    <w:p w14:paraId="1679EDCD" w14:textId="0D6D85F8" w:rsidR="009143F1" w:rsidRDefault="00F72D92" w:rsidP="009143F1">
      <w:pPr>
        <w:rPr>
          <w:rFonts w:cs="Arial"/>
          <w:szCs w:val="20"/>
        </w:rPr>
      </w:pPr>
      <w:hyperlink r:id="rId23" w:history="1">
        <w:r w:rsidR="009143F1" w:rsidRPr="00AC260C">
          <w:rPr>
            <w:rStyle w:val="Hyperlink"/>
            <w:rFonts w:cs="Arial"/>
            <w:color w:val="4A2366" w:themeColor="accent2"/>
            <w:szCs w:val="20"/>
          </w:rPr>
          <w:t>QSuper</w:t>
        </w:r>
      </w:hyperlink>
      <w:r w:rsidR="009143F1">
        <w:rPr>
          <w:rFonts w:cs="Arial"/>
          <w:szCs w:val="20"/>
        </w:rPr>
        <w:t xml:space="preserve"> </w:t>
      </w:r>
      <w:r w:rsidR="009143F1" w:rsidRPr="000F57F3">
        <w:rPr>
          <w:rFonts w:cs="Arial"/>
          <w:szCs w:val="20"/>
        </w:rPr>
        <w:t xml:space="preserve">is </w:t>
      </w:r>
      <w:r w:rsidR="00F42ED1">
        <w:rPr>
          <w:rFonts w:cs="Arial"/>
          <w:szCs w:val="20"/>
        </w:rPr>
        <w:t xml:space="preserve">the </w:t>
      </w:r>
      <w:r w:rsidR="009143F1" w:rsidRPr="000F57F3">
        <w:rPr>
          <w:rFonts w:cs="Arial"/>
          <w:szCs w:val="20"/>
        </w:rPr>
        <w:t xml:space="preserve">default superannuation fund </w:t>
      </w:r>
      <w:r w:rsidR="00F42ED1">
        <w:rPr>
          <w:rFonts w:cs="Arial"/>
          <w:szCs w:val="20"/>
        </w:rPr>
        <w:t xml:space="preserve">for </w:t>
      </w:r>
      <w:r w:rsidR="009143F1" w:rsidRPr="000F57F3">
        <w:rPr>
          <w:rFonts w:cs="Arial"/>
          <w:szCs w:val="20"/>
        </w:rPr>
        <w:t>Queensland Government employees. For new Queensland Government employees, if you do not choose a superannuation fund, your superannuation contributions will be paid into a QSuper Accumulation Account.</w:t>
      </w:r>
    </w:p>
    <w:p w14:paraId="5EA487F2" w14:textId="097E70A0" w:rsidR="009143F1" w:rsidRDefault="009143F1" w:rsidP="009143F1">
      <w:pPr>
        <w:rPr>
          <w:rFonts w:cs="Arial"/>
          <w:szCs w:val="20"/>
        </w:rPr>
      </w:pPr>
      <w:r w:rsidRPr="000F57F3">
        <w:rPr>
          <w:rFonts w:cs="Arial"/>
          <w:szCs w:val="20"/>
        </w:rPr>
        <w:t xml:space="preserve">If you wish to join another fund or already have a superannuation fund </w:t>
      </w:r>
      <w:r w:rsidR="00644C9C">
        <w:rPr>
          <w:rFonts w:cs="Arial"/>
          <w:szCs w:val="20"/>
        </w:rPr>
        <w:t>you would like your contribution</w:t>
      </w:r>
      <w:r w:rsidR="000B6256">
        <w:rPr>
          <w:rFonts w:cs="Arial"/>
          <w:szCs w:val="20"/>
        </w:rPr>
        <w:t>s</w:t>
      </w:r>
      <w:r w:rsidR="00644C9C">
        <w:rPr>
          <w:rFonts w:cs="Arial"/>
          <w:szCs w:val="20"/>
        </w:rPr>
        <w:t xml:space="preserve"> to be paid </w:t>
      </w:r>
      <w:r w:rsidR="00DA3452">
        <w:rPr>
          <w:rFonts w:cs="Arial"/>
          <w:szCs w:val="20"/>
        </w:rPr>
        <w:t>in</w:t>
      </w:r>
      <w:r w:rsidR="00644C9C">
        <w:rPr>
          <w:rFonts w:cs="Arial"/>
          <w:szCs w:val="20"/>
        </w:rPr>
        <w:t xml:space="preserve">to, </w:t>
      </w:r>
      <w:r w:rsidRPr="000F57F3">
        <w:rPr>
          <w:rFonts w:cs="Arial"/>
          <w:szCs w:val="20"/>
        </w:rPr>
        <w:t>you must complete the</w:t>
      </w:r>
      <w:r w:rsidR="00644C9C">
        <w:rPr>
          <w:rFonts w:cs="Arial"/>
          <w:szCs w:val="20"/>
        </w:rPr>
        <w:t xml:space="preserve"> Australian Taxation Office (ATO) </w:t>
      </w:r>
      <w:hyperlink r:id="rId24" w:history="1">
        <w:r w:rsidR="000B6256" w:rsidRPr="000B6256">
          <w:rPr>
            <w:rStyle w:val="Hyperlink"/>
            <w:rFonts w:cs="Arial"/>
            <w:szCs w:val="20"/>
          </w:rPr>
          <w:t>Superannuation standard choice form</w:t>
        </w:r>
      </w:hyperlink>
      <w:r w:rsidRPr="000F57F3">
        <w:rPr>
          <w:rFonts w:cs="Arial"/>
          <w:szCs w:val="20"/>
        </w:rPr>
        <w:t>.</w:t>
      </w:r>
    </w:p>
    <w:p w14:paraId="69002AC6" w14:textId="77777777" w:rsidR="009143F1" w:rsidRPr="008E06FA" w:rsidRDefault="009143F1" w:rsidP="009143F1">
      <w:pPr>
        <w:pStyle w:val="Heading4"/>
        <w:rPr>
          <w:rFonts w:ascii="Arial Nova Light" w:hAnsi="Arial Nova Light"/>
          <w:iCs w:val="0"/>
          <w:color w:val="4A2366" w:themeColor="accent2"/>
          <w:sz w:val="24"/>
          <w:szCs w:val="24"/>
        </w:rPr>
      </w:pPr>
      <w:r w:rsidRPr="008E06FA">
        <w:rPr>
          <w:rFonts w:ascii="Arial Nova Light" w:hAnsi="Arial Nova Light"/>
          <w:iCs w:val="0"/>
          <w:color w:val="4A2366" w:themeColor="accent2"/>
          <w:sz w:val="24"/>
          <w:szCs w:val="24"/>
        </w:rPr>
        <w:t>Salary packaging</w:t>
      </w:r>
    </w:p>
    <w:p w14:paraId="4675E24B" w14:textId="48E7BAF1" w:rsidR="009143F1" w:rsidRDefault="009143F1" w:rsidP="009143F1">
      <w:r w:rsidRPr="000F57F3">
        <w:t xml:space="preserve">You may be </w:t>
      </w:r>
      <w:r w:rsidR="000E5535">
        <w:t>eligible</w:t>
      </w:r>
      <w:r w:rsidR="000E5535" w:rsidRPr="000F57F3">
        <w:t xml:space="preserve"> </w:t>
      </w:r>
      <w:r w:rsidRPr="000F57F3">
        <w:t xml:space="preserve">to salary package (also known as salary sacrifice), which allows you to pay for certain expenses with money from your salary before tax is </w:t>
      </w:r>
      <w:r w:rsidR="000E5535">
        <w:t>deducted</w:t>
      </w:r>
      <w:r w:rsidRPr="000F57F3">
        <w:t xml:space="preserve">. </w:t>
      </w:r>
    </w:p>
    <w:p w14:paraId="33773475" w14:textId="77777777" w:rsidR="009143F1" w:rsidRDefault="009143F1" w:rsidP="009143F1">
      <w:r w:rsidRPr="000F57F3">
        <w:t xml:space="preserve">Options for expenses you can salary package may include your superannuation, work-related laptops and mobile devices, a car via novated lease and bus travel to and from work. </w:t>
      </w:r>
    </w:p>
    <w:p w14:paraId="7F2444D7" w14:textId="77777777" w:rsidR="009143F1" w:rsidRDefault="009143F1" w:rsidP="009143F1">
      <w:r w:rsidRPr="000F57F3">
        <w:t xml:space="preserve">Your personal circumstances will determine whether salary packaging will be beneficial to you.  It is strongly recommended that you obtain </w:t>
      </w:r>
      <w:r w:rsidRPr="000F57F3">
        <w:t>independent financial advice prior to entering into a salary packaging agreement.</w:t>
      </w:r>
      <w:r>
        <w:t xml:space="preserve"> </w:t>
      </w:r>
    </w:p>
    <w:p w14:paraId="2D71F23B" w14:textId="77777777" w:rsidR="009143F1" w:rsidRPr="00DD39F9" w:rsidRDefault="009143F1" w:rsidP="009143F1">
      <w:pPr>
        <w:pStyle w:val="Heading2"/>
        <w:rPr>
          <w:sz w:val="28"/>
          <w:szCs w:val="32"/>
        </w:rPr>
      </w:pPr>
      <w:r w:rsidRPr="00DD39F9">
        <w:rPr>
          <w:sz w:val="28"/>
          <w:szCs w:val="32"/>
        </w:rPr>
        <w:t>What you need to know before you apply</w:t>
      </w:r>
    </w:p>
    <w:p w14:paraId="07667A4F" w14:textId="276A19EF" w:rsidR="009143F1" w:rsidRDefault="00DA3452" w:rsidP="009143F1">
      <w:r>
        <w:t>Y</w:t>
      </w:r>
      <w:r w:rsidR="009143F1" w:rsidRPr="000F57F3">
        <w:t>ou</w:t>
      </w:r>
      <w:r>
        <w:t xml:space="preserve"> are encouraged</w:t>
      </w:r>
      <w:r w:rsidR="009143F1" w:rsidRPr="000F57F3">
        <w:t xml:space="preserve"> to apply for roles that are relevant to your experience, skills, qualifications and interests. </w:t>
      </w:r>
      <w:r w:rsidR="009143F1">
        <w:t xml:space="preserve">We </w:t>
      </w:r>
      <w:r>
        <w:t>recommend</w:t>
      </w:r>
      <w:r w:rsidR="009143F1">
        <w:t xml:space="preserve"> you </w:t>
      </w:r>
      <w:r w:rsidR="000E5535">
        <w:t>contact</w:t>
      </w:r>
      <w:r w:rsidR="000E5535" w:rsidRPr="000F57F3">
        <w:t xml:space="preserve"> </w:t>
      </w:r>
      <w:r w:rsidR="009143F1" w:rsidRPr="000F57F3">
        <w:t>the person on the role description if you need more information.</w:t>
      </w:r>
    </w:p>
    <w:p w14:paraId="016ED702" w14:textId="77777777" w:rsidR="009143F1" w:rsidRPr="008E06FA" w:rsidRDefault="009143F1" w:rsidP="00B316C0">
      <w:pPr>
        <w:pStyle w:val="Heading4"/>
        <w:rPr>
          <w:rFonts w:ascii="Arial Nova Light" w:hAnsi="Arial Nova Light"/>
          <w:iCs w:val="0"/>
          <w:color w:val="4A2366" w:themeColor="accent2"/>
          <w:sz w:val="24"/>
          <w:szCs w:val="24"/>
        </w:rPr>
      </w:pPr>
      <w:r w:rsidRPr="008E06FA">
        <w:rPr>
          <w:rFonts w:ascii="Arial Nova Light" w:hAnsi="Arial Nova Light"/>
          <w:iCs w:val="0"/>
          <w:color w:val="4A2366" w:themeColor="accent2"/>
          <w:sz w:val="24"/>
          <w:szCs w:val="24"/>
        </w:rPr>
        <w:t>Eligibility</w:t>
      </w:r>
    </w:p>
    <w:p w14:paraId="143B24F2" w14:textId="6A8FD152" w:rsidR="009143F1" w:rsidRDefault="009143F1" w:rsidP="009143F1">
      <w:r>
        <w:t xml:space="preserve">To be eligible for permanent appointment to the Queensland public </w:t>
      </w:r>
      <w:r w:rsidR="002529F3">
        <w:t>sector</w:t>
      </w:r>
      <w:r>
        <w:t xml:space="preserve">, you must provide proof of Australian citizenship, permanent residency or permission under Commonwealth law to work in Australia. </w:t>
      </w:r>
    </w:p>
    <w:p w14:paraId="3C051AC0" w14:textId="77777777" w:rsidR="009143F1" w:rsidRPr="000F57F3" w:rsidRDefault="009143F1" w:rsidP="009143F1">
      <w:r>
        <w:t xml:space="preserve">To be eligible for fixed term temporary appointment, you must provide proof that you can legally work in Australia. </w:t>
      </w:r>
    </w:p>
    <w:p w14:paraId="2AE01DFE" w14:textId="77777777" w:rsidR="009143F1" w:rsidRPr="008E06FA" w:rsidRDefault="009143F1" w:rsidP="00DD39F9">
      <w:pPr>
        <w:pStyle w:val="Heading3"/>
        <w:rPr>
          <w:color w:val="4A2366" w:themeColor="accent2"/>
          <w:sz w:val="24"/>
        </w:rPr>
      </w:pPr>
      <w:r w:rsidRPr="008E06FA">
        <w:rPr>
          <w:color w:val="4A2366" w:themeColor="accent2"/>
          <w:sz w:val="24"/>
        </w:rPr>
        <w:t>Pre-employment checks</w:t>
      </w:r>
    </w:p>
    <w:p w14:paraId="72EB5A29" w14:textId="77777777" w:rsidR="009143F1" w:rsidRDefault="009143F1" w:rsidP="009143F1">
      <w:pPr>
        <w:rPr>
          <w:rFonts w:cs="Arial"/>
        </w:rPr>
      </w:pPr>
      <w:r>
        <w:rPr>
          <w:rFonts w:cs="Arial"/>
        </w:rPr>
        <w:t>The department will undertake pre-employment checks prior to any offer of employment being made, these may include:</w:t>
      </w:r>
    </w:p>
    <w:p w14:paraId="49EEBC46" w14:textId="77777777" w:rsidR="009143F1" w:rsidRPr="008E06FA" w:rsidRDefault="009143F1" w:rsidP="00DD39F9">
      <w:pPr>
        <w:pStyle w:val="Heading3"/>
        <w:rPr>
          <w:color w:val="007681" w:themeColor="accent6"/>
          <w:sz w:val="22"/>
          <w:szCs w:val="22"/>
        </w:rPr>
      </w:pPr>
      <w:r w:rsidRPr="008E06FA">
        <w:rPr>
          <w:color w:val="007681" w:themeColor="accent6"/>
          <w:sz w:val="22"/>
          <w:szCs w:val="22"/>
        </w:rPr>
        <w:t>Referee check</w:t>
      </w:r>
    </w:p>
    <w:p w14:paraId="66B99A20" w14:textId="77777777" w:rsidR="009143F1" w:rsidRDefault="009143F1" w:rsidP="009143F1">
      <w:r>
        <w:t xml:space="preserve">The panel will undertake at least one referee check, and this can be done </w:t>
      </w:r>
      <w:r w:rsidRPr="000F57F3">
        <w:t xml:space="preserve">at any stage of the recruitment and selection process. </w:t>
      </w:r>
    </w:p>
    <w:p w14:paraId="795AAF83" w14:textId="77777777" w:rsidR="009143F1" w:rsidRPr="000F57F3" w:rsidRDefault="009143F1" w:rsidP="009143F1">
      <w:r>
        <w:t>Your referee will be asked to provide information that is relevant for the panel to make an informed suitability assessment of your application.  This can include information about your job performance, behaviours, disciplinary action and attendance.</w:t>
      </w:r>
    </w:p>
    <w:p w14:paraId="270C3864" w14:textId="64075F21" w:rsidR="009143F1" w:rsidRPr="000F57F3" w:rsidRDefault="009143F1" w:rsidP="009143F1">
      <w:r w:rsidRPr="000F57F3">
        <w:t xml:space="preserve">In most cases, the most appropriate referees are your </w:t>
      </w:r>
      <w:r w:rsidR="000E5535">
        <w:t>current</w:t>
      </w:r>
      <w:r w:rsidR="000E5535" w:rsidRPr="000F57F3">
        <w:t xml:space="preserve"> </w:t>
      </w:r>
      <w:r w:rsidRPr="000F57F3">
        <w:t xml:space="preserve">supervisor or your immediate past supervisor. If you are a current or previous Queensland Government public </w:t>
      </w:r>
      <w:r w:rsidR="002529F3">
        <w:t>sector</w:t>
      </w:r>
      <w:r w:rsidRPr="000F57F3">
        <w:t xml:space="preserve"> employee, you should nominate a referee who can report on your public </w:t>
      </w:r>
      <w:r w:rsidR="002529F3">
        <w:t>sector</w:t>
      </w:r>
      <w:r w:rsidRPr="000F57F3">
        <w:t xml:space="preserve"> employment. </w:t>
      </w:r>
    </w:p>
    <w:p w14:paraId="1ADC1B4A" w14:textId="308FEA0A" w:rsidR="009143F1" w:rsidRPr="000F57F3" w:rsidRDefault="009143F1" w:rsidP="009143F1">
      <w:r>
        <w:t xml:space="preserve">Where the referee makes adverse comments which may have </w:t>
      </w:r>
      <w:r w:rsidR="000E5535">
        <w:t xml:space="preserve">the </w:t>
      </w:r>
      <w:r>
        <w:t>potential to affect the selection outcome, you will be given the opportunity to respond.</w:t>
      </w:r>
      <w:r w:rsidRPr="000F57F3">
        <w:t xml:space="preserve"> </w:t>
      </w:r>
    </w:p>
    <w:p w14:paraId="090F99E3" w14:textId="2C5717ED" w:rsidR="009143F1" w:rsidRPr="000F57F3" w:rsidRDefault="000E5535" w:rsidP="009143F1">
      <w:r>
        <w:t xml:space="preserve">It is recommended that you </w:t>
      </w:r>
      <w:r w:rsidR="009143F1" w:rsidRPr="000F57F3">
        <w:t>discuss your application with prospective referees and ensure they have a clear understanding of the role so that they can make an informed contribution to the selection process.</w:t>
      </w:r>
    </w:p>
    <w:p w14:paraId="368F4F30" w14:textId="77777777" w:rsidR="009143F1" w:rsidRPr="008E06FA" w:rsidRDefault="009143F1" w:rsidP="0064217B">
      <w:pPr>
        <w:pStyle w:val="Heading3"/>
        <w:rPr>
          <w:color w:val="007681" w:themeColor="accent6"/>
          <w:sz w:val="22"/>
          <w:szCs w:val="22"/>
        </w:rPr>
      </w:pPr>
      <w:r w:rsidRPr="008E06FA">
        <w:rPr>
          <w:color w:val="007681" w:themeColor="accent6"/>
          <w:sz w:val="22"/>
          <w:szCs w:val="22"/>
        </w:rPr>
        <w:lastRenderedPageBreak/>
        <w:t>Serious discipline history declaration</w:t>
      </w:r>
    </w:p>
    <w:p w14:paraId="32DDC758" w14:textId="4823ED19" w:rsidR="009143F1" w:rsidRPr="008D6E9C" w:rsidRDefault="009143F1" w:rsidP="00430CCA">
      <w:pPr>
        <w:keepNext/>
        <w:keepLines/>
        <w:rPr>
          <w:szCs w:val="20"/>
        </w:rPr>
      </w:pPr>
      <w:r>
        <w:rPr>
          <w:szCs w:val="20"/>
        </w:rPr>
        <w:t xml:space="preserve">In accordance with the </w:t>
      </w:r>
      <w:r w:rsidRPr="008D6E9C">
        <w:rPr>
          <w:i/>
          <w:szCs w:val="20"/>
        </w:rPr>
        <w:t>Public Se</w:t>
      </w:r>
      <w:r w:rsidR="002529F3">
        <w:rPr>
          <w:i/>
          <w:szCs w:val="20"/>
        </w:rPr>
        <w:t xml:space="preserve">ctor </w:t>
      </w:r>
      <w:r w:rsidRPr="008D6E9C">
        <w:rPr>
          <w:i/>
          <w:szCs w:val="20"/>
        </w:rPr>
        <w:t>Act 20</w:t>
      </w:r>
      <w:r w:rsidR="002529F3">
        <w:rPr>
          <w:i/>
          <w:szCs w:val="20"/>
        </w:rPr>
        <w:t>22</w:t>
      </w:r>
      <w:r w:rsidRPr="008D6E9C">
        <w:rPr>
          <w:szCs w:val="20"/>
        </w:rPr>
        <w:t xml:space="preserve">, </w:t>
      </w:r>
      <w:r>
        <w:rPr>
          <w:szCs w:val="20"/>
        </w:rPr>
        <w:t xml:space="preserve">if you are </w:t>
      </w:r>
      <w:r w:rsidRPr="008D6E9C">
        <w:rPr>
          <w:szCs w:val="20"/>
        </w:rPr>
        <w:t xml:space="preserve">recommended for appointment </w:t>
      </w:r>
      <w:r>
        <w:rPr>
          <w:szCs w:val="20"/>
        </w:rPr>
        <w:t>and have been previously employed in the Queensland public sector, you will</w:t>
      </w:r>
      <w:r w:rsidRPr="008D6E9C">
        <w:rPr>
          <w:szCs w:val="20"/>
        </w:rPr>
        <w:t xml:space="preserve"> be required to disclose </w:t>
      </w:r>
      <w:r>
        <w:rPr>
          <w:szCs w:val="20"/>
        </w:rPr>
        <w:t xml:space="preserve">any </w:t>
      </w:r>
      <w:r w:rsidRPr="00513997">
        <w:rPr>
          <w:szCs w:val="20"/>
        </w:rPr>
        <w:t xml:space="preserve">previous serious </w:t>
      </w:r>
      <w:r>
        <w:rPr>
          <w:szCs w:val="20"/>
        </w:rPr>
        <w:t>disciplinary action</w:t>
      </w:r>
      <w:r w:rsidRPr="008D6E9C">
        <w:rPr>
          <w:szCs w:val="20"/>
        </w:rPr>
        <w:t xml:space="preserve"> taken against </w:t>
      </w:r>
      <w:r>
        <w:rPr>
          <w:szCs w:val="20"/>
        </w:rPr>
        <w:t>you</w:t>
      </w:r>
      <w:r w:rsidRPr="008D6E9C">
        <w:rPr>
          <w:szCs w:val="20"/>
        </w:rPr>
        <w:t xml:space="preserve">.  </w:t>
      </w:r>
    </w:p>
    <w:p w14:paraId="01354BD2" w14:textId="77777777" w:rsidR="009143F1" w:rsidRPr="00464B43" w:rsidRDefault="009143F1" w:rsidP="00430CCA">
      <w:pPr>
        <w:keepNext/>
        <w:keepLines/>
        <w:rPr>
          <w:rFonts w:cs="Arial"/>
          <w:szCs w:val="20"/>
        </w:rPr>
      </w:pPr>
      <w:r w:rsidRPr="00AC260C">
        <w:rPr>
          <w:bCs/>
          <w:szCs w:val="20"/>
        </w:rPr>
        <w:t>Serious disciplinary action</w:t>
      </w:r>
      <w:r w:rsidRPr="008D6E9C">
        <w:rPr>
          <w:szCs w:val="20"/>
        </w:rPr>
        <w:t xml:space="preserve"> means disciplinary </w:t>
      </w:r>
      <w:r w:rsidRPr="00464B43">
        <w:rPr>
          <w:rFonts w:cs="Arial"/>
          <w:szCs w:val="20"/>
        </w:rPr>
        <w:t>action taken against you, under a public sector disciplinary law, involving:</w:t>
      </w:r>
    </w:p>
    <w:p w14:paraId="74AA6A63" w14:textId="77777777" w:rsidR="009143F1" w:rsidRPr="00464B43" w:rsidRDefault="009143F1" w:rsidP="009143F1">
      <w:pPr>
        <w:pStyle w:val="Default"/>
        <w:numPr>
          <w:ilvl w:val="0"/>
          <w:numId w:val="34"/>
        </w:numPr>
        <w:spacing w:line="264" w:lineRule="auto"/>
        <w:ind w:left="357" w:hanging="357"/>
        <w:jc w:val="both"/>
        <w:rPr>
          <w:rFonts w:ascii="Arial" w:hAnsi="Arial" w:cs="Arial"/>
          <w:color w:val="auto"/>
          <w:sz w:val="20"/>
          <w:szCs w:val="20"/>
          <w:lang w:eastAsia="en-US"/>
        </w:rPr>
      </w:pPr>
      <w:r w:rsidRPr="00464B43">
        <w:rPr>
          <w:rFonts w:ascii="Arial" w:hAnsi="Arial" w:cs="Arial"/>
          <w:color w:val="auto"/>
          <w:sz w:val="20"/>
          <w:szCs w:val="20"/>
          <w:lang w:eastAsia="en-US"/>
        </w:rPr>
        <w:t>termination of your employment</w:t>
      </w:r>
    </w:p>
    <w:p w14:paraId="48C05386" w14:textId="77777777" w:rsidR="009143F1" w:rsidRPr="00464B43" w:rsidRDefault="009143F1" w:rsidP="009143F1">
      <w:pPr>
        <w:pStyle w:val="Default"/>
        <w:numPr>
          <w:ilvl w:val="0"/>
          <w:numId w:val="34"/>
        </w:numPr>
        <w:spacing w:line="264" w:lineRule="auto"/>
        <w:ind w:left="357" w:hanging="357"/>
        <w:jc w:val="both"/>
        <w:rPr>
          <w:rFonts w:ascii="Arial" w:hAnsi="Arial" w:cs="Arial"/>
          <w:color w:val="auto"/>
          <w:sz w:val="20"/>
          <w:szCs w:val="20"/>
          <w:lang w:eastAsia="en-US"/>
        </w:rPr>
      </w:pPr>
      <w:r w:rsidRPr="00464B43">
        <w:rPr>
          <w:rFonts w:ascii="Arial" w:hAnsi="Arial" w:cs="Arial"/>
          <w:color w:val="auto"/>
          <w:sz w:val="20"/>
          <w:szCs w:val="20"/>
          <w:lang w:eastAsia="en-US"/>
        </w:rPr>
        <w:t>a reduction in your classification level or rank</w:t>
      </w:r>
    </w:p>
    <w:p w14:paraId="15510EEE" w14:textId="77777777" w:rsidR="009143F1" w:rsidRPr="00464B43" w:rsidRDefault="009143F1" w:rsidP="009143F1">
      <w:pPr>
        <w:pStyle w:val="Default"/>
        <w:numPr>
          <w:ilvl w:val="0"/>
          <w:numId w:val="34"/>
        </w:numPr>
        <w:spacing w:line="264" w:lineRule="auto"/>
        <w:ind w:left="357" w:hanging="357"/>
        <w:jc w:val="both"/>
        <w:rPr>
          <w:rFonts w:ascii="Arial" w:hAnsi="Arial" w:cs="Arial"/>
          <w:color w:val="auto"/>
          <w:sz w:val="20"/>
          <w:szCs w:val="20"/>
          <w:lang w:eastAsia="en-US"/>
        </w:rPr>
      </w:pPr>
      <w:r w:rsidRPr="00464B43">
        <w:rPr>
          <w:rFonts w:ascii="Arial" w:hAnsi="Arial" w:cs="Arial"/>
          <w:color w:val="auto"/>
          <w:sz w:val="20"/>
          <w:szCs w:val="20"/>
          <w:lang w:eastAsia="en-US"/>
        </w:rPr>
        <w:t>transfer or redeployment to other employment</w:t>
      </w:r>
    </w:p>
    <w:p w14:paraId="61B66C5E" w14:textId="77777777" w:rsidR="009143F1" w:rsidRPr="00464B43" w:rsidRDefault="009143F1" w:rsidP="009143F1">
      <w:pPr>
        <w:pStyle w:val="Default"/>
        <w:numPr>
          <w:ilvl w:val="0"/>
          <w:numId w:val="34"/>
        </w:numPr>
        <w:spacing w:line="264" w:lineRule="auto"/>
        <w:ind w:left="357" w:hanging="357"/>
        <w:jc w:val="both"/>
        <w:rPr>
          <w:rFonts w:ascii="Arial" w:hAnsi="Arial" w:cs="Arial"/>
          <w:color w:val="auto"/>
          <w:sz w:val="20"/>
          <w:szCs w:val="20"/>
          <w:lang w:eastAsia="en-US"/>
        </w:rPr>
      </w:pPr>
      <w:r w:rsidRPr="00464B43">
        <w:rPr>
          <w:rFonts w:ascii="Arial" w:hAnsi="Arial" w:cs="Arial"/>
          <w:color w:val="auto"/>
          <w:sz w:val="20"/>
          <w:szCs w:val="20"/>
          <w:lang w:eastAsia="en-US"/>
        </w:rPr>
        <w:t xml:space="preserve">a reduction in your remuneration level </w:t>
      </w:r>
    </w:p>
    <w:p w14:paraId="0D3AC944" w14:textId="2EA16E3A" w:rsidR="00DA3452" w:rsidRPr="00DA3452" w:rsidRDefault="009143F1" w:rsidP="008E06FA">
      <w:pPr>
        <w:pStyle w:val="Default"/>
        <w:numPr>
          <w:ilvl w:val="0"/>
          <w:numId w:val="34"/>
        </w:numPr>
        <w:spacing w:line="264" w:lineRule="auto"/>
        <w:ind w:left="357" w:hanging="357"/>
        <w:jc w:val="both"/>
        <w:rPr>
          <w:rFonts w:cs="Arial"/>
          <w:szCs w:val="20"/>
        </w:rPr>
      </w:pPr>
      <w:r w:rsidRPr="008E06FA">
        <w:rPr>
          <w:rFonts w:ascii="Arial" w:hAnsi="Arial" w:cs="Arial"/>
          <w:sz w:val="20"/>
          <w:szCs w:val="20"/>
        </w:rPr>
        <w:t>a disciplinary declaration stating that your employment would have been terminated or your classification or rank reduced had your employment not otherwise ended.</w:t>
      </w:r>
    </w:p>
    <w:p w14:paraId="0712BD22" w14:textId="77777777" w:rsidR="00DA3452" w:rsidRDefault="00DA3452" w:rsidP="008E06FA">
      <w:pPr>
        <w:spacing w:after="0"/>
        <w:rPr>
          <w:rFonts w:cs="Arial"/>
          <w:szCs w:val="20"/>
        </w:rPr>
      </w:pPr>
    </w:p>
    <w:p w14:paraId="6FF5FD5A" w14:textId="23BC3A3B" w:rsidR="009143F1" w:rsidRPr="000F57F3" w:rsidRDefault="009143F1" w:rsidP="009143F1">
      <w:r w:rsidRPr="00464B43">
        <w:rPr>
          <w:rFonts w:cs="Arial"/>
          <w:szCs w:val="20"/>
        </w:rPr>
        <w:t>Any relevant disclosures you make will be considered in determining your suitability for appointment. Failure to provide this information, or the provision of false or misleading information may mean that you are not considered</w:t>
      </w:r>
      <w:r w:rsidRPr="00BC02D8">
        <w:t xml:space="preserve"> further for the role.</w:t>
      </w:r>
      <w:r>
        <w:t xml:space="preserve"> </w:t>
      </w:r>
    </w:p>
    <w:p w14:paraId="4B055ACF" w14:textId="77777777" w:rsidR="009143F1" w:rsidRPr="008E06FA" w:rsidRDefault="009143F1" w:rsidP="009143F1">
      <w:pPr>
        <w:pStyle w:val="Heading3"/>
        <w:rPr>
          <w:color w:val="007681" w:themeColor="accent6"/>
          <w:sz w:val="22"/>
          <w:szCs w:val="22"/>
        </w:rPr>
      </w:pPr>
      <w:r w:rsidRPr="008E06FA">
        <w:rPr>
          <w:color w:val="007681" w:themeColor="accent6"/>
          <w:sz w:val="22"/>
          <w:szCs w:val="22"/>
        </w:rPr>
        <w:t>Criminal history</w:t>
      </w:r>
    </w:p>
    <w:p w14:paraId="27798D72" w14:textId="7BD8FAD3" w:rsidR="009143F1" w:rsidRPr="00C86831" w:rsidRDefault="009143F1" w:rsidP="009143F1">
      <w:pPr>
        <w:spacing w:before="120"/>
        <w:rPr>
          <w:rFonts w:cs="Arial"/>
        </w:rPr>
      </w:pPr>
      <w:r w:rsidRPr="00C86831">
        <w:rPr>
          <w:rFonts w:cs="Arial"/>
        </w:rPr>
        <w:t xml:space="preserve">Criminal history screening </w:t>
      </w:r>
      <w:r>
        <w:rPr>
          <w:rFonts w:cs="Arial"/>
        </w:rPr>
        <w:t>may</w:t>
      </w:r>
      <w:r w:rsidRPr="00C86831">
        <w:rPr>
          <w:rFonts w:cs="Arial"/>
        </w:rPr>
        <w:t xml:space="preserve"> be undertaken </w:t>
      </w:r>
      <w:r>
        <w:rPr>
          <w:rFonts w:cs="Arial"/>
        </w:rPr>
        <w:t>if you are a recommended</w:t>
      </w:r>
      <w:r w:rsidRPr="00C86831">
        <w:rPr>
          <w:rFonts w:cs="Arial"/>
        </w:rPr>
        <w:t xml:space="preserve"> applicant</w:t>
      </w:r>
      <w:r>
        <w:rPr>
          <w:rFonts w:cs="Arial"/>
        </w:rPr>
        <w:t xml:space="preserve">, however </w:t>
      </w:r>
      <w:r w:rsidRPr="00C86831">
        <w:rPr>
          <w:rFonts w:cs="Arial"/>
        </w:rPr>
        <w:t xml:space="preserve">a criminal conviction or charge may not exclude </w:t>
      </w:r>
      <w:r>
        <w:rPr>
          <w:rFonts w:cs="Arial"/>
        </w:rPr>
        <w:t>you</w:t>
      </w:r>
      <w:r w:rsidRPr="00C86831">
        <w:rPr>
          <w:rFonts w:cs="Arial"/>
        </w:rPr>
        <w:t xml:space="preserve"> from consideration for appointment. </w:t>
      </w:r>
    </w:p>
    <w:p w14:paraId="7D340482" w14:textId="1F77F7EF" w:rsidR="009143F1" w:rsidRPr="008E06FA" w:rsidRDefault="009143F1" w:rsidP="009143F1">
      <w:pPr>
        <w:pStyle w:val="Heading3"/>
        <w:rPr>
          <w:color w:val="007681" w:themeColor="accent6"/>
          <w:sz w:val="22"/>
          <w:szCs w:val="22"/>
        </w:rPr>
      </w:pPr>
      <w:r w:rsidRPr="008E06FA">
        <w:rPr>
          <w:color w:val="007681" w:themeColor="accent6"/>
          <w:sz w:val="22"/>
          <w:szCs w:val="22"/>
        </w:rPr>
        <w:t>Working with children (Blue card)</w:t>
      </w:r>
    </w:p>
    <w:p w14:paraId="4F9DF4F9" w14:textId="77777777" w:rsidR="009143F1" w:rsidRDefault="009143F1" w:rsidP="009143F1">
      <w:pPr>
        <w:rPr>
          <w:rFonts w:cs="Arial"/>
        </w:rPr>
      </w:pPr>
      <w:r>
        <w:rPr>
          <w:rFonts w:cs="Arial"/>
        </w:rPr>
        <w:t xml:space="preserve">A Blue card will be required where you carry out regulated employment under the </w:t>
      </w:r>
      <w:r>
        <w:rPr>
          <w:rFonts w:cs="Arial"/>
          <w:i/>
          <w:iCs/>
        </w:rPr>
        <w:t>Working with Children (Risk Management and Screening) Act 2000</w:t>
      </w:r>
      <w:r>
        <w:rPr>
          <w:rFonts w:cs="Arial"/>
        </w:rPr>
        <w:t>.</w:t>
      </w:r>
    </w:p>
    <w:p w14:paraId="1C093C06" w14:textId="77777777" w:rsidR="009143F1" w:rsidRPr="008E06FA" w:rsidRDefault="009143F1" w:rsidP="00DD39F9">
      <w:pPr>
        <w:pStyle w:val="Heading3"/>
        <w:rPr>
          <w:color w:val="007681" w:themeColor="accent6"/>
          <w:sz w:val="22"/>
          <w:szCs w:val="22"/>
        </w:rPr>
      </w:pPr>
      <w:r w:rsidRPr="008E06FA">
        <w:rPr>
          <w:color w:val="007681" w:themeColor="accent6"/>
          <w:sz w:val="22"/>
          <w:szCs w:val="22"/>
        </w:rPr>
        <w:t>Pay rates</w:t>
      </w:r>
    </w:p>
    <w:p w14:paraId="295071A5" w14:textId="350B0016" w:rsidR="009143F1" w:rsidRPr="00F47A34" w:rsidRDefault="009143F1" w:rsidP="009143F1">
      <w:r w:rsidRPr="00BC02D8">
        <w:t>Appointments will be at the minimum pay point of the relevant classification level. The selection panel may recommend a</w:t>
      </w:r>
      <w:r w:rsidR="004B1F01">
        <w:t xml:space="preserve"> higher</w:t>
      </w:r>
      <w:r w:rsidRPr="00BC02D8">
        <w:t xml:space="preserve"> relevant pay point and approval will be based on your knowledge, skills and experience or as otherwise provided in an industrial instrument.</w:t>
      </w:r>
    </w:p>
    <w:p w14:paraId="0E249B04" w14:textId="77777777" w:rsidR="009143F1" w:rsidRPr="00DD39F9" w:rsidRDefault="009143F1" w:rsidP="0064217B">
      <w:pPr>
        <w:pStyle w:val="Heading2"/>
        <w:rPr>
          <w:sz w:val="28"/>
          <w:szCs w:val="32"/>
        </w:rPr>
      </w:pPr>
      <w:r w:rsidRPr="00DD39F9">
        <w:rPr>
          <w:sz w:val="28"/>
          <w:szCs w:val="32"/>
        </w:rPr>
        <w:t>Applying for the role</w:t>
      </w:r>
    </w:p>
    <w:p w14:paraId="2D5B944A" w14:textId="77777777" w:rsidR="009143F1" w:rsidRDefault="009143F1" w:rsidP="00430CCA">
      <w:pPr>
        <w:keepNext/>
        <w:keepLines/>
        <w:jc w:val="both"/>
      </w:pPr>
      <w:r w:rsidRPr="000F57F3">
        <w:t xml:space="preserve">The requirements for your application are in the “How to apply” section of the role description. </w:t>
      </w:r>
    </w:p>
    <w:p w14:paraId="2D549853" w14:textId="77DA7BFB" w:rsidR="009143F1" w:rsidRDefault="009143F1" w:rsidP="00430CCA">
      <w:pPr>
        <w:keepNext/>
        <w:keepLines/>
        <w:rPr>
          <w:rFonts w:cs="Arial"/>
          <w:szCs w:val="20"/>
        </w:rPr>
      </w:pPr>
      <w:r w:rsidRPr="00577DEF">
        <w:rPr>
          <w:rFonts w:cs="Arial"/>
          <w:i/>
          <w:noProof/>
          <w:sz w:val="16"/>
          <w:szCs w:val="16"/>
        </w:rPr>
        <mc:AlternateContent>
          <mc:Choice Requires="wps">
            <w:drawing>
              <wp:anchor distT="45720" distB="45720" distL="114300" distR="114300" simplePos="0" relativeHeight="251659264" behindDoc="0" locked="0" layoutInCell="1" allowOverlap="1" wp14:anchorId="4FD21696" wp14:editId="21542674">
                <wp:simplePos x="0" y="0"/>
                <wp:positionH relativeFrom="column">
                  <wp:posOffset>-73025</wp:posOffset>
                </wp:positionH>
                <wp:positionV relativeFrom="paragraph">
                  <wp:posOffset>631825</wp:posOffset>
                </wp:positionV>
                <wp:extent cx="3071495" cy="134302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343025"/>
                        </a:xfrm>
                        <a:prstGeom prst="rect">
                          <a:avLst/>
                        </a:prstGeom>
                        <a:solidFill>
                          <a:schemeClr val="bg2"/>
                        </a:solidFill>
                        <a:ln w="12700">
                          <a:solidFill>
                            <a:schemeClr val="accent2"/>
                          </a:solidFill>
                          <a:miter lim="800000"/>
                          <a:headEnd/>
                          <a:tailEnd/>
                        </a:ln>
                      </wps:spPr>
                      <wps:txbx>
                        <w:txbxContent>
                          <w:p w14:paraId="27FAA4C3" w14:textId="77777777" w:rsidR="009143F1" w:rsidRPr="00AF2248" w:rsidRDefault="009143F1" w:rsidP="009143F1">
                            <w:pPr>
                              <w:jc w:val="both"/>
                              <w:rPr>
                                <w:rFonts w:cs="Arial"/>
                                <w:szCs w:val="20"/>
                              </w:rPr>
                            </w:pPr>
                            <w:r w:rsidRPr="00AF2248">
                              <w:rPr>
                                <w:rFonts w:cs="Arial"/>
                                <w:b/>
                                <w:szCs w:val="20"/>
                              </w:rPr>
                              <w:t>S</w:t>
                            </w:r>
                            <w:r w:rsidRPr="00AF2248">
                              <w:rPr>
                                <w:rFonts w:cs="Arial"/>
                                <w:szCs w:val="20"/>
                              </w:rPr>
                              <w:t xml:space="preserve">ituation: what was the situation that you were in? </w:t>
                            </w:r>
                          </w:p>
                          <w:p w14:paraId="558F82B6" w14:textId="77777777" w:rsidR="009143F1" w:rsidRPr="00AF2248" w:rsidRDefault="009143F1" w:rsidP="009143F1">
                            <w:pPr>
                              <w:jc w:val="both"/>
                              <w:rPr>
                                <w:rFonts w:cs="Arial"/>
                                <w:szCs w:val="20"/>
                              </w:rPr>
                            </w:pPr>
                            <w:r w:rsidRPr="00AF2248">
                              <w:rPr>
                                <w:rFonts w:cs="Arial"/>
                                <w:b/>
                                <w:szCs w:val="20"/>
                              </w:rPr>
                              <w:t>T</w:t>
                            </w:r>
                            <w:r w:rsidRPr="00AF2248">
                              <w:rPr>
                                <w:rFonts w:cs="Arial"/>
                                <w:szCs w:val="20"/>
                              </w:rPr>
                              <w:t xml:space="preserve">ask: what were the tasks or project that you were responsible for? </w:t>
                            </w:r>
                          </w:p>
                          <w:p w14:paraId="7D9670F5" w14:textId="77777777" w:rsidR="009143F1" w:rsidRPr="00AF2248" w:rsidRDefault="009143F1" w:rsidP="009143F1">
                            <w:pPr>
                              <w:jc w:val="both"/>
                              <w:rPr>
                                <w:rFonts w:cs="Arial"/>
                                <w:szCs w:val="20"/>
                              </w:rPr>
                            </w:pPr>
                            <w:r w:rsidRPr="00AF2248">
                              <w:rPr>
                                <w:rFonts w:cs="Arial"/>
                                <w:b/>
                                <w:szCs w:val="20"/>
                              </w:rPr>
                              <w:t>A</w:t>
                            </w:r>
                            <w:r w:rsidRPr="00AF2248">
                              <w:rPr>
                                <w:rFonts w:cs="Arial"/>
                                <w:szCs w:val="20"/>
                              </w:rPr>
                              <w:t>ction: what did you do and how did you do it?</w:t>
                            </w:r>
                          </w:p>
                          <w:p w14:paraId="0F7855FA" w14:textId="3F907F1F" w:rsidR="009143F1" w:rsidRPr="00464B43" w:rsidRDefault="009143F1" w:rsidP="009143F1">
                            <w:pPr>
                              <w:jc w:val="both"/>
                              <w:rPr>
                                <w:rFonts w:cs="Arial"/>
                                <w:szCs w:val="20"/>
                              </w:rPr>
                            </w:pPr>
                            <w:r w:rsidRPr="00AF2248">
                              <w:rPr>
                                <w:rFonts w:cs="Arial"/>
                                <w:b/>
                                <w:szCs w:val="20"/>
                              </w:rPr>
                              <w:t>R</w:t>
                            </w:r>
                            <w:r w:rsidRPr="00AF2248">
                              <w:rPr>
                                <w:rFonts w:cs="Arial"/>
                                <w:szCs w:val="20"/>
                              </w:rPr>
                              <w:t>esults: what was the result/outcome</w:t>
                            </w:r>
                            <w:r w:rsidR="004B1F01">
                              <w:rPr>
                                <w:rFonts w:cs="Arial"/>
                                <w:szCs w:val="20"/>
                              </w:rPr>
                              <w:t>/impact</w:t>
                            </w:r>
                            <w:r w:rsidRPr="00AF2248">
                              <w:rPr>
                                <w:rFonts w:cs="Arial"/>
                                <w:szCs w:val="20"/>
                              </w:rPr>
                              <w:t xml:space="preserve"> of your actions?</w:t>
                            </w:r>
                            <w:r w:rsidR="004B1F01">
                              <w:rPr>
                                <w:rFonts w:cs="Arial"/>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21696" id="_x0000_t202" coordsize="21600,21600" o:spt="202" path="m,l,21600r21600,l21600,xe">
                <v:stroke joinstyle="miter"/>
                <v:path gradientshapeok="t" o:connecttype="rect"/>
              </v:shapetype>
              <v:shape id="Text Box 2" o:spid="_x0000_s1026" type="#_x0000_t202" style="position:absolute;margin-left:-5.75pt;margin-top:49.75pt;width:241.85pt;height:10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" fillcolor="#e7e6e6 [3214]" strokecolor="#4a2366 [3205]" strokeweight="1pt">
                <v:textbox>
                  <w:txbxContent>
                    <w:p w14:paraId="27FAA4C3" w14:textId="77777777" w:rsidR="009143F1" w:rsidRPr="00AF2248" w:rsidRDefault="009143F1" w:rsidP="009143F1">
                      <w:pPr>
                        <w:jc w:val="both"/>
                        <w:rPr>
                          <w:rFonts w:cs="Arial"/>
                          <w:szCs w:val="20"/>
                        </w:rPr>
                      </w:pPr>
                      <w:r w:rsidRPr="00AF2248">
                        <w:rPr>
                          <w:rFonts w:cs="Arial"/>
                          <w:b/>
                          <w:szCs w:val="20"/>
                        </w:rPr>
                        <w:t>S</w:t>
                      </w:r>
                      <w:r w:rsidRPr="00AF2248">
                        <w:rPr>
                          <w:rFonts w:cs="Arial"/>
                          <w:szCs w:val="20"/>
                        </w:rPr>
                        <w:t xml:space="preserve">ituation: what was the situation that you were in? </w:t>
                      </w:r>
                    </w:p>
                    <w:p w14:paraId="558F82B6" w14:textId="77777777" w:rsidR="009143F1" w:rsidRPr="00AF2248" w:rsidRDefault="009143F1" w:rsidP="009143F1">
                      <w:pPr>
                        <w:jc w:val="both"/>
                        <w:rPr>
                          <w:rFonts w:cs="Arial"/>
                          <w:szCs w:val="20"/>
                        </w:rPr>
                      </w:pPr>
                      <w:r w:rsidRPr="00AF2248">
                        <w:rPr>
                          <w:rFonts w:cs="Arial"/>
                          <w:b/>
                          <w:szCs w:val="20"/>
                        </w:rPr>
                        <w:t>T</w:t>
                      </w:r>
                      <w:r w:rsidRPr="00AF2248">
                        <w:rPr>
                          <w:rFonts w:cs="Arial"/>
                          <w:szCs w:val="20"/>
                        </w:rPr>
                        <w:t xml:space="preserve">ask: what were the tasks or project that you were responsible for? </w:t>
                      </w:r>
                    </w:p>
                    <w:p w14:paraId="7D9670F5" w14:textId="77777777" w:rsidR="009143F1" w:rsidRPr="00AF2248" w:rsidRDefault="009143F1" w:rsidP="009143F1">
                      <w:pPr>
                        <w:jc w:val="both"/>
                        <w:rPr>
                          <w:rFonts w:cs="Arial"/>
                          <w:szCs w:val="20"/>
                        </w:rPr>
                      </w:pPr>
                      <w:r w:rsidRPr="00AF2248">
                        <w:rPr>
                          <w:rFonts w:cs="Arial"/>
                          <w:b/>
                          <w:szCs w:val="20"/>
                        </w:rPr>
                        <w:t>A</w:t>
                      </w:r>
                      <w:r w:rsidRPr="00AF2248">
                        <w:rPr>
                          <w:rFonts w:cs="Arial"/>
                          <w:szCs w:val="20"/>
                        </w:rPr>
                        <w:t>ction: what did you do and how did you do it?</w:t>
                      </w:r>
                    </w:p>
                    <w:p w14:paraId="0F7855FA" w14:textId="3F907F1F" w:rsidR="009143F1" w:rsidRPr="00464B43" w:rsidRDefault="009143F1" w:rsidP="009143F1">
                      <w:pPr>
                        <w:jc w:val="both"/>
                        <w:rPr>
                          <w:rFonts w:cs="Arial"/>
                          <w:szCs w:val="20"/>
                        </w:rPr>
                      </w:pPr>
                      <w:r w:rsidRPr="00AF2248">
                        <w:rPr>
                          <w:rFonts w:cs="Arial"/>
                          <w:b/>
                          <w:szCs w:val="20"/>
                        </w:rPr>
                        <w:t>R</w:t>
                      </w:r>
                      <w:r w:rsidRPr="00AF2248">
                        <w:rPr>
                          <w:rFonts w:cs="Arial"/>
                          <w:szCs w:val="20"/>
                        </w:rPr>
                        <w:t>esults: what was the result/outcome</w:t>
                      </w:r>
                      <w:r w:rsidR="004B1F01">
                        <w:rPr>
                          <w:rFonts w:cs="Arial"/>
                          <w:szCs w:val="20"/>
                        </w:rPr>
                        <w:t>/impact</w:t>
                      </w:r>
                      <w:r w:rsidRPr="00AF2248">
                        <w:rPr>
                          <w:rFonts w:cs="Arial"/>
                          <w:szCs w:val="20"/>
                        </w:rPr>
                        <w:t xml:space="preserve"> of your actions?</w:t>
                      </w:r>
                      <w:r w:rsidR="004B1F01">
                        <w:rPr>
                          <w:rFonts w:cs="Arial"/>
                          <w:szCs w:val="20"/>
                        </w:rPr>
                        <w:t xml:space="preserve"> </w:t>
                      </w:r>
                    </w:p>
                  </w:txbxContent>
                </v:textbox>
                <w10:wrap type="square"/>
              </v:shape>
            </w:pict>
          </mc:Fallback>
        </mc:AlternateContent>
      </w:r>
      <w:r>
        <w:rPr>
          <w:rFonts w:cs="Arial"/>
          <w:szCs w:val="20"/>
        </w:rPr>
        <w:t xml:space="preserve">The ‘STAR’ method may be a </w:t>
      </w:r>
      <w:r w:rsidRPr="00577DEF">
        <w:rPr>
          <w:rFonts w:cs="Arial"/>
          <w:szCs w:val="20"/>
        </w:rPr>
        <w:t xml:space="preserve">helpful format to </w:t>
      </w:r>
      <w:r w:rsidR="004B1F01">
        <w:rPr>
          <w:rFonts w:cs="Arial"/>
          <w:szCs w:val="20"/>
        </w:rPr>
        <w:t xml:space="preserve">use </w:t>
      </w:r>
      <w:r w:rsidRPr="00577DEF">
        <w:rPr>
          <w:rFonts w:cs="Arial"/>
          <w:szCs w:val="20"/>
        </w:rPr>
        <w:t xml:space="preserve">when </w:t>
      </w:r>
      <w:r>
        <w:rPr>
          <w:rFonts w:cs="Arial"/>
          <w:szCs w:val="20"/>
        </w:rPr>
        <w:t>considering</w:t>
      </w:r>
      <w:r w:rsidRPr="00577DEF">
        <w:rPr>
          <w:rFonts w:cs="Arial"/>
          <w:szCs w:val="20"/>
        </w:rPr>
        <w:t xml:space="preserve"> examples</w:t>
      </w:r>
      <w:r>
        <w:rPr>
          <w:rFonts w:cs="Arial"/>
          <w:szCs w:val="20"/>
        </w:rPr>
        <w:t xml:space="preserve"> that demonstrate your experience:</w:t>
      </w:r>
    </w:p>
    <w:p w14:paraId="278B4291" w14:textId="40EFF385" w:rsidR="009143F1" w:rsidRPr="008E06FA" w:rsidRDefault="009143F1" w:rsidP="009143F1">
      <w:pPr>
        <w:rPr>
          <w:rFonts w:cs="Arial"/>
          <w:i/>
          <w:color w:val="4A2366" w:themeColor="accent2"/>
          <w:szCs w:val="20"/>
        </w:rPr>
      </w:pPr>
      <w:r w:rsidRPr="008E06FA">
        <w:rPr>
          <w:rFonts w:cs="Arial"/>
          <w:i/>
          <w:color w:val="4A2366" w:themeColor="accent2"/>
          <w:szCs w:val="20"/>
        </w:rPr>
        <w:t xml:space="preserve">Example: I have substantial experience in project work </w:t>
      </w:r>
      <w:r w:rsidR="004B1F01" w:rsidRPr="008E06FA">
        <w:rPr>
          <w:rFonts w:cs="Arial"/>
          <w:i/>
          <w:color w:val="4A2366" w:themeColor="accent2"/>
          <w:szCs w:val="20"/>
        </w:rPr>
        <w:t xml:space="preserve">from </w:t>
      </w:r>
      <w:r w:rsidRPr="008E06FA">
        <w:rPr>
          <w:rFonts w:cs="Arial"/>
          <w:i/>
          <w:color w:val="4A2366" w:themeColor="accent2"/>
          <w:szCs w:val="20"/>
        </w:rPr>
        <w:t>my present</w:t>
      </w:r>
      <w:r w:rsidR="004B1F01" w:rsidRPr="008E06FA">
        <w:rPr>
          <w:rFonts w:cs="Arial"/>
          <w:i/>
          <w:color w:val="4A2366" w:themeColor="accent2"/>
          <w:szCs w:val="20"/>
        </w:rPr>
        <w:t xml:space="preserve"> and previous</w:t>
      </w:r>
      <w:r w:rsidRPr="008E06FA">
        <w:rPr>
          <w:rFonts w:cs="Arial"/>
          <w:i/>
          <w:color w:val="4A2366" w:themeColor="accent2"/>
          <w:szCs w:val="20"/>
        </w:rPr>
        <w:t xml:space="preserve"> position</w:t>
      </w:r>
      <w:r w:rsidR="004B1F01" w:rsidRPr="008E06FA">
        <w:rPr>
          <w:rFonts w:cs="Arial"/>
          <w:i/>
          <w:color w:val="4A2366" w:themeColor="accent2"/>
          <w:szCs w:val="20"/>
        </w:rPr>
        <w:t xml:space="preserve">s </w:t>
      </w:r>
      <w:r w:rsidRPr="008E06FA">
        <w:rPr>
          <w:rFonts w:cs="Arial"/>
          <w:i/>
          <w:color w:val="4A2366" w:themeColor="accent2"/>
          <w:szCs w:val="20"/>
        </w:rPr>
        <w:t>with</w:t>
      </w:r>
      <w:r w:rsidR="004B1F01" w:rsidRPr="008E06FA">
        <w:rPr>
          <w:rFonts w:cs="Arial"/>
          <w:i/>
          <w:color w:val="4A2366" w:themeColor="accent2"/>
          <w:szCs w:val="20"/>
        </w:rPr>
        <w:t>in</w:t>
      </w:r>
      <w:r w:rsidRPr="008E06FA">
        <w:rPr>
          <w:rFonts w:cs="Arial"/>
          <w:i/>
          <w:color w:val="4A2366" w:themeColor="accent2"/>
          <w:szCs w:val="20"/>
        </w:rPr>
        <w:t xml:space="preserve"> ABC Consulting. In </w:t>
      </w:r>
      <w:r w:rsidR="004B1F01" w:rsidRPr="008E06FA">
        <w:rPr>
          <w:rFonts w:cs="Arial"/>
          <w:i/>
          <w:color w:val="4A2366" w:themeColor="accent2"/>
          <w:szCs w:val="20"/>
        </w:rPr>
        <w:t xml:space="preserve">my </w:t>
      </w:r>
      <w:r w:rsidRPr="008E06FA">
        <w:rPr>
          <w:rFonts w:cs="Arial"/>
          <w:i/>
          <w:color w:val="4A2366" w:themeColor="accent2"/>
          <w:szCs w:val="20"/>
        </w:rPr>
        <w:t xml:space="preserve">previous role the accurate maintenance of the project database was paramount. I devised and implemented a system that flagged blockages and delays on a daily basis. As a result, I was the recipient of several customer recommendations for ensuring that milestones were delivered on time. </w:t>
      </w:r>
    </w:p>
    <w:p w14:paraId="24858E5E" w14:textId="4A6CCC50" w:rsidR="009143F1" w:rsidRPr="00577DEF" w:rsidRDefault="009143F1" w:rsidP="009143F1">
      <w:pPr>
        <w:rPr>
          <w:rFonts w:cs="Arial"/>
          <w:szCs w:val="20"/>
        </w:rPr>
      </w:pPr>
      <w:r w:rsidRPr="00577DEF">
        <w:rPr>
          <w:rFonts w:cs="Arial"/>
          <w:szCs w:val="20"/>
        </w:rPr>
        <w:t xml:space="preserve">Resources such as </w:t>
      </w:r>
      <w:hyperlink r:id="rId25" w:history="1">
        <w:r w:rsidRPr="00CB30A9">
          <w:rPr>
            <w:rStyle w:val="Hyperlink"/>
            <w:rFonts w:cs="Arial"/>
            <w:color w:val="4A2366" w:themeColor="accent2"/>
            <w:szCs w:val="20"/>
          </w:rPr>
          <w:t>how to write a resume and cover letter</w:t>
        </w:r>
      </w:hyperlink>
      <w:r w:rsidRPr="00577DEF">
        <w:rPr>
          <w:rFonts w:cs="Arial"/>
          <w:szCs w:val="20"/>
        </w:rPr>
        <w:t xml:space="preserve"> and</w:t>
      </w:r>
      <w:r w:rsidRPr="00CB30A9">
        <w:rPr>
          <w:rFonts w:cs="Arial"/>
          <w:color w:val="4A2366" w:themeColor="accent2"/>
          <w:szCs w:val="20"/>
        </w:rPr>
        <w:t xml:space="preserve"> </w:t>
      </w:r>
      <w:hyperlink r:id="rId26" w:anchor="/" w:history="1">
        <w:r w:rsidRPr="00CB30A9">
          <w:rPr>
            <w:rStyle w:val="Hyperlink"/>
            <w:rFonts w:cs="Arial"/>
            <w:color w:val="4A2366" w:themeColor="accent2"/>
            <w:szCs w:val="20"/>
          </w:rPr>
          <w:t>tips for job interviews</w:t>
        </w:r>
      </w:hyperlink>
      <w:r w:rsidRPr="00577DEF">
        <w:rPr>
          <w:rFonts w:cs="Arial"/>
          <w:szCs w:val="20"/>
        </w:rPr>
        <w:t xml:space="preserve"> </w:t>
      </w:r>
      <w:r>
        <w:rPr>
          <w:rFonts w:cs="Arial"/>
          <w:szCs w:val="20"/>
        </w:rPr>
        <w:t>may also assist when applying for a role</w:t>
      </w:r>
      <w:r w:rsidRPr="00577DEF">
        <w:rPr>
          <w:rFonts w:cs="Arial"/>
          <w:szCs w:val="20"/>
        </w:rPr>
        <w:t xml:space="preserve">.   </w:t>
      </w:r>
    </w:p>
    <w:p w14:paraId="32B36FE2" w14:textId="77777777" w:rsidR="009143F1" w:rsidRPr="008E06FA" w:rsidRDefault="009143F1" w:rsidP="009143F1">
      <w:pPr>
        <w:pStyle w:val="Heading4"/>
        <w:rPr>
          <w:rFonts w:ascii="Arial Nova Light" w:hAnsi="Arial Nova Light"/>
          <w:iCs w:val="0"/>
          <w:color w:val="007681" w:themeColor="accent6"/>
        </w:rPr>
      </w:pPr>
      <w:r w:rsidRPr="008E06FA">
        <w:rPr>
          <w:rFonts w:ascii="Arial Nova Light" w:hAnsi="Arial Nova Light"/>
          <w:iCs w:val="0"/>
          <w:color w:val="007681" w:themeColor="accent6"/>
        </w:rPr>
        <w:t>Submitting your application</w:t>
      </w:r>
    </w:p>
    <w:p w14:paraId="28D812BC" w14:textId="11B46AFA" w:rsidR="009143F1" w:rsidRPr="00577DEF" w:rsidRDefault="009143F1" w:rsidP="009143F1">
      <w:r w:rsidRPr="00577DEF">
        <w:t xml:space="preserve">Applying online </w:t>
      </w:r>
      <w:r w:rsidR="004B1F01">
        <w:t>via</w:t>
      </w:r>
      <w:r w:rsidR="004B1F01" w:rsidRPr="00577DEF">
        <w:t xml:space="preserve"> </w:t>
      </w:r>
      <w:r w:rsidRPr="00577DEF">
        <w:t xml:space="preserve">the Smart jobs and careers website </w:t>
      </w:r>
      <w:hyperlink r:id="rId27" w:history="1">
        <w:r w:rsidRPr="00116687">
          <w:rPr>
            <w:rStyle w:val="Hyperlink"/>
            <w:rFonts w:cs="Arial"/>
            <w:color w:val="4A2366" w:themeColor="accent2"/>
            <w:szCs w:val="20"/>
          </w:rPr>
          <w:t>www.smartjobs.qld.gov.au</w:t>
        </w:r>
      </w:hyperlink>
      <w:r w:rsidRPr="00577DEF">
        <w:t xml:space="preserve"> is the preferred means to submit an application. To do this, access the 'apply online' facility on the Smart jobs and careers website. You will need to create a 'My SmartJob' account before submitting your online application.</w:t>
      </w:r>
    </w:p>
    <w:p w14:paraId="045383C7" w14:textId="77777777" w:rsidR="009143F1" w:rsidRPr="00577DEF" w:rsidRDefault="009143F1" w:rsidP="009143F1">
      <w:r w:rsidRPr="00577DEF">
        <w:t>By applying online, you can track your application through the process, maintain your personal details through registration and withdraw your application if required.</w:t>
      </w:r>
    </w:p>
    <w:p w14:paraId="12F315BB" w14:textId="77777777" w:rsidR="009143F1" w:rsidRDefault="009143F1" w:rsidP="009143F1">
      <w:r w:rsidRPr="00577DEF">
        <w:t xml:space="preserve">If you experience any technical difficulties when accessing </w:t>
      </w:r>
      <w:hyperlink r:id="rId28" w:history="1">
        <w:r w:rsidRPr="00116687">
          <w:rPr>
            <w:rStyle w:val="Hyperlink"/>
            <w:rFonts w:cs="Arial"/>
            <w:color w:val="4A2366" w:themeColor="accent2"/>
            <w:szCs w:val="20"/>
          </w:rPr>
          <w:t>www.smartjobs.qld.gov.au</w:t>
        </w:r>
      </w:hyperlink>
      <w:r w:rsidRPr="00577DEF">
        <w:t xml:space="preserve"> please contact 13 QGOV (13 74 68). </w:t>
      </w:r>
    </w:p>
    <w:p w14:paraId="12954F66" w14:textId="77777777" w:rsidR="009143F1" w:rsidRPr="00577DEF" w:rsidRDefault="009143F1" w:rsidP="009143F1">
      <w:r w:rsidRPr="00577DEF">
        <w:t>If you do not have internet access</w:t>
      </w:r>
      <w:r>
        <w:t xml:space="preserve">, require an adjustment or </w:t>
      </w:r>
      <w:r w:rsidRPr="00577DEF">
        <w:t>are unable to submit your application online please contact the Q</w:t>
      </w:r>
      <w:r>
        <w:t>ueensland Shared Services (Q</w:t>
      </w:r>
      <w:r w:rsidRPr="00577DEF">
        <w:t>SS</w:t>
      </w:r>
      <w:r>
        <w:t>)</w:t>
      </w:r>
      <w:r w:rsidRPr="00577DEF">
        <w:t xml:space="preserve"> Customer Support Team on 1300 146 370, between 9am to 5pm Monday to Friday, to enquire about alternative arrangements.</w:t>
      </w:r>
    </w:p>
    <w:p w14:paraId="0513B2D5" w14:textId="73754C06" w:rsidR="009143F1" w:rsidRDefault="009143F1" w:rsidP="009143F1">
      <w:r>
        <w:lastRenderedPageBreak/>
        <w:t xml:space="preserve">Any questions you may have about the role or the status of your application should be </w:t>
      </w:r>
      <w:r w:rsidRPr="00577DEF">
        <w:t xml:space="preserve">directed to the contact </w:t>
      </w:r>
      <w:r w:rsidR="004B1F01">
        <w:t>person</w:t>
      </w:r>
      <w:r w:rsidR="004B1F01" w:rsidRPr="00577DEF">
        <w:t xml:space="preserve"> </w:t>
      </w:r>
      <w:r w:rsidRPr="00577DEF">
        <w:t>on the role description.</w:t>
      </w:r>
    </w:p>
    <w:p w14:paraId="5FC04063" w14:textId="77777777" w:rsidR="009143F1" w:rsidRPr="00577DEF" w:rsidRDefault="009143F1" w:rsidP="009143F1">
      <w:r w:rsidRPr="00577DEF">
        <w:t xml:space="preserve">Late applications cannot be submitted via the Smart jobs and careers website, so please allow enough time before the closing date to submit your application. </w:t>
      </w:r>
      <w:r>
        <w:t xml:space="preserve">The selection panel will decide if they will accept a late application. </w:t>
      </w:r>
    </w:p>
    <w:p w14:paraId="6D72F9D8" w14:textId="77777777" w:rsidR="009143F1" w:rsidRPr="00577DEF" w:rsidRDefault="009143F1" w:rsidP="009143F1">
      <w:pPr>
        <w:rPr>
          <w:b/>
          <w:color w:val="A70240"/>
          <w:sz w:val="28"/>
          <w:szCs w:val="28"/>
        </w:rPr>
      </w:pPr>
      <w:r w:rsidRPr="00577DEF">
        <w:t xml:space="preserve">Hand delivered applications will </w:t>
      </w:r>
      <w:r w:rsidRPr="00577DEF">
        <w:rPr>
          <w:b/>
        </w:rPr>
        <w:t xml:space="preserve">not </w:t>
      </w:r>
      <w:r w:rsidRPr="00577DEF">
        <w:t>be accepted.</w:t>
      </w:r>
    </w:p>
    <w:p w14:paraId="6EE7B22D" w14:textId="77777777" w:rsidR="009143F1" w:rsidRPr="00DD39F9" w:rsidRDefault="009143F1" w:rsidP="009143F1">
      <w:pPr>
        <w:pStyle w:val="Heading2"/>
        <w:rPr>
          <w:sz w:val="28"/>
          <w:szCs w:val="32"/>
        </w:rPr>
      </w:pPr>
      <w:r w:rsidRPr="00DD39F9">
        <w:rPr>
          <w:sz w:val="28"/>
          <w:szCs w:val="32"/>
        </w:rPr>
        <w:t>The selection process</w:t>
      </w:r>
    </w:p>
    <w:p w14:paraId="49AB58F7" w14:textId="2CB1B911" w:rsidR="009143F1" w:rsidRDefault="009143F1" w:rsidP="009143F1">
      <w:r>
        <w:t xml:space="preserve">The selection process is normally undertaken by a selection panel consisting of the panel chair and up to </w:t>
      </w:r>
      <w:r w:rsidR="004B1F01">
        <w:t xml:space="preserve">three </w:t>
      </w:r>
      <w:r>
        <w:t>additional panel members.</w:t>
      </w:r>
    </w:p>
    <w:p w14:paraId="62999331" w14:textId="1EC3B168" w:rsidR="009143F1" w:rsidRPr="00577DEF" w:rsidRDefault="009143F1" w:rsidP="009143F1">
      <w:r>
        <w:t xml:space="preserve">If you require </w:t>
      </w:r>
      <w:r w:rsidRPr="00577DEF">
        <w:t xml:space="preserve">any additional support or reasonable adjustments </w:t>
      </w:r>
      <w:r>
        <w:t xml:space="preserve">to assist you in the process, please advise the contact </w:t>
      </w:r>
      <w:r w:rsidR="004B1F01">
        <w:t>person</w:t>
      </w:r>
      <w:r>
        <w:t xml:space="preserve">. </w:t>
      </w:r>
      <w:r w:rsidRPr="00577DEF">
        <w:t xml:space="preserve">For example, interpreting services can be provided for applicants who are hearing impaired. </w:t>
      </w:r>
    </w:p>
    <w:p w14:paraId="38B0AE12" w14:textId="77777777" w:rsidR="009143F1" w:rsidRDefault="009143F1" w:rsidP="009143F1">
      <w:r w:rsidRPr="00577DEF">
        <w:t>The selection process will usually start with short-listing, where the selection panel assess the information provided in the applications and select applicants to proceed to the next phase of assessment</w:t>
      </w:r>
      <w:r>
        <w:t>.</w:t>
      </w:r>
    </w:p>
    <w:p w14:paraId="6D12B843" w14:textId="77777777" w:rsidR="009143F1" w:rsidRPr="00577DEF" w:rsidRDefault="009143F1" w:rsidP="009143F1">
      <w:r>
        <w:t xml:space="preserve">Selection techniques </w:t>
      </w:r>
      <w:r w:rsidRPr="00491784">
        <w:rPr>
          <w:b/>
          <w:bCs/>
        </w:rPr>
        <w:t>may</w:t>
      </w:r>
      <w:r>
        <w:t xml:space="preserve"> include one or more</w:t>
      </w:r>
      <w:r w:rsidRPr="00577DEF">
        <w:t xml:space="preserve"> of the following:</w:t>
      </w:r>
    </w:p>
    <w:p w14:paraId="0233C660" w14:textId="77777777" w:rsidR="009143F1" w:rsidRPr="008E06FA" w:rsidRDefault="009143F1" w:rsidP="009143F1">
      <w:pPr>
        <w:pStyle w:val="Heading4"/>
        <w:rPr>
          <w:rFonts w:ascii="Arial Nova Light" w:hAnsi="Arial Nova Light"/>
          <w:iCs w:val="0"/>
          <w:color w:val="007681" w:themeColor="accent6"/>
        </w:rPr>
      </w:pPr>
      <w:r w:rsidRPr="008E06FA">
        <w:rPr>
          <w:rFonts w:ascii="Arial Nova Light" w:hAnsi="Arial Nova Light"/>
          <w:iCs w:val="0"/>
          <w:color w:val="007681" w:themeColor="accent6"/>
        </w:rPr>
        <w:t>Interview</w:t>
      </w:r>
    </w:p>
    <w:p w14:paraId="174DF0DF" w14:textId="77777777" w:rsidR="009143F1" w:rsidRPr="00577DEF" w:rsidRDefault="009143F1" w:rsidP="009143F1">
      <w:r w:rsidRPr="00577DEF">
        <w:t xml:space="preserve">There are typically </w:t>
      </w:r>
      <w:r>
        <w:t xml:space="preserve">four </w:t>
      </w:r>
      <w:r w:rsidRPr="00577DEF">
        <w:t xml:space="preserve">types of interview questions that may be asked: </w:t>
      </w:r>
    </w:p>
    <w:p w14:paraId="241E63FF" w14:textId="77777777" w:rsidR="009143F1" w:rsidRPr="00577DEF" w:rsidRDefault="009143F1" w:rsidP="009143F1">
      <w:r w:rsidRPr="00577DEF">
        <w:rPr>
          <w:b/>
          <w:i/>
        </w:rPr>
        <w:t>Behavioural</w:t>
      </w:r>
      <w:r w:rsidRPr="00577DEF">
        <w:rPr>
          <w:b/>
        </w:rPr>
        <w:t>:</w:t>
      </w:r>
      <w:r w:rsidRPr="00577DEF">
        <w:t xml:space="preserve"> “Can you give an example of a time when you were working under pressure to meet a deadline?”</w:t>
      </w:r>
    </w:p>
    <w:p w14:paraId="3CEEF4F8" w14:textId="77777777" w:rsidR="009143F1" w:rsidRPr="00577DEF" w:rsidRDefault="009143F1" w:rsidP="009143F1">
      <w:r w:rsidRPr="00577DEF">
        <w:rPr>
          <w:b/>
          <w:i/>
        </w:rPr>
        <w:t>Situation</w:t>
      </w:r>
      <w:r>
        <w:rPr>
          <w:b/>
          <w:i/>
        </w:rPr>
        <w:t>al</w:t>
      </w:r>
      <w:r w:rsidRPr="00577DEF">
        <w:rPr>
          <w:b/>
          <w:i/>
        </w:rPr>
        <w:t>/</w:t>
      </w:r>
      <w:r>
        <w:rPr>
          <w:b/>
          <w:i/>
        </w:rPr>
        <w:t>s</w:t>
      </w:r>
      <w:r w:rsidRPr="00577DEF">
        <w:rPr>
          <w:b/>
          <w:i/>
        </w:rPr>
        <w:t>cenario</w:t>
      </w:r>
      <w:r>
        <w:rPr>
          <w:b/>
          <w:i/>
        </w:rPr>
        <w:t xml:space="preserve"> based</w:t>
      </w:r>
      <w:r w:rsidRPr="00577DEF">
        <w:rPr>
          <w:b/>
        </w:rPr>
        <w:t>:</w:t>
      </w:r>
      <w:r w:rsidRPr="00577DEF">
        <w:t xml:space="preserve"> “You are working on a project that is likely to run significantly over budget, what will you do and what factors will influence your decision?” </w:t>
      </w:r>
    </w:p>
    <w:p w14:paraId="3638A4F0" w14:textId="77777777" w:rsidR="009143F1" w:rsidRPr="00577DEF" w:rsidRDefault="009143F1" w:rsidP="009143F1">
      <w:r w:rsidRPr="00577DEF">
        <w:rPr>
          <w:b/>
          <w:i/>
        </w:rPr>
        <w:t>Job knowledge</w:t>
      </w:r>
      <w:r w:rsidRPr="00577DEF">
        <w:rPr>
          <w:b/>
        </w:rPr>
        <w:t>:</w:t>
      </w:r>
      <w:r w:rsidRPr="00577DEF">
        <w:t xml:space="preserve"> “What are the finance regulations required for the approval of large purchases?”  </w:t>
      </w:r>
    </w:p>
    <w:p w14:paraId="361C52AC" w14:textId="77777777" w:rsidR="009143F1" w:rsidRPr="00577DEF" w:rsidRDefault="009143F1" w:rsidP="009143F1">
      <w:r w:rsidRPr="00577DEF">
        <w:rPr>
          <w:b/>
          <w:i/>
        </w:rPr>
        <w:t>Background</w:t>
      </w:r>
      <w:r w:rsidRPr="00577DEF">
        <w:rPr>
          <w:b/>
        </w:rPr>
        <w:t>:</w:t>
      </w:r>
      <w:r w:rsidRPr="00577DEF">
        <w:t xml:space="preserve"> “Your resume refers to experience as a client service manager. Can you please tell us more about that role?” </w:t>
      </w:r>
    </w:p>
    <w:p w14:paraId="779C4EE6" w14:textId="76576A5A" w:rsidR="009143F1" w:rsidRPr="00577DEF" w:rsidRDefault="009143F1" w:rsidP="009143F1">
      <w:r w:rsidRPr="00577DEF">
        <w:t xml:space="preserve">Focus on your experiences/skills/education and answer the question(s) asked to demonstrate your strengths and attributes relevant to the role you applied for. Concentrate on the job and your ability to </w:t>
      </w:r>
      <w:r w:rsidR="00DA3452">
        <w:t>perform in it</w:t>
      </w:r>
      <w:r w:rsidRPr="00577DEF">
        <w:t>.</w:t>
      </w:r>
    </w:p>
    <w:p w14:paraId="428BB328" w14:textId="50C71071" w:rsidR="009143F1" w:rsidRPr="00577DEF" w:rsidRDefault="009143F1" w:rsidP="009143F1">
      <w:r w:rsidRPr="00577DEF">
        <w:t>Remember, an interview is a two-way conversation. Ask questions</w:t>
      </w:r>
      <w:r w:rsidR="00DA3452">
        <w:t xml:space="preserve"> to</w:t>
      </w:r>
      <w:r w:rsidRPr="00577DEF">
        <w:t xml:space="preserve"> confirm your understanding of the </w:t>
      </w:r>
      <w:r w:rsidRPr="00577DEF">
        <w:t>role or the</w:t>
      </w:r>
      <w:r w:rsidR="004B1F01">
        <w:t xml:space="preserve"> team</w:t>
      </w:r>
      <w:r w:rsidRPr="00577DEF">
        <w:t xml:space="preserve">. The interview is also your opportunity to decide if the role is a good fit for you. </w:t>
      </w:r>
    </w:p>
    <w:p w14:paraId="0464EB10" w14:textId="77777777" w:rsidR="009143F1" w:rsidRPr="008E06FA" w:rsidRDefault="009143F1" w:rsidP="009143F1">
      <w:pPr>
        <w:pStyle w:val="Heading4"/>
        <w:rPr>
          <w:rFonts w:ascii="Arial Nova Light" w:hAnsi="Arial Nova Light"/>
          <w:iCs w:val="0"/>
          <w:color w:val="007681" w:themeColor="accent6"/>
        </w:rPr>
      </w:pPr>
      <w:r w:rsidRPr="008E06FA">
        <w:rPr>
          <w:rFonts w:ascii="Arial Nova Light" w:hAnsi="Arial Nova Light"/>
          <w:iCs w:val="0"/>
          <w:color w:val="007681" w:themeColor="accent6"/>
        </w:rPr>
        <w:t>Work test</w:t>
      </w:r>
    </w:p>
    <w:p w14:paraId="2E9A7D03" w14:textId="77777777" w:rsidR="009143F1" w:rsidRPr="002B340D" w:rsidRDefault="009143F1" w:rsidP="009143F1">
      <w:pPr>
        <w:rPr>
          <w:rFonts w:cs="Arial"/>
          <w:b/>
          <w:color w:val="A70240"/>
          <w:sz w:val="28"/>
          <w:szCs w:val="28"/>
        </w:rPr>
      </w:pPr>
      <w:r w:rsidRPr="00577DEF">
        <w:t xml:space="preserve">Work tests require you to perform tasks that are similar to those that are performed in the role you have applied for. For example, if you have applied for the role as Executive Officer, you may be asked to prepare a briefing note or manage the diary of an executive.  </w:t>
      </w:r>
    </w:p>
    <w:p w14:paraId="77BA9867" w14:textId="77777777" w:rsidR="009143F1" w:rsidRPr="008E06FA" w:rsidRDefault="009143F1" w:rsidP="009143F1">
      <w:pPr>
        <w:pStyle w:val="Heading4"/>
        <w:rPr>
          <w:rFonts w:ascii="Arial Nova Light" w:hAnsi="Arial Nova Light"/>
          <w:iCs w:val="0"/>
          <w:color w:val="007681" w:themeColor="accent6"/>
        </w:rPr>
      </w:pPr>
      <w:r w:rsidRPr="008E06FA">
        <w:rPr>
          <w:rFonts w:ascii="Arial Nova Light" w:hAnsi="Arial Nova Light"/>
          <w:iCs w:val="0"/>
          <w:color w:val="007681" w:themeColor="accent6"/>
        </w:rPr>
        <w:t>Psychometric testing</w:t>
      </w:r>
    </w:p>
    <w:p w14:paraId="4C75B016" w14:textId="758C4CE9" w:rsidR="009143F1" w:rsidRDefault="009143F1" w:rsidP="009143F1">
      <w:pPr>
        <w:rPr>
          <w:rFonts w:cs="Arial"/>
          <w:szCs w:val="20"/>
        </w:rPr>
      </w:pPr>
      <w:r w:rsidRPr="00577DEF">
        <w:rPr>
          <w:rFonts w:cs="Arial"/>
          <w:szCs w:val="20"/>
        </w:rPr>
        <w:t xml:space="preserve">There are two main types </w:t>
      </w:r>
      <w:r w:rsidRPr="003E189C">
        <w:t>of psychometric tests – ability tests (</w:t>
      </w:r>
      <w:r>
        <w:t>e</w:t>
      </w:r>
      <w:r w:rsidRPr="003E189C">
        <w:t>.g. numerical reasoning, problem solving, comprehension/grammar) and personality tests (</w:t>
      </w:r>
      <w:r>
        <w:t>e.g.</w:t>
      </w:r>
      <w:r w:rsidRPr="003E189C">
        <w:t xml:space="preserve"> resilience, decision-making, conflict management, negotiation). If you are asked to complete a psychometric test as part of the selection process, data collected from psychometric testing will be combined with other selection</w:t>
      </w:r>
      <w:r w:rsidRPr="00577DEF">
        <w:rPr>
          <w:rFonts w:cs="Arial"/>
          <w:szCs w:val="20"/>
        </w:rPr>
        <w:t xml:space="preserve"> sources to form a holistic </w:t>
      </w:r>
      <w:r w:rsidR="00F42ED1">
        <w:rPr>
          <w:rFonts w:cs="Arial"/>
          <w:szCs w:val="20"/>
        </w:rPr>
        <w:t>view</w:t>
      </w:r>
      <w:r w:rsidR="00F42ED1" w:rsidRPr="00577DEF">
        <w:rPr>
          <w:rFonts w:cs="Arial"/>
          <w:szCs w:val="20"/>
        </w:rPr>
        <w:t xml:space="preserve"> </w:t>
      </w:r>
      <w:r w:rsidR="00F42ED1">
        <w:rPr>
          <w:rFonts w:cs="Arial"/>
          <w:szCs w:val="20"/>
        </w:rPr>
        <w:t>of whether you are best suited to the role</w:t>
      </w:r>
      <w:r w:rsidRPr="00577DEF">
        <w:rPr>
          <w:rFonts w:cs="Arial"/>
          <w:szCs w:val="20"/>
        </w:rPr>
        <w:t>.</w:t>
      </w:r>
    </w:p>
    <w:p w14:paraId="59F121D2" w14:textId="77777777" w:rsidR="009143F1" w:rsidRPr="008E06FA" w:rsidRDefault="009143F1" w:rsidP="009143F1">
      <w:pPr>
        <w:pStyle w:val="Heading4"/>
        <w:rPr>
          <w:rFonts w:ascii="Arial Nova Light" w:hAnsi="Arial Nova Light"/>
          <w:iCs w:val="0"/>
          <w:color w:val="007681" w:themeColor="accent6"/>
        </w:rPr>
      </w:pPr>
      <w:r w:rsidRPr="008E06FA">
        <w:rPr>
          <w:rFonts w:ascii="Arial Nova Light" w:hAnsi="Arial Nova Light"/>
          <w:iCs w:val="0"/>
          <w:color w:val="007681" w:themeColor="accent6"/>
        </w:rPr>
        <w:t>Work assessment centre</w:t>
      </w:r>
    </w:p>
    <w:p w14:paraId="12AB495D" w14:textId="77777777" w:rsidR="009143F1" w:rsidRDefault="009143F1" w:rsidP="009143F1">
      <w:r w:rsidRPr="00577DEF">
        <w:t xml:space="preserve">Assessment centres are commonly used in bulk recruitment or for specialised roles. Similar to psychometric tests, the work assessment centre forms part of the selection process and allows the selection panel to observe your performance against the key capabilities of the role. Activities may include group exercises, job knowledge tests, role plays or work sample tests. </w:t>
      </w:r>
    </w:p>
    <w:p w14:paraId="502A209E" w14:textId="77777777" w:rsidR="009143F1" w:rsidRPr="00B316C0" w:rsidRDefault="009143F1" w:rsidP="009143F1">
      <w:pPr>
        <w:pStyle w:val="Heading2"/>
        <w:rPr>
          <w:sz w:val="28"/>
          <w:szCs w:val="32"/>
        </w:rPr>
      </w:pPr>
      <w:r w:rsidRPr="00B316C0">
        <w:rPr>
          <w:sz w:val="28"/>
          <w:szCs w:val="32"/>
        </w:rPr>
        <w:t>Post selection</w:t>
      </w:r>
    </w:p>
    <w:p w14:paraId="7B323133" w14:textId="13FC4339" w:rsidR="009143F1" w:rsidRPr="00577DEF" w:rsidRDefault="009143F1" w:rsidP="009143F1">
      <w:r w:rsidRPr="00577DEF">
        <w:t>Following the outcome of pre-employment checks, the selection panel will recommend the applicant</w:t>
      </w:r>
      <w:r w:rsidR="00F42ED1">
        <w:t xml:space="preserve"> best suited to the role</w:t>
      </w:r>
      <w:r w:rsidRPr="00577DEF">
        <w:t xml:space="preserve"> to the approving officer. Once the recommendation is approved, the selection panel will offer the role to the successful applicant. When offered the role, you should discuss specifics such as pay, appointment expenses, hours of work, commencement date etc prior to accepting the offer. </w:t>
      </w:r>
    </w:p>
    <w:p w14:paraId="4F966FA2" w14:textId="416B22E1" w:rsidR="009143F1" w:rsidRPr="00577DEF" w:rsidRDefault="009143F1" w:rsidP="009143F1">
      <w:r w:rsidRPr="00577DEF">
        <w:t xml:space="preserve">The details of your appointment will be confirmed in </w:t>
      </w:r>
      <w:r w:rsidR="00F42ED1">
        <w:t>an</w:t>
      </w:r>
      <w:r w:rsidRPr="00577DEF">
        <w:t xml:space="preserve"> appointment letter. </w:t>
      </w:r>
    </w:p>
    <w:p w14:paraId="5945684D" w14:textId="77777777" w:rsidR="009143F1" w:rsidRDefault="009143F1" w:rsidP="009143F1">
      <w:r w:rsidRPr="00577DEF">
        <w:t>Unsuccessful applicants will be advised of the selection outcome. Post-selection feedback is also available to all applicants upon request. If you are unsuccessful at any stage of the process you can request feedback from the selection panel.</w:t>
      </w:r>
    </w:p>
    <w:p w14:paraId="56BF32A1" w14:textId="77777777" w:rsidR="009143F1" w:rsidRPr="00B316C0" w:rsidRDefault="009143F1" w:rsidP="009143F1">
      <w:pPr>
        <w:pStyle w:val="Heading2"/>
        <w:rPr>
          <w:sz w:val="28"/>
          <w:szCs w:val="32"/>
        </w:rPr>
      </w:pPr>
      <w:r w:rsidRPr="00B316C0">
        <w:rPr>
          <w:sz w:val="28"/>
          <w:szCs w:val="32"/>
        </w:rPr>
        <w:t>Reasonable adjustment</w:t>
      </w:r>
    </w:p>
    <w:p w14:paraId="00063078" w14:textId="269C1C87" w:rsidR="009143F1" w:rsidRPr="00577DEF" w:rsidRDefault="009143F1" w:rsidP="009143F1">
      <w:r>
        <w:t xml:space="preserve">The </w:t>
      </w:r>
      <w:r w:rsidR="00DA3452">
        <w:t>d</w:t>
      </w:r>
      <w:r>
        <w:t xml:space="preserve">epartment </w:t>
      </w:r>
      <w:r w:rsidRPr="00577DEF">
        <w:t xml:space="preserve">has a reasonable adjustment policy. </w:t>
      </w:r>
      <w:r>
        <w:t>At any point throughout the recruitment process or i</w:t>
      </w:r>
      <w:r w:rsidRPr="00577DEF">
        <w:t xml:space="preserve">f you are the successful applicant, we </w:t>
      </w:r>
      <w:r w:rsidRPr="00577DEF">
        <w:lastRenderedPageBreak/>
        <w:t>will work with you to ensure reasonable adjustments are made in the workplace to enable you to work safely and productively.</w:t>
      </w:r>
    </w:p>
    <w:p w14:paraId="087E273E" w14:textId="77777777" w:rsidR="009143F1" w:rsidRPr="00B316C0" w:rsidRDefault="009143F1" w:rsidP="009143F1">
      <w:pPr>
        <w:pStyle w:val="Heading2"/>
        <w:rPr>
          <w:sz w:val="28"/>
          <w:szCs w:val="32"/>
        </w:rPr>
      </w:pPr>
      <w:r w:rsidRPr="00B316C0">
        <w:rPr>
          <w:sz w:val="28"/>
          <w:szCs w:val="32"/>
        </w:rPr>
        <w:t>Probation</w:t>
      </w:r>
    </w:p>
    <w:p w14:paraId="6AB4191D" w14:textId="5E86DEE1" w:rsidR="009143F1" w:rsidRPr="004D5EE6" w:rsidRDefault="00F42ED1" w:rsidP="009143F1">
      <w:pPr>
        <w:autoSpaceDE w:val="0"/>
        <w:autoSpaceDN w:val="0"/>
        <w:rPr>
          <w:rFonts w:cs="Arial"/>
          <w:color w:val="000000"/>
          <w:szCs w:val="20"/>
        </w:rPr>
      </w:pPr>
      <w:r>
        <w:rPr>
          <w:color w:val="000000"/>
          <w:szCs w:val="20"/>
        </w:rPr>
        <w:t>Upo</w:t>
      </w:r>
      <w:r w:rsidR="009143F1" w:rsidRPr="004D5EE6">
        <w:rPr>
          <w:color w:val="000000"/>
          <w:szCs w:val="20"/>
        </w:rPr>
        <w:t xml:space="preserve">n employment, you may be subject to a probationary period in accordance with the </w:t>
      </w:r>
      <w:r w:rsidR="009143F1" w:rsidRPr="004D5EE6">
        <w:rPr>
          <w:i/>
          <w:iCs/>
          <w:color w:val="000000"/>
          <w:szCs w:val="20"/>
        </w:rPr>
        <w:t xml:space="preserve">Public </w:t>
      </w:r>
      <w:r w:rsidR="00640F59">
        <w:rPr>
          <w:i/>
          <w:iCs/>
          <w:color w:val="000000"/>
          <w:szCs w:val="20"/>
        </w:rPr>
        <w:t>Sector</w:t>
      </w:r>
      <w:r w:rsidR="009143F1" w:rsidRPr="004D5EE6">
        <w:rPr>
          <w:i/>
          <w:iCs/>
          <w:color w:val="000000"/>
          <w:szCs w:val="20"/>
        </w:rPr>
        <w:t xml:space="preserve"> Act 20</w:t>
      </w:r>
      <w:r w:rsidR="00640F59">
        <w:rPr>
          <w:i/>
          <w:iCs/>
          <w:color w:val="000000"/>
          <w:szCs w:val="20"/>
        </w:rPr>
        <w:t>22</w:t>
      </w:r>
      <w:r w:rsidR="009143F1" w:rsidRPr="004D5EE6">
        <w:rPr>
          <w:color w:val="000000"/>
          <w:szCs w:val="20"/>
        </w:rPr>
        <w:t xml:space="preserve"> and/or the </w:t>
      </w:r>
      <w:r w:rsidR="009143F1" w:rsidRPr="004D5EE6">
        <w:rPr>
          <w:i/>
          <w:iCs/>
          <w:color w:val="000000"/>
          <w:szCs w:val="20"/>
        </w:rPr>
        <w:t>Industrial Relations Act 2016</w:t>
      </w:r>
      <w:r w:rsidR="009143F1" w:rsidRPr="004D5EE6">
        <w:rPr>
          <w:color w:val="000000"/>
          <w:szCs w:val="20"/>
        </w:rPr>
        <w:t>.</w:t>
      </w:r>
    </w:p>
    <w:p w14:paraId="1A345FBF" w14:textId="77777777" w:rsidR="009143F1" w:rsidRDefault="009143F1" w:rsidP="009143F1">
      <w:pPr>
        <w:rPr>
          <w:color w:val="000000"/>
          <w:szCs w:val="20"/>
        </w:rPr>
      </w:pPr>
      <w:r w:rsidRPr="004D5EE6">
        <w:rPr>
          <w:color w:val="000000"/>
          <w:szCs w:val="20"/>
        </w:rPr>
        <w:t xml:space="preserve">The probationary period is generally the first three months of employment. </w:t>
      </w:r>
    </w:p>
    <w:p w14:paraId="6649ED76" w14:textId="77777777" w:rsidR="009143F1" w:rsidRPr="004D5EE6" w:rsidRDefault="009143F1" w:rsidP="009143F1">
      <w:pPr>
        <w:rPr>
          <w:sz w:val="22"/>
        </w:rPr>
      </w:pPr>
      <w:r w:rsidRPr="004D5EE6">
        <w:rPr>
          <w:color w:val="000000"/>
          <w:szCs w:val="20"/>
        </w:rPr>
        <w:t>The purpose of a probationary period is to provide the employer with an opportunity to monitor and evaluate the newly appointed employee’s suitability and capacity to perform the requirements of their role during their initial period of employment.</w:t>
      </w:r>
    </w:p>
    <w:p w14:paraId="3D27C838" w14:textId="77777777" w:rsidR="009143F1" w:rsidRDefault="009143F1" w:rsidP="009143F1">
      <w:pPr>
        <w:rPr>
          <w:rFonts w:cs="Arial"/>
          <w:lang w:eastAsia="en-AU"/>
        </w:rPr>
      </w:pPr>
      <w:r>
        <w:rPr>
          <w:rFonts w:cs="Arial"/>
          <w:lang w:eastAsia="en-AU"/>
        </w:rPr>
        <w:t xml:space="preserve">A structured review will occur before the end of the probationary period to: </w:t>
      </w:r>
    </w:p>
    <w:p w14:paraId="3A38EBF4" w14:textId="77777777" w:rsidR="009143F1" w:rsidRPr="00C86831" w:rsidRDefault="009143F1" w:rsidP="009143F1">
      <w:pPr>
        <w:pStyle w:val="ListParagraph"/>
        <w:numPr>
          <w:ilvl w:val="0"/>
          <w:numId w:val="35"/>
        </w:numPr>
        <w:contextualSpacing/>
        <w:rPr>
          <w:rFonts w:cs="Arial"/>
          <w:lang w:eastAsia="en-AU"/>
        </w:rPr>
      </w:pPr>
      <w:r>
        <w:rPr>
          <w:rFonts w:cs="Arial"/>
          <w:lang w:eastAsia="en-AU"/>
        </w:rPr>
        <w:t>c</w:t>
      </w:r>
      <w:r w:rsidRPr="00C86831">
        <w:rPr>
          <w:rFonts w:cs="Arial"/>
          <w:lang w:eastAsia="en-AU"/>
        </w:rPr>
        <w:t>onfirm the appointment, or</w:t>
      </w:r>
    </w:p>
    <w:p w14:paraId="34C0C0CA" w14:textId="77777777" w:rsidR="009143F1" w:rsidRPr="007A013A" w:rsidRDefault="009143F1" w:rsidP="009143F1">
      <w:pPr>
        <w:pStyle w:val="ListParagraph"/>
        <w:numPr>
          <w:ilvl w:val="0"/>
          <w:numId w:val="35"/>
        </w:numPr>
        <w:contextualSpacing/>
        <w:rPr>
          <w:rFonts w:cs="Arial"/>
          <w:lang w:eastAsia="en-AU"/>
        </w:rPr>
      </w:pPr>
      <w:r>
        <w:rPr>
          <w:rFonts w:cs="Arial"/>
          <w:lang w:eastAsia="en-AU"/>
        </w:rPr>
        <w:t>e</w:t>
      </w:r>
      <w:r w:rsidRPr="00C86831">
        <w:rPr>
          <w:rFonts w:cs="Arial"/>
          <w:lang w:eastAsia="en-AU"/>
        </w:rPr>
        <w:t>xtend the probationa</w:t>
      </w:r>
      <w:r>
        <w:rPr>
          <w:rFonts w:cs="Arial"/>
          <w:lang w:eastAsia="en-AU"/>
        </w:rPr>
        <w:t>r</w:t>
      </w:r>
      <w:r w:rsidRPr="00C86831">
        <w:rPr>
          <w:rFonts w:cs="Arial"/>
          <w:lang w:eastAsia="en-AU"/>
        </w:rPr>
        <w:t>y period for a further period</w:t>
      </w:r>
      <w:r w:rsidRPr="007A013A">
        <w:rPr>
          <w:rFonts w:cs="Arial"/>
          <w:lang w:eastAsia="en-AU"/>
        </w:rPr>
        <w:t>, or</w:t>
      </w:r>
    </w:p>
    <w:p w14:paraId="61B0D45B" w14:textId="77777777" w:rsidR="009143F1" w:rsidRDefault="009143F1" w:rsidP="009143F1">
      <w:pPr>
        <w:pStyle w:val="ListParagraph"/>
        <w:numPr>
          <w:ilvl w:val="0"/>
          <w:numId w:val="35"/>
        </w:numPr>
        <w:contextualSpacing/>
        <w:rPr>
          <w:rFonts w:cs="Arial"/>
          <w:lang w:eastAsia="en-AU"/>
        </w:rPr>
      </w:pPr>
      <w:r>
        <w:rPr>
          <w:rFonts w:cs="Arial"/>
          <w:lang w:eastAsia="en-AU"/>
        </w:rPr>
        <w:t>t</w:t>
      </w:r>
      <w:r w:rsidRPr="007A013A">
        <w:rPr>
          <w:rFonts w:cs="Arial"/>
          <w:lang w:eastAsia="en-AU"/>
        </w:rPr>
        <w:t xml:space="preserve">erminate the </w:t>
      </w:r>
      <w:r w:rsidRPr="001114C2">
        <w:rPr>
          <w:rFonts w:cs="Arial"/>
          <w:lang w:eastAsia="en-AU"/>
        </w:rPr>
        <w:t>employment</w:t>
      </w:r>
      <w:r>
        <w:rPr>
          <w:rFonts w:cs="Arial"/>
          <w:lang w:eastAsia="en-AU"/>
        </w:rPr>
        <w:t>.</w:t>
      </w:r>
    </w:p>
    <w:p w14:paraId="57CF9221" w14:textId="77777777" w:rsidR="009143F1" w:rsidRPr="00B316C0" w:rsidRDefault="009143F1" w:rsidP="009143F1">
      <w:pPr>
        <w:pStyle w:val="Heading2"/>
        <w:rPr>
          <w:sz w:val="28"/>
          <w:szCs w:val="32"/>
        </w:rPr>
      </w:pPr>
      <w:r w:rsidRPr="00B316C0">
        <w:rPr>
          <w:sz w:val="28"/>
          <w:szCs w:val="32"/>
        </w:rPr>
        <w:t>Employment as a lobbyist</w:t>
      </w:r>
    </w:p>
    <w:p w14:paraId="5125EB7B" w14:textId="3A58BAC1" w:rsidR="009143F1" w:rsidRDefault="009143F1" w:rsidP="009143F1">
      <w:pPr>
        <w:jc w:val="both"/>
      </w:pPr>
      <w:r>
        <w:t xml:space="preserve">Newly appointed public </w:t>
      </w:r>
      <w:r w:rsidR="00640F59">
        <w:t>sector</w:t>
      </w:r>
      <w:r>
        <w:t xml:space="preserve"> employees must disclose, within one month of starting duty, whether they have been employed as a lobbyist in the previous two years. </w:t>
      </w:r>
    </w:p>
    <w:p w14:paraId="36C7B250" w14:textId="77777777" w:rsidR="009143F1" w:rsidRPr="00B316C0" w:rsidRDefault="009143F1" w:rsidP="009143F1">
      <w:pPr>
        <w:pStyle w:val="Heading2"/>
        <w:rPr>
          <w:sz w:val="28"/>
          <w:szCs w:val="32"/>
        </w:rPr>
      </w:pPr>
      <w:r w:rsidRPr="00B316C0">
        <w:rPr>
          <w:sz w:val="28"/>
          <w:szCs w:val="32"/>
        </w:rPr>
        <w:t>Conflicts of interest</w:t>
      </w:r>
    </w:p>
    <w:p w14:paraId="26107EBB" w14:textId="77777777" w:rsidR="009143F1" w:rsidRDefault="009143F1" w:rsidP="009143F1">
      <w:pPr>
        <w:pStyle w:val="BodyText"/>
      </w:pPr>
      <w:r>
        <w:t>A conflict of interest means a personal interest of a person that conflicts, or may conflict, or appears to conflict, with the discharge of the person’s work duties, responsibilities and/or activities.</w:t>
      </w:r>
    </w:p>
    <w:p w14:paraId="61DA9357" w14:textId="3E794A53" w:rsidR="009143F1" w:rsidRDefault="009143F1" w:rsidP="009143F1">
      <w:pPr>
        <w:pStyle w:val="BodyText"/>
      </w:pPr>
      <w:r>
        <w:t xml:space="preserve">Anyone working for or with </w:t>
      </w:r>
      <w:r w:rsidR="0064217B">
        <w:t xml:space="preserve">our department </w:t>
      </w:r>
      <w:r w:rsidRPr="00905D9A">
        <w:rPr>
          <w:b/>
          <w:bCs/>
        </w:rPr>
        <w:t>must</w:t>
      </w:r>
      <w:r>
        <w:t>:</w:t>
      </w:r>
    </w:p>
    <w:p w14:paraId="19534E6B" w14:textId="77777777" w:rsidR="009143F1" w:rsidRDefault="009143F1" w:rsidP="009143F1">
      <w:pPr>
        <w:pStyle w:val="BodyText"/>
        <w:numPr>
          <w:ilvl w:val="0"/>
          <w:numId w:val="36"/>
        </w:numPr>
      </w:pPr>
      <w:r>
        <w:t>disclose any conflicts of interest; and</w:t>
      </w:r>
    </w:p>
    <w:p w14:paraId="2BF4223C" w14:textId="77777777" w:rsidR="009143F1" w:rsidRPr="00F4705C" w:rsidRDefault="009143F1" w:rsidP="009143F1">
      <w:pPr>
        <w:pStyle w:val="BodyText"/>
        <w:numPr>
          <w:ilvl w:val="0"/>
          <w:numId w:val="36"/>
        </w:numPr>
      </w:pPr>
      <w:r>
        <w:t>ensure that any conflicts of interest are resolved in the public interest.</w:t>
      </w:r>
    </w:p>
    <w:sectPr w:rsidR="009143F1" w:rsidRPr="00F4705C" w:rsidSect="008E06FA">
      <w:type w:val="continuous"/>
      <w:pgSz w:w="11906" w:h="16838"/>
      <w:pgMar w:top="1418" w:right="1080" w:bottom="1134" w:left="1080" w:header="680" w:footer="708" w:gutter="0"/>
      <w:cols w:num="2" w:space="5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90F9C" w14:textId="77777777" w:rsidR="004213B9" w:rsidRDefault="004213B9" w:rsidP="00F752DB">
      <w:pPr>
        <w:spacing w:after="0"/>
      </w:pPr>
      <w:r>
        <w:separator/>
      </w:r>
    </w:p>
  </w:endnote>
  <w:endnote w:type="continuationSeparator" w:id="0">
    <w:p w14:paraId="7544DA48" w14:textId="77777777" w:rsidR="004213B9" w:rsidRDefault="004213B9" w:rsidP="00F75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etaNormalLF-Roman">
    <w:altName w:val="Calibri"/>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B69E" w14:textId="64BD469C" w:rsidR="007A7AD0" w:rsidRPr="009143F1" w:rsidRDefault="009546BA" w:rsidP="009143F1">
    <w:pPr>
      <w:pStyle w:val="Footer"/>
      <w:pBdr>
        <w:top w:val="single" w:sz="4" w:space="1" w:color="808080" w:themeColor="background1" w:themeShade="80"/>
      </w:pBdr>
      <w:tabs>
        <w:tab w:val="clear" w:pos="9026"/>
        <w:tab w:val="right" w:pos="10466"/>
      </w:tabs>
      <w:spacing w:before="360"/>
      <w:contextualSpacing/>
      <w:rPr>
        <w:rFonts w:ascii="Arial Nova Light" w:hAnsi="Arial Nova Light"/>
        <w:noProof/>
        <w:color w:val="404040" w:themeColor="text1" w:themeTint="BF"/>
        <w:sz w:val="24"/>
        <w:szCs w:val="24"/>
      </w:rPr>
    </w:pPr>
    <w:r>
      <w:rPr>
        <w:rFonts w:ascii="Arial Nova Light" w:hAnsi="Arial Nova Light"/>
        <w:noProof/>
        <w:color w:val="404040" w:themeColor="text1" w:themeTint="BF"/>
        <w:sz w:val="24"/>
        <w:szCs w:val="24"/>
      </w:rPr>
      <w:br/>
    </w:r>
    <w:r w:rsidRPr="009143F1">
      <w:rPr>
        <w:rFonts w:ascii="Arial Nova Light" w:hAnsi="Arial Nova Light"/>
        <w:noProof/>
        <w:color w:val="404040" w:themeColor="text1" w:themeTint="BF"/>
        <w:sz w:val="20"/>
        <w:szCs w:val="20"/>
      </w:rPr>
      <w:t>Department of Housing</w:t>
    </w:r>
    <w:r>
      <w:rPr>
        <w:rFonts w:ascii="Arial Nova Light" w:hAnsi="Arial Nova Light"/>
        <w:noProof/>
        <w:color w:val="404040" w:themeColor="text1" w:themeTint="BF"/>
        <w:sz w:val="24"/>
        <w:szCs w:val="24"/>
      </w:rPr>
      <w:tab/>
    </w:r>
    <w:r>
      <w:rPr>
        <w:rFonts w:ascii="Arial Nova Light" w:hAnsi="Arial Nova Light"/>
        <w:noProof/>
        <w:color w:val="404040" w:themeColor="text1" w:themeTint="BF"/>
        <w:sz w:val="24"/>
        <w:szCs w:val="24"/>
      </w:rPr>
      <w:tab/>
    </w:r>
    <w:r w:rsidRPr="009143F1">
      <w:rPr>
        <w:rFonts w:cs="Arial"/>
        <w:noProof/>
        <w:color w:val="404040" w:themeColor="text1" w:themeTint="BF"/>
        <w:sz w:val="18"/>
        <w:szCs w:val="18"/>
      </w:rPr>
      <w:fldChar w:fldCharType="begin"/>
    </w:r>
    <w:r w:rsidRPr="009143F1">
      <w:rPr>
        <w:rFonts w:cs="Arial"/>
        <w:noProof/>
        <w:color w:val="404040" w:themeColor="text1" w:themeTint="BF"/>
        <w:sz w:val="18"/>
        <w:szCs w:val="18"/>
      </w:rPr>
      <w:instrText xml:space="preserve"> PAGE   \* MERGEFORMAT </w:instrText>
    </w:r>
    <w:r w:rsidRPr="009143F1">
      <w:rPr>
        <w:rFonts w:cs="Arial"/>
        <w:noProof/>
        <w:color w:val="404040" w:themeColor="text1" w:themeTint="BF"/>
        <w:sz w:val="18"/>
        <w:szCs w:val="18"/>
      </w:rPr>
      <w:fldChar w:fldCharType="separate"/>
    </w:r>
    <w:r w:rsidRPr="009143F1">
      <w:rPr>
        <w:rFonts w:cs="Arial"/>
        <w:noProof/>
        <w:color w:val="404040" w:themeColor="text1" w:themeTint="BF"/>
        <w:sz w:val="18"/>
        <w:szCs w:val="18"/>
      </w:rPr>
      <w:t>1</w:t>
    </w:r>
    <w:r w:rsidRPr="009143F1">
      <w:rPr>
        <w:rFonts w:cs="Arial"/>
        <w:noProof/>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0190C" w14:textId="1B3CF609" w:rsidR="000140F8" w:rsidRDefault="009546BA" w:rsidP="009143F1">
    <w:pPr>
      <w:pStyle w:val="Footer"/>
      <w:tabs>
        <w:tab w:val="clear" w:pos="4513"/>
        <w:tab w:val="clear" w:pos="9026"/>
        <w:tab w:val="right" w:pos="10490"/>
      </w:tabs>
      <w:ind w:left="-142" w:right="-472"/>
    </w:pPr>
    <w:r w:rsidRPr="009546BA">
      <w:rPr>
        <w:rFonts w:ascii="Arial Nova Light" w:hAnsi="Arial Nova Light"/>
        <w:noProof/>
        <w:color w:val="404040" w:themeColor="text1" w:themeTint="BF"/>
        <w:sz w:val="20"/>
        <w:szCs w:val="20"/>
      </w:rPr>
      <w:t xml:space="preserve"> </w:t>
    </w:r>
    <w:bookmarkStart w:id="0" w:name="_Hlk155699453"/>
    <w:r w:rsidRPr="00423E7F">
      <w:rPr>
        <w:rFonts w:ascii="Arial Nova Light" w:hAnsi="Arial Nova Light"/>
        <w:noProof/>
        <w:color w:val="404040" w:themeColor="text1" w:themeTint="BF"/>
        <w:sz w:val="20"/>
        <w:szCs w:val="20"/>
      </w:rPr>
      <w:t>Department of Housing</w:t>
    </w:r>
    <w:r w:rsidR="00D22D55" w:rsidRPr="00430CCA">
      <w:rPr>
        <w:rFonts w:ascii="Arial Nova Light" w:hAnsi="Arial Nova Light"/>
        <w:noProof/>
        <w:color w:val="404040" w:themeColor="text1" w:themeTint="BF"/>
        <w:sz w:val="20"/>
        <w:szCs w:val="20"/>
      </w:rPr>
      <w:t>, Local Government, Planning and Public Works</w:t>
    </w:r>
    <w:bookmarkEnd w:id="0"/>
    <w:r w:rsidR="00664AA6">
      <w:rPr>
        <w:sz w:val="18"/>
        <w:szCs w:val="18"/>
      </w:rPr>
      <w:tab/>
    </w:r>
    <w:r w:rsidR="000140F8">
      <w:rPr>
        <w:noProof/>
      </w:rPr>
      <w:drawing>
        <wp:inline distT="0" distB="0" distL="0" distR="0" wp14:anchorId="15FDA492" wp14:editId="59F62CAE">
          <wp:extent cx="1543322" cy="504000"/>
          <wp:effectExtent l="0" t="0" r="0" b="0"/>
          <wp:docPr id="14" name="Picture 14"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7068" w14:textId="2F590DE5" w:rsidR="009143F1" w:rsidRPr="00381F07" w:rsidRDefault="0064217B" w:rsidP="002D4E72">
    <w:pPr>
      <w:pStyle w:val="Footer"/>
      <w:pBdr>
        <w:top w:val="single" w:sz="4" w:space="8" w:color="595959" w:themeColor="text1" w:themeTint="A6"/>
      </w:pBdr>
      <w:tabs>
        <w:tab w:val="clear" w:pos="9026"/>
        <w:tab w:val="right" w:pos="14317"/>
      </w:tabs>
      <w:spacing w:before="360"/>
      <w:contextualSpacing/>
      <w:rPr>
        <w:noProof/>
        <w:color w:val="404040" w:themeColor="text1" w:themeTint="BF"/>
      </w:rPr>
    </w:pPr>
    <w:r w:rsidRPr="0064217B">
      <w:rPr>
        <w:noProof/>
        <w:color w:val="404040" w:themeColor="text1" w:themeTint="BF"/>
      </w:rPr>
      <w:t>Department of Housing, Local Government, Planning and Public Wor</w:t>
    </w:r>
    <w:r>
      <w:rPr>
        <w:noProof/>
        <w:color w:val="404040" w:themeColor="text1" w:themeTint="BF"/>
      </w:rPr>
      <w:t>ks – January 2024</w:t>
    </w:r>
    <w:r w:rsidR="009143F1">
      <w:rPr>
        <w:noProof/>
        <w:color w:val="404040" w:themeColor="text1" w:themeTint="BF"/>
      </w:rPr>
      <w:tab/>
    </w:r>
    <w:r w:rsidR="008E06FA">
      <w:rPr>
        <w:noProof/>
        <w:color w:val="404040" w:themeColor="text1" w:themeTint="BF"/>
      </w:rPr>
      <w:tab/>
    </w:r>
    <w:r w:rsidR="009143F1">
      <w:rPr>
        <w:noProof/>
        <w:color w:val="404040" w:themeColor="text1" w:themeTint="BF"/>
      </w:rPr>
      <w:fldChar w:fldCharType="begin"/>
    </w:r>
    <w:r w:rsidR="009143F1">
      <w:rPr>
        <w:noProof/>
        <w:color w:val="404040" w:themeColor="text1" w:themeTint="BF"/>
      </w:rPr>
      <w:instrText xml:space="preserve"> PAGE   \* MERGEFORMAT </w:instrText>
    </w:r>
    <w:r w:rsidR="009143F1">
      <w:rPr>
        <w:noProof/>
        <w:color w:val="404040" w:themeColor="text1" w:themeTint="BF"/>
      </w:rPr>
      <w:fldChar w:fldCharType="separate"/>
    </w:r>
    <w:r w:rsidR="009143F1">
      <w:rPr>
        <w:noProof/>
        <w:color w:val="404040" w:themeColor="text1" w:themeTint="BF"/>
      </w:rPr>
      <w:t>2</w:t>
    </w:r>
    <w:r w:rsidR="009143F1">
      <w:rPr>
        <w:noProof/>
        <w:color w:val="404040" w:themeColor="text1" w:themeTint="B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22C2" w14:textId="77777777" w:rsidR="009143F1" w:rsidRPr="00C90BD7" w:rsidRDefault="009143F1" w:rsidP="00BA55D1">
    <w:pPr>
      <w:pStyle w:val="Footer"/>
      <w:tabs>
        <w:tab w:val="clear" w:pos="4513"/>
        <w:tab w:val="clear" w:pos="9026"/>
        <w:tab w:val="right" w:pos="14175"/>
      </w:tabs>
      <w:ind w:left="-142" w:right="-472"/>
      <w:rPr>
        <w:sz w:val="18"/>
        <w:szCs w:val="18"/>
      </w:rPr>
    </w:pPr>
    <w:r>
      <w:rPr>
        <w:noProof/>
      </w:rPr>
      <w:drawing>
        <wp:anchor distT="0" distB="0" distL="114300" distR="114300" simplePos="0" relativeHeight="251659264" behindDoc="1" locked="0" layoutInCell="1" allowOverlap="1" wp14:anchorId="1D62392B" wp14:editId="5C37E51C">
          <wp:simplePos x="0" y="0"/>
          <wp:positionH relativeFrom="column">
            <wp:posOffset>4651375</wp:posOffset>
          </wp:positionH>
          <wp:positionV relativeFrom="paragraph">
            <wp:posOffset>-238760</wp:posOffset>
          </wp:positionV>
          <wp:extent cx="1543050" cy="5035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43050" cy="503555"/>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Human Resources – June 2023</w:t>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1BEFA" w14:textId="77777777" w:rsidR="004213B9" w:rsidRDefault="004213B9" w:rsidP="00F752DB">
      <w:pPr>
        <w:spacing w:after="0"/>
      </w:pPr>
      <w:r>
        <w:separator/>
      </w:r>
    </w:p>
  </w:footnote>
  <w:footnote w:type="continuationSeparator" w:id="0">
    <w:p w14:paraId="4A6390A5" w14:textId="77777777" w:rsidR="004213B9" w:rsidRDefault="004213B9" w:rsidP="00F752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45E9" w14:textId="05F270DE" w:rsidR="00F752DB" w:rsidRPr="00AB0F2F" w:rsidRDefault="004B3E18" w:rsidP="009143F1">
    <w:pPr>
      <w:pBdr>
        <w:bottom w:val="single" w:sz="4" w:space="1" w:color="808080" w:themeColor="background1" w:themeShade="80"/>
      </w:pBdr>
      <w:jc w:val="right"/>
      <w:rPr>
        <w:color w:val="404040" w:themeColor="text1" w:themeTint="BF"/>
        <w:sz w:val="16"/>
        <w:szCs w:val="16"/>
      </w:rPr>
    </w:pPr>
    <w:r w:rsidRPr="004B3E18">
      <w:rPr>
        <w:color w:val="404040" w:themeColor="text1" w:themeTint="BF"/>
        <w:sz w:val="16"/>
        <w:szCs w:val="16"/>
      </w:rPr>
      <w:t>Role description template</w:t>
    </w:r>
    <w:r>
      <w:rPr>
        <w:color w:val="404040" w:themeColor="text1" w:themeTint="BF"/>
        <w:sz w:val="16"/>
        <w:szCs w:val="16"/>
      </w:rPr>
      <w:t xml:space="preserve"> </w:t>
    </w:r>
    <w:r>
      <w:rPr>
        <w:color w:val="404040" w:themeColor="text1" w:themeTint="BF"/>
        <w:sz w:val="16"/>
        <w:szCs w:val="16"/>
      </w:rPr>
      <w:br/>
    </w:r>
    <w:r w:rsidRPr="004B3E18">
      <w:rPr>
        <w:color w:val="404040" w:themeColor="text1" w:themeTint="BF"/>
        <w:sz w:val="16"/>
        <w:szCs w:val="16"/>
      </w:rPr>
      <w:t xml:space="preserve"> </w:t>
    </w:r>
  </w:p>
  <w:p w14:paraId="7E1A307E" w14:textId="77777777" w:rsidR="00F752DB" w:rsidRDefault="00F752DB">
    <w:pPr>
      <w:pStyle w:val="Header"/>
    </w:pPr>
  </w:p>
  <w:p w14:paraId="2D051A40" w14:textId="77777777" w:rsidR="007A7AD0" w:rsidRDefault="007A7A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D908" w14:textId="78C42883" w:rsidR="000140F8" w:rsidRDefault="00BF6E1D">
    <w:pPr>
      <w:pStyle w:val="Header"/>
    </w:pPr>
    <w:r>
      <w:rPr>
        <w:noProof/>
      </w:rPr>
      <w:drawing>
        <wp:anchor distT="0" distB="0" distL="114300" distR="114300" simplePos="0" relativeHeight="251656704" behindDoc="1" locked="0" layoutInCell="1" allowOverlap="1" wp14:anchorId="689D30E6" wp14:editId="25DA0E79">
          <wp:simplePos x="0" y="0"/>
          <wp:positionH relativeFrom="page">
            <wp:posOffset>-21590</wp:posOffset>
          </wp:positionH>
          <wp:positionV relativeFrom="paragraph">
            <wp:posOffset>-477520</wp:posOffset>
          </wp:positionV>
          <wp:extent cx="7559675" cy="137604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834" r="2834"/>
                  <a:stretch>
                    <a:fillRect/>
                  </a:stretch>
                </pic:blipFill>
                <pic:spPr bwMode="auto">
                  <a:xfrm>
                    <a:off x="0" y="0"/>
                    <a:ext cx="7559675"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8A53" w14:textId="06D72A9D" w:rsidR="009143F1" w:rsidRPr="00AB0F2F" w:rsidRDefault="00F72D92" w:rsidP="002D4E72">
    <w:pPr>
      <w:pStyle w:val="Header"/>
      <w:pBdr>
        <w:bottom w:val="single" w:sz="4" w:space="8" w:color="595959" w:themeColor="text1" w:themeTint="A6"/>
      </w:pBdr>
      <w:spacing w:after="360"/>
      <w:contextualSpacing/>
      <w:jc w:val="right"/>
      <w:rPr>
        <w:color w:val="404040" w:themeColor="text1" w:themeTint="BF"/>
        <w:sz w:val="16"/>
        <w:szCs w:val="16"/>
      </w:rPr>
    </w:pPr>
    <w:sdt>
      <w:sdtPr>
        <w:rPr>
          <w:color w:val="404040" w:themeColor="text1" w:themeTint="BF"/>
          <w:sz w:val="16"/>
          <w:szCs w:val="16"/>
        </w:rPr>
        <w:alias w:val="Title"/>
        <w:tag w:val=""/>
        <w:id w:val="-906376028"/>
        <w:placeholder>
          <w:docPart w:val="D5BDEBBEC39346DC9D930D24F33D7B74"/>
        </w:placeholder>
        <w:dataBinding w:prefixMappings="xmlns:ns0='http://purl.org/dc/elements/1.1/' xmlns:ns1='http://schemas.openxmlformats.org/package/2006/metadata/core-properties' " w:xpath="/ns1:coreProperties[1]/ns0:title[1]" w:storeItemID="{6C3C8BC8-F283-45AE-878A-BAB7291924A1}"/>
        <w:text/>
      </w:sdtPr>
      <w:sdtEndPr/>
      <w:sdtContent>
        <w:r w:rsidR="009143F1">
          <w:rPr>
            <w:color w:val="404040" w:themeColor="text1" w:themeTint="BF"/>
            <w:sz w:val="16"/>
            <w:szCs w:val="16"/>
          </w:rPr>
          <w:t>Applicant guide</w:t>
        </w:r>
      </w:sdtContent>
    </w:sdt>
  </w:p>
  <w:p w14:paraId="02CB7297" w14:textId="77777777" w:rsidR="009143F1" w:rsidRDefault="009143F1">
    <w:pPr>
      <w:pStyle w:val="Header"/>
    </w:pPr>
  </w:p>
  <w:p w14:paraId="51F7B590" w14:textId="77777777" w:rsidR="009143F1" w:rsidRDefault="009143F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735A" w14:textId="77777777" w:rsidR="009143F1" w:rsidRDefault="009143F1" w:rsidP="002F59CF">
    <w:pPr>
      <w:pStyle w:val="Header"/>
      <w:ind w:left="-709"/>
    </w:pPr>
    <w:r>
      <w:rPr>
        <w:noProof/>
      </w:rPr>
      <w:drawing>
        <wp:anchor distT="0" distB="0" distL="114300" distR="114300" simplePos="0" relativeHeight="251660288" behindDoc="1" locked="0" layoutInCell="1" allowOverlap="1" wp14:anchorId="716BA697" wp14:editId="49E2D069">
          <wp:simplePos x="0" y="0"/>
          <wp:positionH relativeFrom="page">
            <wp:posOffset>6350</wp:posOffset>
          </wp:positionH>
          <wp:positionV relativeFrom="page">
            <wp:align>top</wp:align>
          </wp:positionV>
          <wp:extent cx="7684135" cy="1399236"/>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
                  <a:srcRect b="87127"/>
                  <a:stretch/>
                </pic:blipFill>
                <pic:spPr bwMode="auto">
                  <a:xfrm>
                    <a:off x="0" y="0"/>
                    <a:ext cx="7684135" cy="1399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B7D4B"/>
    <w:multiLevelType w:val="hybridMultilevel"/>
    <w:tmpl w:val="FA24D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6A2543"/>
    <w:multiLevelType w:val="hybridMultilevel"/>
    <w:tmpl w:val="777E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857F6E"/>
    <w:multiLevelType w:val="hybridMultilevel"/>
    <w:tmpl w:val="FA820954"/>
    <w:lvl w:ilvl="0" w:tplc="0C090001">
      <w:start w:val="1"/>
      <w:numFmt w:val="bullet"/>
      <w:lvlText w:val=""/>
      <w:lvlJc w:val="left"/>
      <w:pPr>
        <w:ind w:left="7305" w:hanging="360"/>
      </w:pPr>
      <w:rPr>
        <w:rFonts w:ascii="Symbol" w:hAnsi="Symbol" w:hint="default"/>
      </w:rPr>
    </w:lvl>
    <w:lvl w:ilvl="1" w:tplc="0C090003" w:tentative="1">
      <w:start w:val="1"/>
      <w:numFmt w:val="bullet"/>
      <w:lvlText w:val="o"/>
      <w:lvlJc w:val="left"/>
      <w:pPr>
        <w:ind w:left="8025" w:hanging="360"/>
      </w:pPr>
      <w:rPr>
        <w:rFonts w:ascii="Courier New" w:hAnsi="Courier New" w:cs="Courier New" w:hint="default"/>
      </w:rPr>
    </w:lvl>
    <w:lvl w:ilvl="2" w:tplc="0C090005" w:tentative="1">
      <w:start w:val="1"/>
      <w:numFmt w:val="bullet"/>
      <w:lvlText w:val=""/>
      <w:lvlJc w:val="left"/>
      <w:pPr>
        <w:ind w:left="8745" w:hanging="360"/>
      </w:pPr>
      <w:rPr>
        <w:rFonts w:ascii="Wingdings" w:hAnsi="Wingdings" w:hint="default"/>
      </w:rPr>
    </w:lvl>
    <w:lvl w:ilvl="3" w:tplc="0C090001" w:tentative="1">
      <w:start w:val="1"/>
      <w:numFmt w:val="bullet"/>
      <w:lvlText w:val=""/>
      <w:lvlJc w:val="left"/>
      <w:pPr>
        <w:ind w:left="9465" w:hanging="360"/>
      </w:pPr>
      <w:rPr>
        <w:rFonts w:ascii="Symbol" w:hAnsi="Symbol" w:hint="default"/>
      </w:rPr>
    </w:lvl>
    <w:lvl w:ilvl="4" w:tplc="0C090003" w:tentative="1">
      <w:start w:val="1"/>
      <w:numFmt w:val="bullet"/>
      <w:lvlText w:val="o"/>
      <w:lvlJc w:val="left"/>
      <w:pPr>
        <w:ind w:left="10185" w:hanging="360"/>
      </w:pPr>
      <w:rPr>
        <w:rFonts w:ascii="Courier New" w:hAnsi="Courier New" w:cs="Courier New" w:hint="default"/>
      </w:rPr>
    </w:lvl>
    <w:lvl w:ilvl="5" w:tplc="0C090005" w:tentative="1">
      <w:start w:val="1"/>
      <w:numFmt w:val="bullet"/>
      <w:lvlText w:val=""/>
      <w:lvlJc w:val="left"/>
      <w:pPr>
        <w:ind w:left="10905" w:hanging="360"/>
      </w:pPr>
      <w:rPr>
        <w:rFonts w:ascii="Wingdings" w:hAnsi="Wingdings" w:hint="default"/>
      </w:rPr>
    </w:lvl>
    <w:lvl w:ilvl="6" w:tplc="0C090001" w:tentative="1">
      <w:start w:val="1"/>
      <w:numFmt w:val="bullet"/>
      <w:lvlText w:val=""/>
      <w:lvlJc w:val="left"/>
      <w:pPr>
        <w:ind w:left="11625" w:hanging="360"/>
      </w:pPr>
      <w:rPr>
        <w:rFonts w:ascii="Symbol" w:hAnsi="Symbol" w:hint="default"/>
      </w:rPr>
    </w:lvl>
    <w:lvl w:ilvl="7" w:tplc="0C090003" w:tentative="1">
      <w:start w:val="1"/>
      <w:numFmt w:val="bullet"/>
      <w:lvlText w:val="o"/>
      <w:lvlJc w:val="left"/>
      <w:pPr>
        <w:ind w:left="12345" w:hanging="360"/>
      </w:pPr>
      <w:rPr>
        <w:rFonts w:ascii="Courier New" w:hAnsi="Courier New" w:cs="Courier New" w:hint="default"/>
      </w:rPr>
    </w:lvl>
    <w:lvl w:ilvl="8" w:tplc="0C090005" w:tentative="1">
      <w:start w:val="1"/>
      <w:numFmt w:val="bullet"/>
      <w:lvlText w:val=""/>
      <w:lvlJc w:val="left"/>
      <w:pPr>
        <w:ind w:left="13065" w:hanging="360"/>
      </w:pPr>
      <w:rPr>
        <w:rFonts w:ascii="Wingdings" w:hAnsi="Wingdings" w:hint="default"/>
      </w:rPr>
    </w:lvl>
  </w:abstractNum>
  <w:abstractNum w:abstractNumId="3" w15:restartNumberingAfterBreak="0">
    <w:nsid w:val="12DE0361"/>
    <w:multiLevelType w:val="hybridMultilevel"/>
    <w:tmpl w:val="B38A4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224D5F"/>
    <w:multiLevelType w:val="hybridMultilevel"/>
    <w:tmpl w:val="05AE514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5300A"/>
    <w:multiLevelType w:val="hybridMultilevel"/>
    <w:tmpl w:val="25B021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FE0C81"/>
    <w:multiLevelType w:val="hybridMultilevel"/>
    <w:tmpl w:val="B39CDFCA"/>
    <w:lvl w:ilvl="0" w:tplc="E758A4F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2A32D7"/>
    <w:multiLevelType w:val="hybridMultilevel"/>
    <w:tmpl w:val="365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252ADE"/>
    <w:multiLevelType w:val="hybridMultilevel"/>
    <w:tmpl w:val="7FD0E91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AB4730"/>
    <w:multiLevelType w:val="hybridMultilevel"/>
    <w:tmpl w:val="6DBA02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AD86141"/>
    <w:multiLevelType w:val="hybridMultilevel"/>
    <w:tmpl w:val="650E2BEA"/>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15:restartNumberingAfterBreak="0">
    <w:nsid w:val="2C892C58"/>
    <w:multiLevelType w:val="hybridMultilevel"/>
    <w:tmpl w:val="E61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4206AD"/>
    <w:multiLevelType w:val="hybridMultilevel"/>
    <w:tmpl w:val="8CF4FA3C"/>
    <w:lvl w:ilvl="0" w:tplc="8AFA3462">
      <w:start w:val="1"/>
      <w:numFmt w:val="bullet"/>
      <w:lvlText w:val=""/>
      <w:lvlJc w:val="left"/>
      <w:pPr>
        <w:ind w:left="1080" w:hanging="360"/>
      </w:pPr>
      <w:rPr>
        <w:rFonts w:ascii="Symbol" w:hAnsi="Symbol"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1E56DBD"/>
    <w:multiLevelType w:val="hybridMultilevel"/>
    <w:tmpl w:val="17046B6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4B67077"/>
    <w:multiLevelType w:val="hybridMultilevel"/>
    <w:tmpl w:val="17046B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B9A3C93"/>
    <w:multiLevelType w:val="hybridMultilevel"/>
    <w:tmpl w:val="11706E92"/>
    <w:lvl w:ilvl="0" w:tplc="8BACE0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3B32C9"/>
    <w:multiLevelType w:val="hybridMultilevel"/>
    <w:tmpl w:val="0D18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85276"/>
    <w:multiLevelType w:val="hybridMultilevel"/>
    <w:tmpl w:val="93D26558"/>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666045"/>
    <w:multiLevelType w:val="hybridMultilevel"/>
    <w:tmpl w:val="07886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E224030"/>
    <w:multiLevelType w:val="hybridMultilevel"/>
    <w:tmpl w:val="63308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3324E9"/>
    <w:multiLevelType w:val="hybridMultilevel"/>
    <w:tmpl w:val="554A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22731B"/>
    <w:multiLevelType w:val="hybridMultilevel"/>
    <w:tmpl w:val="4AEA6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2F6C70"/>
    <w:multiLevelType w:val="hybridMultilevel"/>
    <w:tmpl w:val="BF407594"/>
    <w:lvl w:ilvl="0" w:tplc="8BACE00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7800732"/>
    <w:multiLevelType w:val="hybridMultilevel"/>
    <w:tmpl w:val="5232C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8859F1"/>
    <w:multiLevelType w:val="hybridMultilevel"/>
    <w:tmpl w:val="5548F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1E67F46"/>
    <w:multiLevelType w:val="hybridMultilevel"/>
    <w:tmpl w:val="FAB80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1371E7"/>
    <w:multiLevelType w:val="hybridMultilevel"/>
    <w:tmpl w:val="0A9EA9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FE42EF9"/>
    <w:multiLevelType w:val="hybridMultilevel"/>
    <w:tmpl w:val="769EF69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20611541">
    <w:abstractNumId w:val="7"/>
  </w:num>
  <w:num w:numId="2" w16cid:durableId="2008972703">
    <w:abstractNumId w:val="15"/>
  </w:num>
  <w:num w:numId="3" w16cid:durableId="823815974">
    <w:abstractNumId w:val="23"/>
  </w:num>
  <w:num w:numId="4" w16cid:durableId="1391657299">
    <w:abstractNumId w:val="28"/>
  </w:num>
  <w:num w:numId="5" w16cid:durableId="1472673953">
    <w:abstractNumId w:val="8"/>
  </w:num>
  <w:num w:numId="6" w16cid:durableId="1650211057">
    <w:abstractNumId w:val="11"/>
  </w:num>
  <w:num w:numId="7" w16cid:durableId="2032948863">
    <w:abstractNumId w:val="17"/>
  </w:num>
  <w:num w:numId="8" w16cid:durableId="106585486">
    <w:abstractNumId w:val="20"/>
  </w:num>
  <w:num w:numId="9" w16cid:durableId="1263345697">
    <w:abstractNumId w:val="26"/>
  </w:num>
  <w:num w:numId="10" w16cid:durableId="1872187946">
    <w:abstractNumId w:val="1"/>
  </w:num>
  <w:num w:numId="11" w16cid:durableId="2003004068">
    <w:abstractNumId w:val="5"/>
  </w:num>
  <w:num w:numId="12" w16cid:durableId="625813090">
    <w:abstractNumId w:val="21"/>
  </w:num>
  <w:num w:numId="13" w16cid:durableId="2079863516">
    <w:abstractNumId w:val="25"/>
  </w:num>
  <w:num w:numId="14" w16cid:durableId="749471066">
    <w:abstractNumId w:val="6"/>
  </w:num>
  <w:num w:numId="15" w16cid:durableId="165247058">
    <w:abstractNumId w:val="16"/>
  </w:num>
  <w:num w:numId="16" w16cid:durableId="430585000">
    <w:abstractNumId w:val="2"/>
  </w:num>
  <w:num w:numId="17" w16cid:durableId="655064971">
    <w:abstractNumId w:val="6"/>
  </w:num>
  <w:num w:numId="18" w16cid:durableId="5943651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47575883">
    <w:abstractNumId w:val="13"/>
  </w:num>
  <w:num w:numId="20" w16cid:durableId="1452937858">
    <w:abstractNumId w:val="14"/>
  </w:num>
  <w:num w:numId="21" w16cid:durableId="20650600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07447">
    <w:abstractNumId w:val="26"/>
  </w:num>
  <w:num w:numId="23" w16cid:durableId="487332604">
    <w:abstractNumId w:val="9"/>
  </w:num>
  <w:num w:numId="24" w16cid:durableId="294213818">
    <w:abstractNumId w:val="0"/>
  </w:num>
  <w:num w:numId="25" w16cid:durableId="485634097">
    <w:abstractNumId w:val="4"/>
  </w:num>
  <w:num w:numId="26" w16cid:durableId="727724027">
    <w:abstractNumId w:val="6"/>
  </w:num>
  <w:num w:numId="27" w16cid:durableId="1299259502">
    <w:abstractNumId w:val="6"/>
  </w:num>
  <w:num w:numId="28" w16cid:durableId="227502333">
    <w:abstractNumId w:val="6"/>
  </w:num>
  <w:num w:numId="29" w16cid:durableId="385689659">
    <w:abstractNumId w:val="3"/>
  </w:num>
  <w:num w:numId="30" w16cid:durableId="994332452">
    <w:abstractNumId w:val="19"/>
  </w:num>
  <w:num w:numId="31" w16cid:durableId="2125149499">
    <w:abstractNumId w:val="24"/>
  </w:num>
  <w:num w:numId="32" w16cid:durableId="330252726">
    <w:abstractNumId w:val="18"/>
  </w:num>
  <w:num w:numId="33" w16cid:durableId="938490329">
    <w:abstractNumId w:val="10"/>
  </w:num>
  <w:num w:numId="34" w16cid:durableId="1897740597">
    <w:abstractNumId w:val="12"/>
  </w:num>
  <w:num w:numId="35" w16cid:durableId="1689064517">
    <w:abstractNumId w:val="22"/>
  </w:num>
  <w:num w:numId="36" w16cid:durableId="11904865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140F8"/>
    <w:rsid w:val="000311A3"/>
    <w:rsid w:val="00047518"/>
    <w:rsid w:val="00071234"/>
    <w:rsid w:val="00071AA5"/>
    <w:rsid w:val="000B6256"/>
    <w:rsid w:val="000E5535"/>
    <w:rsid w:val="000F1A22"/>
    <w:rsid w:val="000F4BE1"/>
    <w:rsid w:val="000F6D4A"/>
    <w:rsid w:val="00105D9D"/>
    <w:rsid w:val="001326B8"/>
    <w:rsid w:val="00142FC9"/>
    <w:rsid w:val="00145CB7"/>
    <w:rsid w:val="00172C66"/>
    <w:rsid w:val="00195437"/>
    <w:rsid w:val="001A48F2"/>
    <w:rsid w:val="001A76DC"/>
    <w:rsid w:val="001B5456"/>
    <w:rsid w:val="001B7663"/>
    <w:rsid w:val="001C2995"/>
    <w:rsid w:val="00211A7F"/>
    <w:rsid w:val="00235DE3"/>
    <w:rsid w:val="002529F3"/>
    <w:rsid w:val="00284B8F"/>
    <w:rsid w:val="00295137"/>
    <w:rsid w:val="002B120F"/>
    <w:rsid w:val="002B4F48"/>
    <w:rsid w:val="002B7F64"/>
    <w:rsid w:val="002D7AC8"/>
    <w:rsid w:val="00332FA8"/>
    <w:rsid w:val="0034147A"/>
    <w:rsid w:val="00381F07"/>
    <w:rsid w:val="003A1CD0"/>
    <w:rsid w:val="003C6287"/>
    <w:rsid w:val="003E2A2A"/>
    <w:rsid w:val="00401723"/>
    <w:rsid w:val="004213B9"/>
    <w:rsid w:val="00430CCA"/>
    <w:rsid w:val="004345ED"/>
    <w:rsid w:val="00444C5A"/>
    <w:rsid w:val="004869B1"/>
    <w:rsid w:val="004963C4"/>
    <w:rsid w:val="004A0CF6"/>
    <w:rsid w:val="004B1F01"/>
    <w:rsid w:val="004B3009"/>
    <w:rsid w:val="004B3E18"/>
    <w:rsid w:val="004E25E5"/>
    <w:rsid w:val="0055740A"/>
    <w:rsid w:val="0056584D"/>
    <w:rsid w:val="005A7EB2"/>
    <w:rsid w:val="005C61F5"/>
    <w:rsid w:val="00631A42"/>
    <w:rsid w:val="00640F59"/>
    <w:rsid w:val="0064217B"/>
    <w:rsid w:val="00644C9C"/>
    <w:rsid w:val="006573E4"/>
    <w:rsid w:val="00664AA6"/>
    <w:rsid w:val="006666C5"/>
    <w:rsid w:val="00673C5E"/>
    <w:rsid w:val="006762F3"/>
    <w:rsid w:val="006813DA"/>
    <w:rsid w:val="00684639"/>
    <w:rsid w:val="006F1F62"/>
    <w:rsid w:val="00701011"/>
    <w:rsid w:val="00764F1D"/>
    <w:rsid w:val="007A3E28"/>
    <w:rsid w:val="007A4B81"/>
    <w:rsid w:val="007A7AD0"/>
    <w:rsid w:val="007B174A"/>
    <w:rsid w:val="00844327"/>
    <w:rsid w:val="00847102"/>
    <w:rsid w:val="008E06FA"/>
    <w:rsid w:val="009143F1"/>
    <w:rsid w:val="009234C2"/>
    <w:rsid w:val="009546BA"/>
    <w:rsid w:val="009729C8"/>
    <w:rsid w:val="009908A1"/>
    <w:rsid w:val="00995FB9"/>
    <w:rsid w:val="00996680"/>
    <w:rsid w:val="009A0F8D"/>
    <w:rsid w:val="009C1FA5"/>
    <w:rsid w:val="009D47BB"/>
    <w:rsid w:val="009D6342"/>
    <w:rsid w:val="00A43558"/>
    <w:rsid w:val="00AB0F2F"/>
    <w:rsid w:val="00AC25FF"/>
    <w:rsid w:val="00AE6A8A"/>
    <w:rsid w:val="00B036A1"/>
    <w:rsid w:val="00B316C0"/>
    <w:rsid w:val="00B33273"/>
    <w:rsid w:val="00B43FD1"/>
    <w:rsid w:val="00B846B4"/>
    <w:rsid w:val="00B9702B"/>
    <w:rsid w:val="00BC7FE0"/>
    <w:rsid w:val="00BD04FF"/>
    <w:rsid w:val="00BF6DE8"/>
    <w:rsid w:val="00BF6E1D"/>
    <w:rsid w:val="00C11FD9"/>
    <w:rsid w:val="00C14498"/>
    <w:rsid w:val="00C20DD7"/>
    <w:rsid w:val="00C40C62"/>
    <w:rsid w:val="00C45303"/>
    <w:rsid w:val="00C54CF3"/>
    <w:rsid w:val="00C76554"/>
    <w:rsid w:val="00CC5C15"/>
    <w:rsid w:val="00CC7D54"/>
    <w:rsid w:val="00CF4C60"/>
    <w:rsid w:val="00D22D55"/>
    <w:rsid w:val="00D53E65"/>
    <w:rsid w:val="00D567A5"/>
    <w:rsid w:val="00D6166A"/>
    <w:rsid w:val="00DA3452"/>
    <w:rsid w:val="00DA5293"/>
    <w:rsid w:val="00DA565B"/>
    <w:rsid w:val="00DB3DA9"/>
    <w:rsid w:val="00DB4232"/>
    <w:rsid w:val="00DC12E6"/>
    <w:rsid w:val="00DD15AB"/>
    <w:rsid w:val="00DD39F9"/>
    <w:rsid w:val="00DF10AA"/>
    <w:rsid w:val="00E843EC"/>
    <w:rsid w:val="00EA59B5"/>
    <w:rsid w:val="00EA5B99"/>
    <w:rsid w:val="00EF7D7A"/>
    <w:rsid w:val="00F03DFB"/>
    <w:rsid w:val="00F0531D"/>
    <w:rsid w:val="00F15C7A"/>
    <w:rsid w:val="00F30359"/>
    <w:rsid w:val="00F3464F"/>
    <w:rsid w:val="00F42ED1"/>
    <w:rsid w:val="00F502A1"/>
    <w:rsid w:val="00F56C94"/>
    <w:rsid w:val="00F72D92"/>
    <w:rsid w:val="00F752DB"/>
    <w:rsid w:val="00F81DE9"/>
    <w:rsid w:val="00F905BC"/>
    <w:rsid w:val="00F90D88"/>
    <w:rsid w:val="00FB7927"/>
    <w:rsid w:val="00FC0FB5"/>
    <w:rsid w:val="00FC7CB4"/>
    <w:rsid w:val="00FD2BC7"/>
    <w:rsid w:val="00FF3B6C"/>
    <w:rsid w:val="02270CF5"/>
    <w:rsid w:val="071EF70E"/>
    <w:rsid w:val="132D6B2E"/>
    <w:rsid w:val="239A6A6E"/>
    <w:rsid w:val="3D7DEFD3"/>
    <w:rsid w:val="4F77FEEC"/>
    <w:rsid w:val="517A2AB1"/>
    <w:rsid w:val="5A4079DF"/>
    <w:rsid w:val="61D32CC0"/>
    <w:rsid w:val="7FE27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5E0C3"/>
  <w15:chartTrackingRefBased/>
  <w15:docId w15:val="{BA5D4F33-78E9-496C-AA3E-9F14FACC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6BA"/>
    <w:pPr>
      <w:spacing w:line="240" w:lineRule="auto"/>
    </w:pPr>
    <w:rPr>
      <w:rFonts w:ascii="Arial" w:hAnsi="Arial"/>
      <w:sz w:val="20"/>
    </w:rPr>
  </w:style>
  <w:style w:type="paragraph" w:styleId="Heading1">
    <w:name w:val="heading 1"/>
    <w:basedOn w:val="Normal"/>
    <w:next w:val="Normal"/>
    <w:link w:val="Heading1Char"/>
    <w:uiPriority w:val="9"/>
    <w:qFormat/>
    <w:rsid w:val="009546BA"/>
    <w:pPr>
      <w:keepNext/>
      <w:keepLines/>
      <w:spacing w:before="360" w:after="120"/>
      <w:outlineLvl w:val="0"/>
    </w:pPr>
    <w:rPr>
      <w:rFonts w:ascii="Arial Nova Light" w:eastAsiaTheme="majorEastAsia" w:hAnsi="Arial Nova Light" w:cstheme="majorBidi"/>
      <w:color w:val="4A2366" w:themeColor="accent2"/>
      <w:sz w:val="28"/>
      <w:szCs w:val="32"/>
    </w:rPr>
  </w:style>
  <w:style w:type="paragraph" w:styleId="Heading2">
    <w:name w:val="heading 2"/>
    <w:basedOn w:val="Normal"/>
    <w:next w:val="Normal"/>
    <w:link w:val="Heading2Char"/>
    <w:uiPriority w:val="9"/>
    <w:unhideWhenUsed/>
    <w:qFormat/>
    <w:rsid w:val="00DD15AB"/>
    <w:pPr>
      <w:keepNext/>
      <w:keepLines/>
      <w:spacing w:before="120" w:after="120"/>
      <w:outlineLvl w:val="1"/>
    </w:pPr>
    <w:rPr>
      <w:rFonts w:ascii="Arial Nova Light" w:eastAsiaTheme="majorEastAsia" w:hAnsi="Arial Nova Light" w:cstheme="majorBidi"/>
      <w:color w:val="4A2366" w:themeColor="accent2"/>
      <w:sz w:val="32"/>
      <w:szCs w:val="26"/>
    </w:rPr>
  </w:style>
  <w:style w:type="paragraph" w:styleId="Heading3">
    <w:name w:val="heading 3"/>
    <w:basedOn w:val="Normal"/>
    <w:next w:val="Normal"/>
    <w:link w:val="Heading3Char"/>
    <w:uiPriority w:val="9"/>
    <w:unhideWhenUsed/>
    <w:qFormat/>
    <w:rsid w:val="00DD15AB"/>
    <w:pPr>
      <w:keepNext/>
      <w:keepLines/>
      <w:spacing w:before="120" w:after="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284B8F"/>
    <w:pPr>
      <w:keepNext/>
      <w:keepLines/>
      <w:spacing w:before="120" w:after="120"/>
      <w:outlineLvl w:val="3"/>
    </w:pPr>
    <w:rPr>
      <w:rFonts w:ascii="Arial Nova" w:eastAsiaTheme="majorEastAsia" w:hAnsi="Arial Nova" w:cstheme="majorBidi"/>
      <w:iCs/>
      <w:color w:val="A70240"/>
      <w:sz w:val="22"/>
    </w:rPr>
  </w:style>
  <w:style w:type="paragraph" w:styleId="Heading5">
    <w:name w:val="heading 5"/>
    <w:basedOn w:val="Normal"/>
    <w:next w:val="Normal"/>
    <w:link w:val="Heading5Char"/>
    <w:uiPriority w:val="9"/>
    <w:unhideWhenUsed/>
    <w:qFormat/>
    <w:rsid w:val="00284B8F"/>
    <w:pPr>
      <w:keepNext/>
      <w:keepLines/>
      <w:spacing w:before="120" w:after="120"/>
      <w:outlineLvl w:val="4"/>
    </w:pPr>
    <w:rPr>
      <w:rFonts w:ascii="Arial Nova" w:eastAsiaTheme="majorEastAsia" w:hAnsi="Arial Nov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link w:val="ListParagraphChar"/>
    <w:uiPriority w:val="34"/>
    <w:qFormat/>
    <w:rsid w:val="000F4BE1"/>
    <w:pPr>
      <w:spacing w:after="60"/>
      <w:ind w:left="720"/>
    </w:pPr>
  </w:style>
  <w:style w:type="character" w:customStyle="1" w:styleId="Heading1Char">
    <w:name w:val="Heading 1 Char"/>
    <w:basedOn w:val="DefaultParagraphFont"/>
    <w:link w:val="Heading1"/>
    <w:uiPriority w:val="9"/>
    <w:rsid w:val="009546BA"/>
    <w:rPr>
      <w:rFonts w:ascii="Arial Nova Light" w:eastAsiaTheme="majorEastAsia" w:hAnsi="Arial Nova Light" w:cstheme="majorBidi"/>
      <w:color w:val="4A2366" w:themeColor="accent2"/>
      <w:sz w:val="28"/>
      <w:szCs w:val="32"/>
    </w:rPr>
  </w:style>
  <w:style w:type="character" w:customStyle="1" w:styleId="Heading2Char">
    <w:name w:val="Heading 2 Char"/>
    <w:basedOn w:val="DefaultParagraphFont"/>
    <w:link w:val="Heading2"/>
    <w:uiPriority w:val="9"/>
    <w:rsid w:val="00DD15AB"/>
    <w:rPr>
      <w:rFonts w:ascii="Arial Nova Light" w:eastAsiaTheme="majorEastAsia" w:hAnsi="Arial Nova Light" w:cstheme="majorBidi"/>
      <w:color w:val="4A2366" w:themeColor="accent2"/>
      <w:sz w:val="32"/>
      <w:szCs w:val="26"/>
    </w:rPr>
  </w:style>
  <w:style w:type="character" w:customStyle="1" w:styleId="Heading3Char">
    <w:name w:val="Heading 3 Char"/>
    <w:basedOn w:val="DefaultParagraphFont"/>
    <w:link w:val="Heading3"/>
    <w:uiPriority w:val="9"/>
    <w:rsid w:val="00DD15AB"/>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284B8F"/>
    <w:rPr>
      <w:rFonts w:ascii="Arial Nova" w:eastAsiaTheme="majorEastAsia" w:hAnsi="Arial Nova" w:cstheme="majorBidi"/>
      <w:iCs/>
      <w:color w:val="A70240"/>
    </w:rPr>
  </w:style>
  <w:style w:type="character" w:customStyle="1" w:styleId="Heading5Char">
    <w:name w:val="Heading 5 Char"/>
    <w:basedOn w:val="DefaultParagraphFont"/>
    <w:link w:val="Heading5"/>
    <w:uiPriority w:val="9"/>
    <w:rsid w:val="00284B8F"/>
    <w:rPr>
      <w:rFonts w:ascii="Arial Nova" w:eastAsiaTheme="majorEastAsia" w:hAnsi="Arial Nova" w:cstheme="majorBidi"/>
      <w:b/>
      <w:color w:val="000000" w:themeColor="text1"/>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1"/>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9D6342"/>
    <w:pPr>
      <w:spacing w:after="0"/>
      <w:contextualSpacing/>
    </w:pPr>
    <w:rPr>
      <w:rFonts w:ascii="Arial Nova Light" w:eastAsiaTheme="majorEastAsia" w:hAnsi="Arial Nova Light" w:cstheme="majorBidi"/>
      <w:color w:val="A70240" w:themeColor="accent1"/>
      <w:spacing w:val="-10"/>
      <w:kern w:val="28"/>
      <w:sz w:val="56"/>
      <w:szCs w:val="56"/>
    </w:rPr>
  </w:style>
  <w:style w:type="character" w:customStyle="1" w:styleId="TitleChar">
    <w:name w:val="Title Char"/>
    <w:basedOn w:val="DefaultParagraphFont"/>
    <w:link w:val="Title"/>
    <w:uiPriority w:val="10"/>
    <w:rsid w:val="009D6342"/>
    <w:rPr>
      <w:rFonts w:ascii="Arial Nova Light" w:eastAsiaTheme="majorEastAsia" w:hAnsi="Arial Nova Light" w:cstheme="majorBidi"/>
      <w:color w:val="A70240" w:themeColor="accent1"/>
      <w:spacing w:val="-10"/>
      <w:kern w:val="28"/>
      <w:sz w:val="56"/>
      <w:szCs w:val="56"/>
    </w:rPr>
  </w:style>
  <w:style w:type="paragraph" w:styleId="Subtitle">
    <w:name w:val="Subtitle"/>
    <w:basedOn w:val="Normal"/>
    <w:next w:val="Normal"/>
    <w:link w:val="SubtitleChar"/>
    <w:uiPriority w:val="11"/>
    <w:qFormat/>
    <w:rsid w:val="00DA5293"/>
    <w:pPr>
      <w:numPr>
        <w:ilvl w:val="1"/>
      </w:numPr>
      <w:spacing w:before="12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DA5293"/>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284B8F"/>
    <w:pPr>
      <w:pBdr>
        <w:top w:val="dotted" w:sz="8" w:space="10" w:color="595959" w:themeColor="text1" w:themeTint="A6"/>
        <w:bottom w:val="dotted" w:sz="8" w:space="10" w:color="595959" w:themeColor="text1" w:themeTint="A6"/>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284B8F"/>
    <w:rPr>
      <w:rFonts w:ascii="Arial Nova Light" w:hAnsi="Arial Nova Light"/>
      <w:iCs/>
      <w:color w:val="595959" w:themeColor="text1" w:themeTint="A6"/>
    </w:rPr>
  </w:style>
  <w:style w:type="character" w:styleId="Hyperlink">
    <w:name w:val="Hyperlink"/>
    <w:basedOn w:val="DefaultParagraphFont"/>
    <w:uiPriority w:val="99"/>
    <w:unhideWhenUsed/>
    <w:rsid w:val="007A4B81"/>
    <w:rPr>
      <w:color w:val="007681" w:themeColor="hyperlink"/>
      <w:u w:val="single"/>
    </w:rPr>
  </w:style>
  <w:style w:type="character" w:styleId="UnresolvedMention">
    <w:name w:val="Unresolved Mention"/>
    <w:basedOn w:val="DefaultParagraphFont"/>
    <w:uiPriority w:val="99"/>
    <w:semiHidden/>
    <w:unhideWhenUsed/>
    <w:rsid w:val="007A4B81"/>
    <w:rPr>
      <w:color w:val="605E5C"/>
      <w:shd w:val="clear" w:color="auto" w:fill="E1DFDD"/>
    </w:rPr>
  </w:style>
  <w:style w:type="paragraph" w:styleId="NoSpacing">
    <w:name w:val="No Spacing"/>
    <w:uiPriority w:val="1"/>
    <w:qFormat/>
    <w:rsid w:val="00AC25FF"/>
    <w:pPr>
      <w:spacing w:after="0" w:line="240" w:lineRule="auto"/>
    </w:pPr>
    <w:rPr>
      <w:rFonts w:ascii="Arial" w:hAnsi="Arial"/>
      <w:sz w:val="20"/>
    </w:rPr>
  </w:style>
  <w:style w:type="paragraph" w:styleId="CommentText">
    <w:name w:val="annotation text"/>
    <w:basedOn w:val="Normal"/>
    <w:link w:val="CommentTextChar"/>
    <w:uiPriority w:val="99"/>
    <w:semiHidden/>
    <w:unhideWhenUsed/>
    <w:rsid w:val="007B174A"/>
    <w:pPr>
      <w:widowControl w:val="0"/>
      <w:autoSpaceDE w:val="0"/>
      <w:autoSpaceDN w:val="0"/>
      <w:spacing w:after="0"/>
    </w:pPr>
    <w:rPr>
      <w:rFonts w:eastAsia="Arial" w:cs="Arial"/>
      <w:szCs w:val="20"/>
      <w:lang w:eastAsia="en-AU" w:bidi="en-AU"/>
    </w:rPr>
  </w:style>
  <w:style w:type="character" w:customStyle="1" w:styleId="CommentTextChar">
    <w:name w:val="Comment Text Char"/>
    <w:basedOn w:val="DefaultParagraphFont"/>
    <w:link w:val="CommentText"/>
    <w:uiPriority w:val="99"/>
    <w:semiHidden/>
    <w:rsid w:val="007B174A"/>
    <w:rPr>
      <w:rFonts w:ascii="Arial" w:eastAsia="Arial" w:hAnsi="Arial" w:cs="Arial"/>
      <w:sz w:val="20"/>
      <w:szCs w:val="20"/>
      <w:lang w:eastAsia="en-AU" w:bidi="en-AU"/>
    </w:rPr>
  </w:style>
  <w:style w:type="character" w:styleId="CommentReference">
    <w:name w:val="annotation reference"/>
    <w:basedOn w:val="DefaultParagraphFont"/>
    <w:uiPriority w:val="99"/>
    <w:semiHidden/>
    <w:unhideWhenUsed/>
    <w:rsid w:val="007B174A"/>
    <w:rPr>
      <w:sz w:val="16"/>
      <w:szCs w:val="16"/>
    </w:rPr>
  </w:style>
  <w:style w:type="paragraph" w:customStyle="1" w:styleId="TableParagraph">
    <w:name w:val="Table Paragraph"/>
    <w:basedOn w:val="Normal"/>
    <w:uiPriority w:val="1"/>
    <w:qFormat/>
    <w:rsid w:val="007B174A"/>
    <w:pPr>
      <w:widowControl w:val="0"/>
      <w:autoSpaceDE w:val="0"/>
      <w:autoSpaceDN w:val="0"/>
      <w:spacing w:after="0"/>
    </w:pPr>
    <w:rPr>
      <w:rFonts w:eastAsia="Arial" w:cs="Arial"/>
      <w:sz w:val="22"/>
      <w:lang w:eastAsia="en-AU" w:bidi="en-AU"/>
    </w:rPr>
  </w:style>
  <w:style w:type="paragraph" w:customStyle="1" w:styleId="Sidebar9ptArial">
    <w:name w:val="Sidebar 9pt Arial"/>
    <w:qFormat/>
    <w:rsid w:val="007B174A"/>
    <w:pPr>
      <w:spacing w:after="120" w:line="260" w:lineRule="atLeast"/>
      <w:ind w:left="142" w:right="142"/>
    </w:pPr>
    <w:rPr>
      <w:rFonts w:ascii="Arial" w:eastAsia="Times" w:hAnsi="Arial" w:cs="Arial"/>
      <w:color w:val="595959" w:themeColor="text1" w:themeTint="A6"/>
      <w:sz w:val="18"/>
    </w:rPr>
  </w:style>
  <w:style w:type="paragraph" w:customStyle="1" w:styleId="Sidebar9ptArialB">
    <w:name w:val="Sidebar 9pt Arial B"/>
    <w:basedOn w:val="Sidebar9ptArial"/>
    <w:qFormat/>
    <w:rsid w:val="007B174A"/>
    <w:pPr>
      <w:spacing w:after="0"/>
    </w:pPr>
    <w:rPr>
      <w:b/>
      <w:szCs w:val="24"/>
      <w:lang w:val="en-US"/>
    </w:rPr>
  </w:style>
  <w:style w:type="paragraph" w:customStyle="1" w:styleId="Sidebarsubheadnospace10ptArialB">
    <w:name w:val="Sidebar subhead no space 10pt Arial B"/>
    <w:next w:val="Sidebar9ptArial"/>
    <w:qFormat/>
    <w:rsid w:val="007B174A"/>
    <w:pPr>
      <w:spacing w:before="240" w:after="0" w:line="240" w:lineRule="auto"/>
      <w:ind w:left="142"/>
    </w:pPr>
    <w:rPr>
      <w:rFonts w:ascii="Arial" w:eastAsiaTheme="majorEastAsia" w:hAnsi="Arial" w:cstheme="majorBidi"/>
      <w:b/>
      <w:color w:val="B90748"/>
      <w:sz w:val="20"/>
      <w:szCs w:val="24"/>
      <w:lang w:val="en-US"/>
    </w:r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3E2A2A"/>
    <w:rPr>
      <w:rFonts w:ascii="Arial" w:hAnsi="Arial"/>
      <w:sz w:val="20"/>
    </w:rPr>
  </w:style>
  <w:style w:type="paragraph" w:customStyle="1" w:styleId="bullet">
    <w:name w:val="bullet"/>
    <w:basedOn w:val="ListParagraph"/>
    <w:qFormat/>
    <w:rsid w:val="00EA59B5"/>
    <w:pPr>
      <w:numPr>
        <w:numId w:val="14"/>
      </w:numPr>
      <w:spacing w:after="120" w:line="264" w:lineRule="auto"/>
    </w:pPr>
    <w:rPr>
      <w:rFonts w:eastAsiaTheme="minorEastAsia"/>
      <w:szCs w:val="24"/>
    </w:rPr>
  </w:style>
  <w:style w:type="paragraph" w:styleId="NormalWeb">
    <w:name w:val="Normal (Web)"/>
    <w:basedOn w:val="Normal"/>
    <w:uiPriority w:val="99"/>
    <w:semiHidden/>
    <w:unhideWhenUsed/>
    <w:rsid w:val="000F1A22"/>
    <w:pPr>
      <w:spacing w:before="100" w:beforeAutospacing="1" w:after="100" w:afterAutospacing="1"/>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34147A"/>
    <w:pPr>
      <w:widowControl/>
      <w:autoSpaceDE/>
      <w:autoSpaceDN/>
      <w:spacing w:after="160"/>
    </w:pPr>
    <w:rPr>
      <w:rFonts w:eastAsiaTheme="minorHAnsi" w:cstheme="minorBidi"/>
      <w:b/>
      <w:bCs/>
      <w:lang w:eastAsia="en-US" w:bidi="ar-SA"/>
    </w:rPr>
  </w:style>
  <w:style w:type="character" w:customStyle="1" w:styleId="CommentSubjectChar">
    <w:name w:val="Comment Subject Char"/>
    <w:basedOn w:val="CommentTextChar"/>
    <w:link w:val="CommentSubject"/>
    <w:uiPriority w:val="99"/>
    <w:semiHidden/>
    <w:rsid w:val="0034147A"/>
    <w:rPr>
      <w:rFonts w:ascii="Arial" w:eastAsia="Arial" w:hAnsi="Arial" w:cs="Arial"/>
      <w:b/>
      <w:bCs/>
      <w:sz w:val="20"/>
      <w:szCs w:val="20"/>
      <w:lang w:eastAsia="en-AU" w:bidi="en-AU"/>
    </w:rPr>
  </w:style>
  <w:style w:type="paragraph" w:styleId="Revision">
    <w:name w:val="Revision"/>
    <w:hidden/>
    <w:uiPriority w:val="99"/>
    <w:semiHidden/>
    <w:rsid w:val="00AE6A8A"/>
    <w:pPr>
      <w:spacing w:after="0" w:line="240" w:lineRule="auto"/>
    </w:pPr>
    <w:rPr>
      <w:rFonts w:ascii="Arial" w:hAnsi="Arial"/>
      <w:sz w:val="20"/>
    </w:rPr>
  </w:style>
  <w:style w:type="paragraph" w:customStyle="1" w:styleId="Default">
    <w:name w:val="Default"/>
    <w:rsid w:val="009143F1"/>
    <w:pPr>
      <w:autoSpaceDE w:val="0"/>
      <w:autoSpaceDN w:val="0"/>
      <w:adjustRightInd w:val="0"/>
      <w:spacing w:after="0" w:line="240" w:lineRule="auto"/>
    </w:pPr>
    <w:rPr>
      <w:rFonts w:ascii="MetaNormalLF-Roman" w:eastAsia="Times New Roman" w:hAnsi="MetaNormalLF-Roman" w:cs="MetaNormalLF-Roman"/>
      <w:color w:val="000000"/>
      <w:sz w:val="24"/>
      <w:szCs w:val="24"/>
      <w:lang w:eastAsia="en-AU"/>
    </w:rPr>
  </w:style>
  <w:style w:type="paragraph" w:styleId="BodyText">
    <w:name w:val="Body Text"/>
    <w:basedOn w:val="Normal"/>
    <w:link w:val="BodyTextChar"/>
    <w:qFormat/>
    <w:rsid w:val="009143F1"/>
    <w:pPr>
      <w:spacing w:before="120" w:after="120" w:line="260" w:lineRule="atLeast"/>
    </w:pPr>
    <w:rPr>
      <w:rFonts w:eastAsia="Times New Roman" w:cs="Times New Roman"/>
      <w:szCs w:val="24"/>
      <w:lang w:eastAsia="en-AU"/>
    </w:rPr>
  </w:style>
  <w:style w:type="character" w:customStyle="1" w:styleId="BodyTextChar">
    <w:name w:val="Body Text Char"/>
    <w:basedOn w:val="DefaultParagraphFont"/>
    <w:link w:val="BodyText"/>
    <w:rsid w:val="009143F1"/>
    <w:rPr>
      <w:rFonts w:ascii="Arial" w:eastAsia="Times New Roman" w:hAnsi="Arial" w:cs="Times New Roman"/>
      <w:sz w:val="20"/>
      <w:szCs w:val="24"/>
      <w:lang w:eastAsia="en-AU"/>
    </w:rPr>
  </w:style>
  <w:style w:type="character" w:styleId="FollowedHyperlink">
    <w:name w:val="FollowedHyperlink"/>
    <w:basedOn w:val="DefaultParagraphFont"/>
    <w:uiPriority w:val="99"/>
    <w:semiHidden/>
    <w:unhideWhenUsed/>
    <w:rsid w:val="002529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15225">
      <w:bodyDiv w:val="1"/>
      <w:marLeft w:val="0"/>
      <w:marRight w:val="0"/>
      <w:marTop w:val="0"/>
      <w:marBottom w:val="0"/>
      <w:divBdr>
        <w:top w:val="none" w:sz="0" w:space="0" w:color="auto"/>
        <w:left w:val="none" w:sz="0" w:space="0" w:color="auto"/>
        <w:bottom w:val="none" w:sz="0" w:space="0" w:color="auto"/>
        <w:right w:val="none" w:sz="0" w:space="0" w:color="auto"/>
      </w:divBdr>
    </w:div>
    <w:div w:id="489057031">
      <w:bodyDiv w:val="1"/>
      <w:marLeft w:val="0"/>
      <w:marRight w:val="0"/>
      <w:marTop w:val="0"/>
      <w:marBottom w:val="0"/>
      <w:divBdr>
        <w:top w:val="none" w:sz="0" w:space="0" w:color="auto"/>
        <w:left w:val="none" w:sz="0" w:space="0" w:color="auto"/>
        <w:bottom w:val="none" w:sz="0" w:space="0" w:color="auto"/>
        <w:right w:val="none" w:sz="0" w:space="0" w:color="auto"/>
      </w:divBdr>
    </w:div>
    <w:div w:id="974145180">
      <w:bodyDiv w:val="1"/>
      <w:marLeft w:val="0"/>
      <w:marRight w:val="0"/>
      <w:marTop w:val="0"/>
      <w:marBottom w:val="0"/>
      <w:divBdr>
        <w:top w:val="none" w:sz="0" w:space="0" w:color="auto"/>
        <w:left w:val="none" w:sz="0" w:space="0" w:color="auto"/>
        <w:bottom w:val="none" w:sz="0" w:space="0" w:color="auto"/>
        <w:right w:val="none" w:sz="0" w:space="0" w:color="auto"/>
      </w:divBdr>
    </w:div>
    <w:div w:id="1334721439">
      <w:bodyDiv w:val="1"/>
      <w:marLeft w:val="0"/>
      <w:marRight w:val="0"/>
      <w:marTop w:val="0"/>
      <w:marBottom w:val="0"/>
      <w:divBdr>
        <w:top w:val="none" w:sz="0" w:space="0" w:color="auto"/>
        <w:left w:val="none" w:sz="0" w:space="0" w:color="auto"/>
        <w:bottom w:val="none" w:sz="0" w:space="0" w:color="auto"/>
        <w:right w:val="none" w:sz="0" w:space="0" w:color="auto"/>
      </w:divBdr>
    </w:div>
    <w:div w:id="1446075756">
      <w:bodyDiv w:val="1"/>
      <w:marLeft w:val="0"/>
      <w:marRight w:val="0"/>
      <w:marTop w:val="0"/>
      <w:marBottom w:val="0"/>
      <w:divBdr>
        <w:top w:val="none" w:sz="0" w:space="0" w:color="auto"/>
        <w:left w:val="none" w:sz="0" w:space="0" w:color="auto"/>
        <w:bottom w:val="none" w:sz="0" w:space="0" w:color="auto"/>
        <w:right w:val="none" w:sz="0" w:space="0" w:color="auto"/>
      </w:divBdr>
    </w:div>
    <w:div w:id="1627269885">
      <w:bodyDiv w:val="1"/>
      <w:marLeft w:val="0"/>
      <w:marRight w:val="0"/>
      <w:marTop w:val="0"/>
      <w:marBottom w:val="0"/>
      <w:divBdr>
        <w:top w:val="none" w:sz="0" w:space="0" w:color="auto"/>
        <w:left w:val="none" w:sz="0" w:space="0" w:color="auto"/>
        <w:bottom w:val="none" w:sz="0" w:space="0" w:color="auto"/>
        <w:right w:val="none" w:sz="0" w:space="0" w:color="auto"/>
      </w:divBdr>
    </w:div>
    <w:div w:id="1640453492">
      <w:bodyDiv w:val="1"/>
      <w:marLeft w:val="0"/>
      <w:marRight w:val="0"/>
      <w:marTop w:val="0"/>
      <w:marBottom w:val="0"/>
      <w:divBdr>
        <w:top w:val="none" w:sz="0" w:space="0" w:color="auto"/>
        <w:left w:val="none" w:sz="0" w:space="0" w:color="auto"/>
        <w:bottom w:val="none" w:sz="0" w:space="0" w:color="auto"/>
        <w:right w:val="none" w:sz="0" w:space="0" w:color="auto"/>
      </w:divBdr>
    </w:div>
    <w:div w:id="1647588461">
      <w:bodyDiv w:val="1"/>
      <w:marLeft w:val="0"/>
      <w:marRight w:val="0"/>
      <w:marTop w:val="0"/>
      <w:marBottom w:val="0"/>
      <w:divBdr>
        <w:top w:val="none" w:sz="0" w:space="0" w:color="auto"/>
        <w:left w:val="none" w:sz="0" w:space="0" w:color="auto"/>
        <w:bottom w:val="none" w:sz="0" w:space="0" w:color="auto"/>
        <w:right w:val="none" w:sz="0" w:space="0" w:color="auto"/>
      </w:divBdr>
    </w:div>
    <w:div w:id="2049404073">
      <w:bodyDiv w:val="1"/>
      <w:marLeft w:val="0"/>
      <w:marRight w:val="0"/>
      <w:marTop w:val="0"/>
      <w:marBottom w:val="0"/>
      <w:divBdr>
        <w:top w:val="none" w:sz="0" w:space="0" w:color="auto"/>
        <w:left w:val="none" w:sz="0" w:space="0" w:color="auto"/>
        <w:bottom w:val="none" w:sz="0" w:space="0" w:color="auto"/>
        <w:right w:val="none" w:sz="0" w:space="0" w:color="auto"/>
      </w:divBdr>
    </w:div>
    <w:div w:id="212653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myfuture.edu.au/career-insight/details?id=how-to-respond-to-key-selection-criteria" TargetMode="External"/><Relationship Id="rId3" Type="http://schemas.openxmlformats.org/officeDocument/2006/relationships/customXml" Target="../customXml/item3.xml"/><Relationship Id="rId21" Type="http://schemas.openxmlformats.org/officeDocument/2006/relationships/hyperlink" Target="https://www.qld.gov.au/about/how-government-works/government-structure/public-sector-commission/office-of-the-special-commissioner-equity-and-diversity"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qld.gov.au/jobs/finding/resum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qld.gov.au/law/your-rights/human-righ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to.gov.au/Forms/Superannuation-%28super%29-standard-choice-form/"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qsuper.qld.gov.au/" TargetMode="External"/><Relationship Id="rId28" Type="http://schemas.openxmlformats.org/officeDocument/2006/relationships/hyperlink" Target="http://www.smartjobs.qld.gov.au" TargetMode="External"/><Relationship Id="rId10" Type="http://schemas.openxmlformats.org/officeDocument/2006/relationships/endnotes" Target="endnotes.xml"/><Relationship Id="rId19" Type="http://schemas.openxmlformats.org/officeDocument/2006/relationships/hyperlink" Target="https://www.housing.qld.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oneysmart.gov.au/superannuation-and-retirement/how-super-works/choosing-a-super-fund" TargetMode="External"/><Relationship Id="rId27" Type="http://schemas.openxmlformats.org/officeDocument/2006/relationships/hyperlink" Target="http://www.smartjobs.qld.gov.au/" TargetMode="Externa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BDEBBEC39346DC9D930D24F33D7B74"/>
        <w:category>
          <w:name w:val="General"/>
          <w:gallery w:val="placeholder"/>
        </w:category>
        <w:types>
          <w:type w:val="bbPlcHdr"/>
        </w:types>
        <w:behaviors>
          <w:behavior w:val="content"/>
        </w:behaviors>
        <w:guid w:val="{4881BA43-2769-4163-86C6-FDF79682FD2D}"/>
      </w:docPartPr>
      <w:docPartBody>
        <w:p w:rsidR="00122C62" w:rsidRDefault="00F0531D" w:rsidP="00F0531D">
          <w:pPr>
            <w:pStyle w:val="D5BDEBBEC39346DC9D930D24F33D7B74"/>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etaNormalLF-Roman">
    <w:altName w:val="Calibri"/>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31D"/>
    <w:rsid w:val="00122177"/>
    <w:rsid w:val="00122C62"/>
    <w:rsid w:val="008E0175"/>
    <w:rsid w:val="00C50B2E"/>
    <w:rsid w:val="00E37D14"/>
    <w:rsid w:val="00F0531D"/>
    <w:rsid w:val="00F842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BDEBBEC39346DC9D930D24F33D7B74">
    <w:name w:val="D5BDEBBEC39346DC9D930D24F33D7B74"/>
    <w:rsid w:val="00F05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7831D8465E6A4E9D5D5E9E2F81E938" ma:contentTypeVersion="24" ma:contentTypeDescription="Create a new document." ma:contentTypeScope="" ma:versionID="6ba35e0df3e69902777033b17fca809f">
  <xsd:schema xmlns:xsd="http://www.w3.org/2001/XMLSchema" xmlns:xs="http://www.w3.org/2001/XMLSchema" xmlns:p="http://schemas.microsoft.com/office/2006/metadata/properties" xmlns:ns2="8db0ed6e-a8d1-41a8-8381-5e39c61d9a76" xmlns:ns3="862876a4-6daa-4049-9186-aa7b375fb008" targetNamespace="http://schemas.microsoft.com/office/2006/metadata/properties" ma:root="true" ma:fieldsID="b91956cd07a6189e69efa06ca328d897" ns2:_="" ns3:_="">
    <xsd:import namespace="8db0ed6e-a8d1-41a8-8381-5e39c61d9a76"/>
    <xsd:import namespace="862876a4-6daa-4049-9186-aa7b375fb008"/>
    <xsd:element name="properties">
      <xsd:complexType>
        <xsd:sequence>
          <xsd:element name="documentManagement">
            <xsd:complexType>
              <xsd:all>
                <xsd:element ref="ns2:Document_x0020_type" minOccurs="0"/>
                <xsd:element ref="ns2:Corporate_x0020_Function" minOccurs="0"/>
                <xsd:element ref="ns2:Business_x0020_Area" minOccurs="0"/>
                <xsd:element ref="ns3:Description0" minOccurs="0"/>
                <xsd:element ref="ns3:Owner" minOccurs="0"/>
                <xsd:element ref="ns3:MediaServiceMetadata" minOccurs="0"/>
                <xsd:element ref="ns3:MediaServiceFastMetadata" minOccurs="0"/>
                <xsd:element ref="ns3:MediaServiceObjectDetectorVersions" minOccurs="0"/>
                <xsd:element ref="ns3:Department_x002d_new" minOccurs="0"/>
                <xsd:element ref="ns3:Template_x0020_type" minOccurs="0"/>
                <xsd:element ref="ns3:Template_x0020_size_x0020_2" minOccurs="0"/>
                <xsd:element ref="ns3:Template_x0020_orientation0" minOccurs="0"/>
                <xsd:element ref="ns3:MediaServiceSearchProperties" minOccurs="0"/>
                <xsd:element ref="ns3:lcf76f155ced4ddcb4097134ff3c332f" minOccurs="0"/>
                <xsd:element ref="ns2:TaxCatchAll"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0ed6e-a8d1-41a8-8381-5e39c61d9a76" elementFormDefault="qualified">
    <xsd:import namespace="http://schemas.microsoft.com/office/2006/documentManagement/types"/>
    <xsd:import namespace="http://schemas.microsoft.com/office/infopath/2007/PartnerControls"/>
    <xsd:element name="Document_x0020_type" ma:index="2" nillable="true" ma:displayName="Document type" ma:list="{bdd362ff-2f16-47bd-a983-9e0210d9f24c}" ma:internalName="Document_x0020_type" ma:readOnly="false" ma:showField="Title" ma:web="8db0ed6e-a8d1-41a8-8381-5e39c61d9a76">
      <xsd:simpleType>
        <xsd:restriction base="dms:Lookup"/>
      </xsd:simpleType>
    </xsd:element>
    <xsd:element name="Corporate_x0020_Function" ma:index="3" nillable="true" ma:displayName="Corporate Function" ma:list="{4b598648-2d6a-499d-bcba-649ec1cd7ed1}" ma:internalName="Corporate_x0020_Function" ma:readOnly="false" ma:showField="Title" ma:web="8db0ed6e-a8d1-41a8-8381-5e39c61d9a76">
      <xsd:simpleType>
        <xsd:restriction base="dms:Lookup"/>
      </xsd:simpleType>
    </xsd:element>
    <xsd:element name="Business_x0020_Area" ma:index="4" nillable="true" ma:displayName="Business Area" ma:list="{f5d22bed-f116-4f30-9dfa-e62536509d6c}" ma:internalName="Business_x0020_Area" ma:readOnly="false" ma:showField="Title" ma:web="8db0ed6e-a8d1-41a8-8381-5e39c61d9a76">
      <xsd:simpleType>
        <xsd:restriction base="dms:Lookup"/>
      </xsd:simpleType>
    </xsd:element>
    <xsd:element name="TaxCatchAll" ma:index="23" nillable="true" ma:displayName="Taxonomy Catch All Column" ma:hidden="true" ma:list="{6dcd9a57-0776-41f7-993c-b2ac669199e9}" ma:internalName="TaxCatchAll" ma:showField="CatchAllData" ma:web="8db0ed6e-a8d1-41a8-8381-5e39c61d9a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2876a4-6daa-4049-9186-aa7b375fb008"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Text">
          <xsd:maxLength value="255"/>
        </xsd:restriction>
      </xsd:simpleType>
    </xsd:element>
    <xsd:element name="Owner" ma:index="6" nillable="true" ma:displayName="Owner" ma:list="UserInfo" ma:SearchPeopleOnly="false"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description="" ma:hidden="true" ma:internalName="MediaServiceObjectDetectorVersions" ma:readOnly="true">
      <xsd:simpleType>
        <xsd:restriction base="dms:Text"/>
      </xsd:simpleType>
    </xsd:element>
    <xsd:element name="Department_x002d_new" ma:index="16" nillable="true" ma:displayName="Department" ma:format="Dropdown" ma:internalName="Department_x002d_new">
      <xsd:simpleType>
        <xsd:restriction base="dms:Choice">
          <xsd:enumeration value="HLGPPW"/>
          <xsd:enumeration value="Housing"/>
          <xsd:enumeration value="CHDE"/>
          <xsd:enumeration value="HPW"/>
          <xsd:enumeration value="N/A"/>
          <xsd:enumeration value="EPW"/>
          <xsd:enumeration value="Communities"/>
          <xsd:enumeration value="Digital"/>
          <xsd:enumeration value="DSDILGP"/>
        </xsd:restriction>
      </xsd:simpleType>
    </xsd:element>
    <xsd:element name="Template_x0020_type" ma:index="17" nillable="true" ma:displayName="Template type" ma:default="General" ma:format="Dropdown" ma:internalName="Template_x0020_type">
      <xsd:simpleType>
        <xsd:restriction base="dms:Choice">
          <xsd:enumeration value="General"/>
          <xsd:enumeration value="Business administration"/>
          <xsd:enumeration value="Policy and procedure"/>
          <xsd:enumeration value="Email"/>
          <xsd:enumeration value="Images"/>
          <xsd:enumeration value="PowerPoint"/>
          <xsd:enumeration value="Web"/>
          <xsd:enumeration value="Board of management"/>
          <xsd:enumeration value="Community Recovery"/>
          <xsd:enumeration value="First Nations"/>
          <xsd:enumeration value="Procurement planning"/>
          <xsd:enumeration value="Procurement sourcing (go to market)"/>
          <xsd:enumeration value="Procurement evaluation"/>
          <xsd:enumeration value="Procurement award and contract"/>
          <xsd:enumeration value="Procurement general"/>
          <xsd:enumeration value="Procurement significant"/>
        </xsd:restriction>
      </xsd:simpleType>
    </xsd:element>
    <xsd:element name="Template_x0020_size_x0020_2" ma:index="18" nillable="true" ma:displayName="Template size" ma:list="{afee207b-2f47-43c1-a652-792270bf356d}" ma:internalName="Template_x0020_size_x0020_2" ma:readOnly="false" ma:showField="Title">
      <xsd:simpleType>
        <xsd:restriction base="dms:Lookup"/>
      </xsd:simpleType>
    </xsd:element>
    <xsd:element name="Template_x0020_orientation0" ma:index="19" nillable="true" ma:displayName="Template orientation" ma:list="{d17806e9-7504-4008-ac61-ecb8532f586f}" ma:internalName="Template_x0020_orientation0" ma:showField="Title">
      <xsd:simpleType>
        <xsd:restriction base="dms:Lookup"/>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8db0ed6e-a8d1-41a8-8381-5e39c61d9a76">6</Document_x0020_type>
    <Description0 xmlns="862876a4-6daa-4049-9186-aa7b375fb008" xsi:nil="true"/>
    <Department_x002d_new xmlns="862876a4-6daa-4049-9186-aa7b375fb008">HLGPPW</Department_x002d_new>
    <Owner xmlns="862876a4-6daa-4049-9186-aa7b375fb008">
      <UserInfo>
        <DisplayName>Sandra Bojorge</DisplayName>
        <AccountId>3235</AccountId>
        <AccountType/>
      </UserInfo>
    </Owner>
    <Template_x0020_type xmlns="862876a4-6daa-4049-9186-aa7b375fb008">General</Template_x0020_type>
    <Template_x0020_size_x0020_2 xmlns="862876a4-6daa-4049-9186-aa7b375fb008" xsi:nil="true"/>
    <Corporate_x0020_Function xmlns="8db0ed6e-a8d1-41a8-8381-5e39c61d9a76">5</Corporate_x0020_Function>
    <Business_x0020_Area xmlns="8db0ed6e-a8d1-41a8-8381-5e39c61d9a76">47</Business_x0020_Area>
    <Template_x0020_orientation0 xmlns="862876a4-6daa-4049-9186-aa7b375fb008" xsi:nil="true"/>
    <lcf76f155ced4ddcb4097134ff3c332f xmlns="862876a4-6daa-4049-9186-aa7b375fb008">
      <Terms xmlns="http://schemas.microsoft.com/office/infopath/2007/PartnerControls"/>
    </lcf76f155ced4ddcb4097134ff3c332f>
    <TaxCatchAll xmlns="8db0ed6e-a8d1-41a8-8381-5e39c61d9a76" xsi:nil="true"/>
  </documentManagement>
</p:properties>
</file>

<file path=customXml/itemProps1.xml><?xml version="1.0" encoding="utf-8"?>
<ds:datastoreItem xmlns:ds="http://schemas.openxmlformats.org/officeDocument/2006/customXml" ds:itemID="{D45D87D8-0321-4359-83FF-7916C553DE69}">
  <ds:schemaRefs>
    <ds:schemaRef ds:uri="http://schemas.openxmlformats.org/officeDocument/2006/bibliography"/>
  </ds:schemaRefs>
</ds:datastoreItem>
</file>

<file path=customXml/itemProps2.xml><?xml version="1.0" encoding="utf-8"?>
<ds:datastoreItem xmlns:ds="http://schemas.openxmlformats.org/officeDocument/2006/customXml" ds:itemID="{F9251208-3D2C-49A2-B62D-93B98AC83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0ed6e-a8d1-41a8-8381-5e39c61d9a76"/>
    <ds:schemaRef ds:uri="862876a4-6daa-4049-9186-aa7b375fb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FD6138-EDE6-48D6-9E38-B7B91CC0FF8F}">
  <ds:schemaRefs>
    <ds:schemaRef ds:uri="http://schemas.microsoft.com/sharepoint/v3/contenttype/forms"/>
  </ds:schemaRefs>
</ds:datastoreItem>
</file>

<file path=customXml/itemProps4.xml><?xml version="1.0" encoding="utf-8"?>
<ds:datastoreItem xmlns:ds="http://schemas.openxmlformats.org/officeDocument/2006/customXml" ds:itemID="{C2F1CD81-FCA6-449E-A685-138041299BD4}">
  <ds:schemaRefs>
    <ds:schemaRef ds:uri="http://purl.org/dc/elements/1.1/"/>
    <ds:schemaRef ds:uri="http://www.w3.org/XML/1998/namespace"/>
    <ds:schemaRef ds:uri="http://schemas.microsoft.com/office/2006/documentManagement/types"/>
    <ds:schemaRef ds:uri="862876a4-6daa-4049-9186-aa7b375fb008"/>
    <ds:schemaRef ds:uri="http://schemas.microsoft.com/office/2006/metadata/properties"/>
    <ds:schemaRef ds:uri="8db0ed6e-a8d1-41a8-8381-5e39c61d9a76"/>
    <ds:schemaRef ds:uri="http://schemas.microsoft.com/office/infopath/2007/PartnerControl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2452</Words>
  <Characters>13982</Characters>
  <Application>Microsoft Office Word</Application>
  <DocSecurity>4</DocSecurity>
  <Lines>116</Lines>
  <Paragraphs>32</Paragraphs>
  <ScaleCrop>false</ScaleCrop>
  <Company>Department of Housing and Public Works</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guide</dc:title>
  <dc:subject/>
  <dc:creator>Donna Niven</dc:creator>
  <cp:keywords/>
  <dc:description>A4 portrait template for HPW documents</dc:description>
  <cp:lastModifiedBy>Ridi Gibbons</cp:lastModifiedBy>
  <cp:revision>2</cp:revision>
  <cp:lastPrinted>2018-11-01T02:25:00Z</cp:lastPrinted>
  <dcterms:created xsi:type="dcterms:W3CDTF">2024-06-25T06:28:00Z</dcterms:created>
  <dcterms:modified xsi:type="dcterms:W3CDTF">2024-06-25T06:28:00Z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0x0101007A7831D8465E6A4E9D5D5E9E2F81E938</vt:lpwstr>
  </property>
  <property fmtid="{D5CDD505-2E9C-101B-9397-08002B2CF9AE}" pid="3" name="TaxKeyword">
    <vt:lpwstr/>
  </property>
  <property fmtid="{D5CDD505-2E9C-101B-9397-08002B2CF9AE}" pid="4" name="ReportOwner">
    <vt:lpwstr>109;#Donna Niven</vt:lpwstr>
  </property>
  <property fmtid="{D5CDD505-2E9C-101B-9397-08002B2CF9AE}" pid="5" name="Security">
    <vt:lpwstr>Unclassified</vt:lpwstr>
  </property>
  <property fmtid="{D5CDD505-2E9C-101B-9397-08002B2CF9AE}" pid="6" name="Department">
    <vt:lpwstr>Housing</vt:lpwstr>
  </property>
  <property fmtid="{D5CDD505-2E9C-101B-9397-08002B2CF9AE}" pid="7" name="Review Date">
    <vt:filetime>2022-01-13T14:00:00Z</vt:filetime>
  </property>
  <property fmtid="{D5CDD505-2E9C-101B-9397-08002B2CF9AE}" pid="8" name="RoutingRuleDescription">
    <vt:lpwstr>Role description template</vt:lpwstr>
  </property>
  <property fmtid="{D5CDD505-2E9C-101B-9397-08002B2CF9AE}" pid="9" name="ol_Department">
    <vt:lpwstr>Housing</vt:lpwstr>
  </property>
  <property fmtid="{D5CDD505-2E9C-101B-9397-08002B2CF9AE}" pid="10" name="MediaServiceImageTags">
    <vt:lpwstr/>
  </property>
</Properties>
</file>