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596FE" w14:textId="6E86CD1C" w:rsidR="00E6405D" w:rsidRPr="00D97347" w:rsidRDefault="00455EC5" w:rsidP="005A2EEE">
      <w:pPr>
        <w:pStyle w:val="ASHeading1"/>
        <w:ind w:left="142"/>
      </w:pPr>
      <w:r>
        <w:rPr>
          <w:noProof/>
        </w:rPr>
        <mc:AlternateContent>
          <mc:Choice Requires="wps">
            <w:drawing>
              <wp:anchor distT="45720" distB="45720" distL="114300" distR="114300" simplePos="0" relativeHeight="251658240" behindDoc="0" locked="0" layoutInCell="1" allowOverlap="1" wp14:anchorId="768C82E5" wp14:editId="379EC1CB">
                <wp:simplePos x="0" y="0"/>
                <wp:positionH relativeFrom="column">
                  <wp:posOffset>4399915</wp:posOffset>
                </wp:positionH>
                <wp:positionV relativeFrom="paragraph">
                  <wp:posOffset>-422275</wp:posOffset>
                </wp:positionV>
                <wp:extent cx="2444115" cy="318135"/>
                <wp:effectExtent l="0" t="635"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115" cy="318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B0348D" w14:textId="77777777" w:rsidR="000972B7" w:rsidRPr="00DC70BB" w:rsidRDefault="000972B7" w:rsidP="00DC70BB">
                            <w:pPr>
                              <w:jc w:val="center"/>
                              <w:rPr>
                                <w:b/>
                              </w:rPr>
                            </w:pP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768C82E5" id="_x0000_t202" coordsize="21600,21600" o:spt="202" path="m,l,21600r21600,l21600,xe">
                <v:stroke joinstyle="miter"/>
                <v:path gradientshapeok="t" o:connecttype="rect"/>
              </v:shapetype>
              <v:shape id="Text Box 2" o:spid="_x0000_s1026" type="#_x0000_t202" style="position:absolute;left:0;text-align:left;margin-left:346.45pt;margin-top:-33.25pt;width:192.45pt;height:25.05pt;z-index:25165824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" filled="f" stroked="f">
                <v:textbox>
                  <w:txbxContent>
                    <w:p w14:paraId="2DB0348D" w14:textId="77777777" w:rsidR="000972B7" w:rsidRPr="00DC70BB" w:rsidRDefault="000972B7" w:rsidP="00DC70BB">
                      <w:pPr>
                        <w:jc w:val="center"/>
                        <w:rPr>
                          <w:b/>
                        </w:rPr>
                      </w:pPr>
                    </w:p>
                  </w:txbxContent>
                </v:textbox>
                <w10:wrap type="square"/>
              </v:shape>
            </w:pict>
          </mc:Fallback>
        </mc:AlternateContent>
      </w:r>
      <w:r w:rsidR="005A2EEE">
        <w:rPr>
          <w:rFonts w:cs="Arial"/>
          <w:sz w:val="44"/>
          <w:szCs w:val="44"/>
        </w:rPr>
        <w:t>R</w:t>
      </w:r>
      <w:r w:rsidR="00E6405D" w:rsidRPr="00D97347">
        <w:rPr>
          <w:rFonts w:cs="Arial"/>
          <w:sz w:val="44"/>
          <w:szCs w:val="44"/>
        </w:rPr>
        <w:t xml:space="preserve">ole </w:t>
      </w:r>
      <w:r w:rsidR="00F02C7D" w:rsidRPr="00D97347">
        <w:rPr>
          <w:rFonts w:cs="Arial"/>
          <w:sz w:val="44"/>
          <w:szCs w:val="44"/>
        </w:rPr>
        <w:t>profile</w:t>
      </w:r>
    </w:p>
    <w:tbl>
      <w:tblPr>
        <w:tblW w:w="9961"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1698"/>
        <w:gridCol w:w="2634"/>
        <w:gridCol w:w="1936"/>
        <w:gridCol w:w="3693"/>
      </w:tblGrid>
      <w:tr w:rsidR="00585BA0" w:rsidRPr="001E7C08" w14:paraId="41FA8CA5" w14:textId="77777777" w:rsidTr="00585BA0">
        <w:trPr>
          <w:trHeight w:val="479"/>
        </w:trPr>
        <w:tc>
          <w:tcPr>
            <w:tcW w:w="1711" w:type="dxa"/>
            <w:shd w:val="clear" w:color="auto" w:fill="808080"/>
            <w:vAlign w:val="center"/>
          </w:tcPr>
          <w:p w14:paraId="4BCE9D63" w14:textId="77777777" w:rsidR="00585BA0" w:rsidRPr="001E7C08" w:rsidRDefault="00585BA0" w:rsidP="00585BA0">
            <w:pPr>
              <w:spacing w:after="0"/>
              <w:rPr>
                <w:rFonts w:eastAsia="Times" w:cs="Arial"/>
                <w:b/>
                <w:color w:val="FFFFFF"/>
                <w:szCs w:val="22"/>
                <w:lang w:val="en-US"/>
              </w:rPr>
            </w:pPr>
            <w:r w:rsidRPr="001E7C08">
              <w:rPr>
                <w:rFonts w:eastAsia="Times" w:cs="Arial"/>
                <w:b/>
                <w:color w:val="FFFFFF"/>
                <w:szCs w:val="22"/>
                <w:lang w:val="en-US"/>
              </w:rPr>
              <w:t>Title</w:t>
            </w:r>
          </w:p>
        </w:tc>
        <w:tc>
          <w:tcPr>
            <w:tcW w:w="8250" w:type="dxa"/>
            <w:gridSpan w:val="3"/>
            <w:shd w:val="clear" w:color="auto" w:fill="auto"/>
            <w:vAlign w:val="center"/>
          </w:tcPr>
          <w:p w14:paraId="5078B668" w14:textId="4CEB9E55" w:rsidR="00585BA0" w:rsidRPr="00585BA0" w:rsidRDefault="005466E0" w:rsidP="00585BA0">
            <w:pPr>
              <w:spacing w:after="0"/>
              <w:rPr>
                <w:rFonts w:eastAsia="Times" w:cs="Arial"/>
                <w:szCs w:val="28"/>
                <w:lang w:val="en-US"/>
              </w:rPr>
            </w:pPr>
            <w:r>
              <w:rPr>
                <w:rFonts w:cs="Arial"/>
                <w:szCs w:val="28"/>
              </w:rPr>
              <w:t>Senior Team Leader</w:t>
            </w:r>
          </w:p>
        </w:tc>
      </w:tr>
      <w:tr w:rsidR="00585BA0" w:rsidRPr="001E7C08" w14:paraId="66326F6B" w14:textId="77777777" w:rsidTr="00585BA0">
        <w:trPr>
          <w:trHeight w:val="479"/>
        </w:trPr>
        <w:tc>
          <w:tcPr>
            <w:tcW w:w="1711" w:type="dxa"/>
            <w:shd w:val="clear" w:color="auto" w:fill="808080"/>
            <w:vAlign w:val="center"/>
          </w:tcPr>
          <w:p w14:paraId="43F2801D" w14:textId="77777777" w:rsidR="00585BA0" w:rsidRPr="001E7C08" w:rsidRDefault="00585BA0" w:rsidP="00585BA0">
            <w:pPr>
              <w:spacing w:after="0"/>
              <w:rPr>
                <w:rFonts w:eastAsia="Times" w:cs="Arial"/>
                <w:b/>
                <w:color w:val="FFFFFF"/>
                <w:szCs w:val="22"/>
                <w:lang w:val="en-US"/>
              </w:rPr>
            </w:pPr>
            <w:r w:rsidRPr="001E7C08">
              <w:rPr>
                <w:rFonts w:eastAsia="Times" w:cs="Arial"/>
                <w:b/>
                <w:color w:val="FFFFFF"/>
                <w:szCs w:val="22"/>
                <w:lang w:val="en-US"/>
              </w:rPr>
              <w:t>Job Ad Ref</w:t>
            </w:r>
          </w:p>
        </w:tc>
        <w:tc>
          <w:tcPr>
            <w:tcW w:w="2762" w:type="dxa"/>
            <w:shd w:val="clear" w:color="auto" w:fill="auto"/>
            <w:vAlign w:val="center"/>
          </w:tcPr>
          <w:p w14:paraId="4929C123" w14:textId="192C75A5" w:rsidR="00585BA0" w:rsidRPr="00585BA0" w:rsidRDefault="003C7824" w:rsidP="00585BA0">
            <w:pPr>
              <w:spacing w:after="0"/>
              <w:rPr>
                <w:rFonts w:eastAsia="Times" w:cs="Arial"/>
                <w:szCs w:val="28"/>
                <w:lang w:val="en-US"/>
              </w:rPr>
            </w:pPr>
            <w:r w:rsidRPr="003C7824">
              <w:rPr>
                <w:rFonts w:eastAsia="Times" w:cs="Arial"/>
                <w:szCs w:val="28"/>
                <w:lang w:val="en-US"/>
              </w:rPr>
              <w:t>QLD/575759/24</w:t>
            </w:r>
          </w:p>
        </w:tc>
        <w:tc>
          <w:tcPr>
            <w:tcW w:w="1979" w:type="dxa"/>
            <w:shd w:val="clear" w:color="auto" w:fill="808080"/>
            <w:vAlign w:val="center"/>
          </w:tcPr>
          <w:p w14:paraId="61E32511" w14:textId="77777777" w:rsidR="00585BA0" w:rsidRPr="001E7C08" w:rsidRDefault="00585BA0" w:rsidP="00585BA0">
            <w:pPr>
              <w:spacing w:after="0"/>
              <w:rPr>
                <w:rFonts w:eastAsia="Times" w:cs="Arial"/>
                <w:b/>
                <w:color w:val="FFFFFF"/>
                <w:szCs w:val="22"/>
                <w:lang w:val="en-US"/>
              </w:rPr>
            </w:pPr>
            <w:r w:rsidRPr="001E7C08">
              <w:rPr>
                <w:rFonts w:eastAsia="Times" w:cs="Arial"/>
                <w:b/>
                <w:color w:val="FFFFFF"/>
                <w:szCs w:val="22"/>
                <w:lang w:val="en-US"/>
              </w:rPr>
              <w:t>Location</w:t>
            </w:r>
          </w:p>
        </w:tc>
        <w:tc>
          <w:tcPr>
            <w:tcW w:w="3509" w:type="dxa"/>
            <w:shd w:val="clear" w:color="auto" w:fill="auto"/>
            <w:vAlign w:val="center"/>
          </w:tcPr>
          <w:p w14:paraId="6211F6B5" w14:textId="148FD533" w:rsidR="00585BA0" w:rsidRPr="00585BA0" w:rsidRDefault="005466E0" w:rsidP="00585BA0">
            <w:pPr>
              <w:spacing w:after="0"/>
              <w:rPr>
                <w:rFonts w:eastAsia="Times" w:cs="Arial"/>
                <w:szCs w:val="22"/>
                <w:highlight w:val="yellow"/>
                <w:lang w:val="en-US"/>
              </w:rPr>
            </w:pPr>
            <w:r w:rsidRPr="00A876F4">
              <w:rPr>
                <w:rFonts w:cs="Arial"/>
                <w:szCs w:val="22"/>
              </w:rPr>
              <w:t>Toowoomba</w:t>
            </w:r>
          </w:p>
        </w:tc>
      </w:tr>
      <w:tr w:rsidR="00585BA0" w:rsidRPr="001E7C08" w14:paraId="02A1C8FA" w14:textId="77777777" w:rsidTr="00585BA0">
        <w:trPr>
          <w:trHeight w:val="479"/>
        </w:trPr>
        <w:tc>
          <w:tcPr>
            <w:tcW w:w="1711" w:type="dxa"/>
            <w:shd w:val="clear" w:color="auto" w:fill="808080"/>
            <w:vAlign w:val="center"/>
          </w:tcPr>
          <w:p w14:paraId="37E94AC4" w14:textId="77777777" w:rsidR="00585BA0" w:rsidRPr="001E7C08" w:rsidRDefault="00585BA0" w:rsidP="00585BA0">
            <w:pPr>
              <w:spacing w:after="0"/>
              <w:rPr>
                <w:rFonts w:eastAsia="Times" w:cs="Arial"/>
                <w:b/>
                <w:color w:val="FFFFFF"/>
                <w:szCs w:val="22"/>
                <w:lang w:val="en-US"/>
              </w:rPr>
            </w:pPr>
            <w:r w:rsidRPr="001E7C08">
              <w:rPr>
                <w:rFonts w:eastAsia="Times" w:cs="Arial"/>
                <w:b/>
                <w:color w:val="FFFFFF"/>
                <w:szCs w:val="22"/>
                <w:lang w:val="en-US"/>
              </w:rPr>
              <w:t xml:space="preserve">Annual Salary </w:t>
            </w:r>
          </w:p>
        </w:tc>
        <w:tc>
          <w:tcPr>
            <w:tcW w:w="2762" w:type="dxa"/>
            <w:shd w:val="clear" w:color="auto" w:fill="auto"/>
            <w:vAlign w:val="center"/>
          </w:tcPr>
          <w:p w14:paraId="0BE61474" w14:textId="34958452" w:rsidR="00585BA0" w:rsidRPr="00FC0AE1" w:rsidRDefault="00585BA0" w:rsidP="00585BA0">
            <w:pPr>
              <w:spacing w:after="0"/>
              <w:rPr>
                <w:rFonts w:eastAsia="Times" w:cs="Arial"/>
                <w:szCs w:val="28"/>
                <w:lang w:val="en-US"/>
              </w:rPr>
            </w:pPr>
            <w:r w:rsidRPr="00FC0AE1">
              <w:rPr>
                <w:rFonts w:cs="Arial"/>
                <w:szCs w:val="28"/>
              </w:rPr>
              <w:t>$</w:t>
            </w:r>
            <w:r w:rsidR="00FC0AE1" w:rsidRPr="00FC0AE1">
              <w:rPr>
                <w:rFonts w:cs="Arial"/>
                <w:szCs w:val="28"/>
              </w:rPr>
              <w:t>12</w:t>
            </w:r>
            <w:r w:rsidR="003C7824">
              <w:rPr>
                <w:rFonts w:cs="Arial"/>
                <w:szCs w:val="28"/>
              </w:rPr>
              <w:t>7,842</w:t>
            </w:r>
            <w:r w:rsidR="00FC0AE1" w:rsidRPr="00FC0AE1">
              <w:rPr>
                <w:rFonts w:cs="Arial"/>
                <w:szCs w:val="28"/>
              </w:rPr>
              <w:t xml:space="preserve"> </w:t>
            </w:r>
            <w:r w:rsidRPr="00FC0AE1">
              <w:rPr>
                <w:rFonts w:cs="Arial"/>
                <w:szCs w:val="28"/>
              </w:rPr>
              <w:t>to $</w:t>
            </w:r>
            <w:r w:rsidR="00FC0AE1" w:rsidRPr="00FC0AE1">
              <w:rPr>
                <w:rFonts w:cs="Arial"/>
                <w:szCs w:val="28"/>
              </w:rPr>
              <w:t>13</w:t>
            </w:r>
            <w:r w:rsidR="003C7824">
              <w:rPr>
                <w:rFonts w:cs="Arial"/>
                <w:szCs w:val="28"/>
              </w:rPr>
              <w:t>6,895</w:t>
            </w:r>
          </w:p>
        </w:tc>
        <w:tc>
          <w:tcPr>
            <w:tcW w:w="1979" w:type="dxa"/>
            <w:shd w:val="clear" w:color="auto" w:fill="808080"/>
            <w:vAlign w:val="center"/>
          </w:tcPr>
          <w:p w14:paraId="14AB520D" w14:textId="77777777" w:rsidR="00585BA0" w:rsidRPr="001E7C08" w:rsidRDefault="00585BA0" w:rsidP="00585BA0">
            <w:pPr>
              <w:spacing w:after="0"/>
              <w:rPr>
                <w:rFonts w:eastAsia="Times" w:cs="Arial"/>
                <w:color w:val="FFFFFF"/>
                <w:szCs w:val="22"/>
                <w:lang w:val="en-US"/>
              </w:rPr>
            </w:pPr>
            <w:r w:rsidRPr="001E7C08">
              <w:rPr>
                <w:rFonts w:eastAsia="Times" w:cs="Arial"/>
                <w:b/>
                <w:color w:val="FFFFFF"/>
                <w:szCs w:val="22"/>
                <w:lang w:val="en-US"/>
              </w:rPr>
              <w:t>Classification</w:t>
            </w:r>
          </w:p>
        </w:tc>
        <w:tc>
          <w:tcPr>
            <w:tcW w:w="3509" w:type="dxa"/>
            <w:shd w:val="clear" w:color="auto" w:fill="auto"/>
            <w:vAlign w:val="center"/>
          </w:tcPr>
          <w:p w14:paraId="0B778123" w14:textId="203E93EE" w:rsidR="00585BA0" w:rsidRPr="00585BA0" w:rsidRDefault="005466E0" w:rsidP="00585BA0">
            <w:pPr>
              <w:spacing w:after="0"/>
              <w:rPr>
                <w:rFonts w:eastAsia="Times" w:cs="Arial"/>
                <w:szCs w:val="22"/>
                <w:highlight w:val="yellow"/>
                <w:lang w:val="en-US"/>
              </w:rPr>
            </w:pPr>
            <w:r w:rsidRPr="00A876F4">
              <w:rPr>
                <w:rFonts w:cs="Arial"/>
                <w:szCs w:val="22"/>
              </w:rPr>
              <w:t>PO5</w:t>
            </w:r>
          </w:p>
        </w:tc>
      </w:tr>
      <w:tr w:rsidR="00585BA0" w:rsidRPr="001E7C08" w14:paraId="2AE80C92" w14:textId="77777777" w:rsidTr="00585BA0">
        <w:trPr>
          <w:trHeight w:val="479"/>
        </w:trPr>
        <w:tc>
          <w:tcPr>
            <w:tcW w:w="1711" w:type="dxa"/>
            <w:shd w:val="clear" w:color="auto" w:fill="808080"/>
            <w:vAlign w:val="center"/>
          </w:tcPr>
          <w:p w14:paraId="13A7C736" w14:textId="77777777" w:rsidR="00585BA0" w:rsidRPr="001E7C08" w:rsidRDefault="00585BA0" w:rsidP="00585BA0">
            <w:pPr>
              <w:spacing w:after="0"/>
              <w:rPr>
                <w:rFonts w:eastAsia="Times" w:cs="Arial"/>
                <w:b/>
                <w:color w:val="FFFFFF"/>
                <w:szCs w:val="22"/>
                <w:lang w:val="en-US"/>
              </w:rPr>
            </w:pPr>
            <w:r w:rsidRPr="001E7C08">
              <w:rPr>
                <w:rFonts w:eastAsia="Times" w:cs="Arial"/>
                <w:b/>
                <w:color w:val="FFFFFF"/>
                <w:szCs w:val="22"/>
                <w:lang w:val="en-US"/>
              </w:rPr>
              <w:t>Business unit &amp; Service area</w:t>
            </w:r>
          </w:p>
        </w:tc>
        <w:tc>
          <w:tcPr>
            <w:tcW w:w="2762" w:type="dxa"/>
            <w:shd w:val="clear" w:color="auto" w:fill="auto"/>
            <w:vAlign w:val="center"/>
          </w:tcPr>
          <w:p w14:paraId="7377BE33" w14:textId="77777777" w:rsidR="00D82486" w:rsidRDefault="00D82486" w:rsidP="005466E0">
            <w:pPr>
              <w:rPr>
                <w:rFonts w:cs="Arial"/>
                <w:szCs w:val="28"/>
              </w:rPr>
            </w:pPr>
          </w:p>
          <w:p w14:paraId="7570CDE6" w14:textId="698020D0" w:rsidR="005466E0" w:rsidRDefault="005466E0" w:rsidP="005466E0">
            <w:r>
              <w:rPr>
                <w:rFonts w:cs="Arial"/>
                <w:szCs w:val="28"/>
              </w:rPr>
              <w:t>Western Downs Intake &amp; Assessment</w:t>
            </w:r>
          </w:p>
          <w:p w14:paraId="2692126D" w14:textId="01CA88D3" w:rsidR="00585BA0" w:rsidRPr="00585BA0" w:rsidRDefault="00585BA0" w:rsidP="00585BA0">
            <w:pPr>
              <w:spacing w:after="0"/>
              <w:rPr>
                <w:rFonts w:eastAsia="Times" w:cs="Arial"/>
                <w:szCs w:val="28"/>
                <w:lang w:val="en-US"/>
              </w:rPr>
            </w:pPr>
          </w:p>
        </w:tc>
        <w:tc>
          <w:tcPr>
            <w:tcW w:w="1979" w:type="dxa"/>
            <w:shd w:val="clear" w:color="auto" w:fill="808080"/>
            <w:vAlign w:val="center"/>
          </w:tcPr>
          <w:p w14:paraId="4CD9A5BB" w14:textId="77777777" w:rsidR="00585BA0" w:rsidRPr="001E7C08" w:rsidRDefault="00585BA0" w:rsidP="00585BA0">
            <w:pPr>
              <w:spacing w:after="0"/>
              <w:rPr>
                <w:rFonts w:eastAsia="Times" w:cs="Arial"/>
                <w:b/>
                <w:color w:val="FFFFFF"/>
                <w:szCs w:val="22"/>
                <w:lang w:val="en-US"/>
              </w:rPr>
            </w:pPr>
            <w:r w:rsidRPr="001E7C08">
              <w:rPr>
                <w:rFonts w:eastAsia="Times" w:cs="Arial"/>
                <w:b/>
                <w:color w:val="FFFFFF"/>
                <w:szCs w:val="22"/>
                <w:lang w:val="en-US"/>
              </w:rPr>
              <w:t>Reports to</w:t>
            </w:r>
          </w:p>
        </w:tc>
        <w:tc>
          <w:tcPr>
            <w:tcW w:w="3509" w:type="dxa"/>
            <w:shd w:val="clear" w:color="auto" w:fill="auto"/>
            <w:vAlign w:val="center"/>
          </w:tcPr>
          <w:p w14:paraId="54B7D15F" w14:textId="59557E0F" w:rsidR="00585BA0" w:rsidRPr="00585BA0" w:rsidRDefault="005466E0" w:rsidP="00585BA0">
            <w:pPr>
              <w:spacing w:after="0"/>
              <w:rPr>
                <w:rFonts w:eastAsia="Times" w:cs="Arial"/>
                <w:szCs w:val="22"/>
                <w:lang w:val="en-US"/>
              </w:rPr>
            </w:pPr>
            <w:r>
              <w:rPr>
                <w:rFonts w:eastAsia="Times" w:cs="Arial"/>
                <w:szCs w:val="22"/>
                <w:lang w:val="en-US"/>
              </w:rPr>
              <w:t>Manager</w:t>
            </w:r>
          </w:p>
        </w:tc>
      </w:tr>
      <w:tr w:rsidR="00585BA0" w:rsidRPr="001E7C08" w14:paraId="62EB4CD1" w14:textId="77777777" w:rsidTr="00585BA0">
        <w:trPr>
          <w:trHeight w:val="479"/>
        </w:trPr>
        <w:tc>
          <w:tcPr>
            <w:tcW w:w="1711" w:type="dxa"/>
            <w:shd w:val="clear" w:color="auto" w:fill="808080"/>
            <w:vAlign w:val="center"/>
          </w:tcPr>
          <w:p w14:paraId="2336F576" w14:textId="77777777" w:rsidR="00585BA0" w:rsidRPr="001E7C08" w:rsidRDefault="00585BA0" w:rsidP="00585BA0">
            <w:pPr>
              <w:spacing w:after="0"/>
              <w:rPr>
                <w:rFonts w:eastAsia="Times" w:cs="Arial"/>
                <w:b/>
                <w:color w:val="FFFFFF"/>
                <w:szCs w:val="22"/>
                <w:lang w:val="en-US"/>
              </w:rPr>
            </w:pPr>
            <w:r w:rsidRPr="001E7C08">
              <w:rPr>
                <w:rFonts w:eastAsia="Times" w:cs="Arial"/>
                <w:b/>
                <w:color w:val="FFFFFF"/>
                <w:szCs w:val="22"/>
                <w:lang w:val="en-US"/>
              </w:rPr>
              <w:t>Status &amp; employment type</w:t>
            </w:r>
          </w:p>
        </w:tc>
        <w:tc>
          <w:tcPr>
            <w:tcW w:w="2762" w:type="dxa"/>
            <w:shd w:val="clear" w:color="auto" w:fill="auto"/>
            <w:vAlign w:val="center"/>
          </w:tcPr>
          <w:p w14:paraId="0E738118" w14:textId="764A6EBE" w:rsidR="00585BA0" w:rsidRPr="00585BA0" w:rsidRDefault="005466E0" w:rsidP="00585BA0">
            <w:pPr>
              <w:spacing w:after="0"/>
              <w:rPr>
                <w:rFonts w:eastAsia="Times" w:cs="Arial"/>
                <w:szCs w:val="28"/>
                <w:lang w:val="en-US"/>
              </w:rPr>
            </w:pPr>
            <w:r w:rsidRPr="00A876F4">
              <w:rPr>
                <w:rFonts w:cs="Arial"/>
                <w:szCs w:val="28"/>
              </w:rPr>
              <w:t>Permanent</w:t>
            </w:r>
          </w:p>
        </w:tc>
        <w:tc>
          <w:tcPr>
            <w:tcW w:w="1979" w:type="dxa"/>
            <w:shd w:val="clear" w:color="auto" w:fill="808080"/>
            <w:vAlign w:val="center"/>
          </w:tcPr>
          <w:p w14:paraId="002C254D" w14:textId="77777777" w:rsidR="00585BA0" w:rsidRPr="001E7C08" w:rsidRDefault="00585BA0" w:rsidP="00585BA0">
            <w:pPr>
              <w:spacing w:after="0"/>
              <w:rPr>
                <w:rFonts w:eastAsia="Times" w:cs="Arial"/>
                <w:color w:val="FFFFFF"/>
                <w:szCs w:val="22"/>
                <w:lang w:val="en-US"/>
              </w:rPr>
            </w:pPr>
            <w:r w:rsidRPr="001E7C08">
              <w:rPr>
                <w:rFonts w:eastAsia="Times" w:cs="Arial"/>
                <w:b/>
                <w:color w:val="FFFFFF"/>
                <w:szCs w:val="22"/>
                <w:lang w:val="en-US"/>
              </w:rPr>
              <w:t>Job duration</w:t>
            </w:r>
          </w:p>
        </w:tc>
        <w:tc>
          <w:tcPr>
            <w:tcW w:w="3509" w:type="dxa"/>
            <w:shd w:val="clear" w:color="auto" w:fill="auto"/>
            <w:vAlign w:val="center"/>
          </w:tcPr>
          <w:p w14:paraId="389FBB90" w14:textId="711DE75A" w:rsidR="00585BA0" w:rsidRPr="00585BA0" w:rsidRDefault="005466E0" w:rsidP="00585BA0">
            <w:pPr>
              <w:spacing w:after="0"/>
              <w:rPr>
                <w:rFonts w:eastAsia="Times" w:cs="Arial"/>
                <w:szCs w:val="22"/>
                <w:highlight w:val="yellow"/>
              </w:rPr>
            </w:pPr>
            <w:r w:rsidRPr="00A876F4">
              <w:rPr>
                <w:rFonts w:cs="Arial"/>
                <w:szCs w:val="28"/>
              </w:rPr>
              <w:t>Permanent</w:t>
            </w:r>
          </w:p>
        </w:tc>
      </w:tr>
      <w:tr w:rsidR="00585BA0" w:rsidRPr="001E7C08" w14:paraId="0A14ADA0" w14:textId="77777777" w:rsidTr="00585BA0">
        <w:trPr>
          <w:trHeight w:val="479"/>
        </w:trPr>
        <w:tc>
          <w:tcPr>
            <w:tcW w:w="1711" w:type="dxa"/>
            <w:shd w:val="clear" w:color="auto" w:fill="808080"/>
            <w:vAlign w:val="center"/>
          </w:tcPr>
          <w:p w14:paraId="77EEDD6A" w14:textId="77777777" w:rsidR="00585BA0" w:rsidRPr="001E7C08" w:rsidRDefault="00585BA0" w:rsidP="00585BA0">
            <w:pPr>
              <w:spacing w:after="0"/>
              <w:rPr>
                <w:rFonts w:eastAsia="Times" w:cs="Arial"/>
                <w:b/>
                <w:color w:val="FFFFFF"/>
                <w:szCs w:val="22"/>
                <w:lang w:val="en-US"/>
              </w:rPr>
            </w:pPr>
            <w:r w:rsidRPr="001E7C08">
              <w:rPr>
                <w:rFonts w:eastAsia="Times" w:cs="Arial"/>
                <w:b/>
                <w:color w:val="FFFFFF"/>
                <w:szCs w:val="22"/>
                <w:lang w:val="en-US"/>
              </w:rPr>
              <w:t>Closing date</w:t>
            </w:r>
          </w:p>
        </w:tc>
        <w:tc>
          <w:tcPr>
            <w:tcW w:w="2762" w:type="dxa"/>
            <w:shd w:val="clear" w:color="auto" w:fill="auto"/>
            <w:vAlign w:val="center"/>
          </w:tcPr>
          <w:p w14:paraId="21B13681" w14:textId="45354B26" w:rsidR="00585BA0" w:rsidRPr="00585BA0" w:rsidRDefault="003C7824" w:rsidP="00585BA0">
            <w:pPr>
              <w:spacing w:after="0"/>
              <w:rPr>
                <w:rFonts w:eastAsia="Times" w:cs="Arial"/>
                <w:szCs w:val="28"/>
                <w:lang w:val="en-US"/>
              </w:rPr>
            </w:pPr>
            <w:r>
              <w:rPr>
                <w:rFonts w:eastAsia="Times" w:cs="Arial"/>
                <w:szCs w:val="28"/>
                <w:lang w:val="en-US"/>
              </w:rPr>
              <w:t>Wednesday, 17</w:t>
            </w:r>
            <w:r w:rsidRPr="003C7824">
              <w:rPr>
                <w:rFonts w:eastAsia="Times" w:cs="Arial"/>
                <w:szCs w:val="28"/>
                <w:vertAlign w:val="superscript"/>
                <w:lang w:val="en-US"/>
              </w:rPr>
              <w:t>th</w:t>
            </w:r>
            <w:r>
              <w:rPr>
                <w:rFonts w:eastAsia="Times" w:cs="Arial"/>
                <w:szCs w:val="28"/>
                <w:lang w:val="en-US"/>
              </w:rPr>
              <w:t xml:space="preserve"> July 2024</w:t>
            </w:r>
          </w:p>
        </w:tc>
        <w:tc>
          <w:tcPr>
            <w:tcW w:w="1979" w:type="dxa"/>
            <w:shd w:val="clear" w:color="auto" w:fill="808080"/>
            <w:vAlign w:val="center"/>
          </w:tcPr>
          <w:p w14:paraId="2684A43E" w14:textId="77777777" w:rsidR="00585BA0" w:rsidRPr="001E7C08" w:rsidRDefault="00585BA0" w:rsidP="00585BA0">
            <w:pPr>
              <w:spacing w:after="0"/>
              <w:rPr>
                <w:rFonts w:eastAsia="Times" w:cs="Arial"/>
                <w:color w:val="FFFFFF"/>
                <w:szCs w:val="22"/>
              </w:rPr>
            </w:pPr>
            <w:r w:rsidRPr="001E7C08">
              <w:rPr>
                <w:rFonts w:eastAsia="Times" w:cs="Arial"/>
                <w:b/>
                <w:color w:val="FFFFFF"/>
                <w:szCs w:val="22"/>
                <w:lang w:val="en-US"/>
              </w:rPr>
              <w:t>Contact details</w:t>
            </w:r>
          </w:p>
        </w:tc>
        <w:tc>
          <w:tcPr>
            <w:tcW w:w="3509" w:type="dxa"/>
            <w:shd w:val="clear" w:color="auto" w:fill="auto"/>
            <w:vAlign w:val="center"/>
          </w:tcPr>
          <w:p w14:paraId="65D7B352" w14:textId="6686B915" w:rsidR="005466E0" w:rsidRPr="00A876F4" w:rsidRDefault="005466E0" w:rsidP="005466E0">
            <w:pPr>
              <w:spacing w:before="60"/>
              <w:rPr>
                <w:rFonts w:cs="Arial"/>
                <w:szCs w:val="22"/>
              </w:rPr>
            </w:pPr>
            <w:r w:rsidRPr="00A876F4">
              <w:rPr>
                <w:rFonts w:cs="Arial"/>
                <w:szCs w:val="22"/>
              </w:rPr>
              <w:t xml:space="preserve">Alison </w:t>
            </w:r>
            <w:r>
              <w:rPr>
                <w:rFonts w:cs="Arial"/>
                <w:szCs w:val="22"/>
              </w:rPr>
              <w:t>Brighouse</w:t>
            </w:r>
            <w:r w:rsidRPr="00A876F4">
              <w:rPr>
                <w:rFonts w:cs="Arial"/>
                <w:szCs w:val="22"/>
              </w:rPr>
              <w:t xml:space="preserve">, </w:t>
            </w:r>
            <w:r>
              <w:rPr>
                <w:rFonts w:cs="Arial"/>
                <w:szCs w:val="22"/>
              </w:rPr>
              <w:t>A/</w:t>
            </w:r>
            <w:r w:rsidRPr="00A876F4">
              <w:rPr>
                <w:rFonts w:cs="Arial"/>
                <w:szCs w:val="22"/>
              </w:rPr>
              <w:t>Manager, Western Dow</w:t>
            </w:r>
            <w:r>
              <w:rPr>
                <w:rFonts w:cs="Arial"/>
                <w:szCs w:val="22"/>
              </w:rPr>
              <w:t>ns</w:t>
            </w:r>
            <w:r w:rsidRPr="00A876F4">
              <w:rPr>
                <w:rFonts w:cs="Arial"/>
                <w:szCs w:val="22"/>
              </w:rPr>
              <w:t xml:space="preserve"> Intake &amp; Assessment</w:t>
            </w:r>
          </w:p>
          <w:p w14:paraId="40FECD3E" w14:textId="47B78110" w:rsidR="00585BA0" w:rsidRPr="00585BA0" w:rsidRDefault="005466E0" w:rsidP="005466E0">
            <w:pPr>
              <w:spacing w:after="0"/>
              <w:rPr>
                <w:rFonts w:eastAsia="Times" w:cs="Arial"/>
                <w:szCs w:val="22"/>
              </w:rPr>
            </w:pPr>
            <w:r w:rsidRPr="00A876F4">
              <w:rPr>
                <w:rFonts w:cs="Arial"/>
                <w:szCs w:val="22"/>
              </w:rPr>
              <w:t>Phone: 07 4614 9100 or Email: alison.</w:t>
            </w:r>
            <w:r>
              <w:rPr>
                <w:rFonts w:cs="Arial"/>
                <w:szCs w:val="22"/>
              </w:rPr>
              <w:t>brighouse</w:t>
            </w:r>
            <w:r w:rsidRPr="00A876F4">
              <w:rPr>
                <w:rFonts w:cs="Arial"/>
                <w:szCs w:val="22"/>
              </w:rPr>
              <w:t>@cyjma.qld.gov.au</w:t>
            </w:r>
          </w:p>
        </w:tc>
      </w:tr>
      <w:tr w:rsidR="00585BA0" w:rsidRPr="001E7C08" w14:paraId="56EFC1B2" w14:textId="77777777" w:rsidTr="00585BA0">
        <w:trPr>
          <w:trHeight w:val="479"/>
        </w:trPr>
        <w:tc>
          <w:tcPr>
            <w:tcW w:w="1711" w:type="dxa"/>
            <w:shd w:val="clear" w:color="auto" w:fill="808080"/>
            <w:vAlign w:val="center"/>
          </w:tcPr>
          <w:p w14:paraId="56558E64" w14:textId="3DA39C59" w:rsidR="00585BA0" w:rsidRPr="001E7C08" w:rsidRDefault="004A359B" w:rsidP="00585BA0">
            <w:pPr>
              <w:spacing w:after="0"/>
              <w:rPr>
                <w:rFonts w:eastAsia="Times" w:cs="Arial"/>
                <w:b/>
                <w:color w:val="FFFFFF"/>
                <w:szCs w:val="22"/>
                <w:lang w:val="en-US"/>
              </w:rPr>
            </w:pPr>
            <w:r w:rsidRPr="005466E0">
              <w:rPr>
                <w:rFonts w:eastAsia="Times" w:cs="Arial"/>
                <w:b/>
                <w:color w:val="FFFFFF"/>
                <w:szCs w:val="22"/>
                <w:lang w:val="en-US"/>
              </w:rPr>
              <w:t>Mandatory and/or d</w:t>
            </w:r>
            <w:r w:rsidR="00474604" w:rsidRPr="005466E0">
              <w:rPr>
                <w:rFonts w:eastAsia="Times" w:cs="Arial"/>
                <w:b/>
                <w:color w:val="FFFFFF"/>
                <w:szCs w:val="22"/>
                <w:lang w:val="en-US"/>
              </w:rPr>
              <w:t>esirable</w:t>
            </w:r>
            <w:r w:rsidR="00585BA0" w:rsidRPr="001E7C08">
              <w:rPr>
                <w:rFonts w:eastAsia="Times" w:cs="Arial"/>
                <w:b/>
                <w:color w:val="FFFFFF"/>
                <w:szCs w:val="22"/>
                <w:lang w:val="en-US"/>
              </w:rPr>
              <w:t xml:space="preserve"> </w:t>
            </w:r>
          </w:p>
          <w:p w14:paraId="61A7004E" w14:textId="699D7E0F" w:rsidR="008925AA" w:rsidRDefault="004A359B" w:rsidP="00585BA0">
            <w:pPr>
              <w:spacing w:after="0"/>
              <w:rPr>
                <w:rFonts w:eastAsia="Times" w:cs="Arial"/>
                <w:b/>
                <w:color w:val="FFFFFF"/>
                <w:szCs w:val="22"/>
                <w:lang w:val="en-US"/>
              </w:rPr>
            </w:pPr>
            <w:r>
              <w:rPr>
                <w:rFonts w:eastAsia="Times" w:cs="Arial"/>
                <w:b/>
                <w:color w:val="FFFFFF"/>
                <w:szCs w:val="22"/>
                <w:lang w:val="en-US"/>
              </w:rPr>
              <w:t>r</w:t>
            </w:r>
            <w:r w:rsidR="00585BA0" w:rsidRPr="001E7C08">
              <w:rPr>
                <w:rFonts w:eastAsia="Times" w:cs="Arial"/>
                <w:b/>
                <w:color w:val="FFFFFF"/>
                <w:szCs w:val="22"/>
                <w:lang w:val="en-US"/>
              </w:rPr>
              <w:t>equirements</w:t>
            </w:r>
          </w:p>
          <w:p w14:paraId="2B44862B" w14:textId="0682C407" w:rsidR="008925AA" w:rsidRPr="001E7C08" w:rsidRDefault="008925AA" w:rsidP="00585BA0">
            <w:pPr>
              <w:spacing w:after="0"/>
              <w:rPr>
                <w:rFonts w:eastAsia="Times" w:cs="Arial"/>
                <w:b/>
                <w:color w:val="FFFFFF"/>
                <w:szCs w:val="22"/>
                <w:lang w:val="en-US"/>
              </w:rPr>
            </w:pPr>
          </w:p>
        </w:tc>
        <w:tc>
          <w:tcPr>
            <w:tcW w:w="8250" w:type="dxa"/>
            <w:gridSpan w:val="3"/>
            <w:shd w:val="clear" w:color="auto" w:fill="auto"/>
            <w:vAlign w:val="center"/>
          </w:tcPr>
          <w:p w14:paraId="642CDBFD" w14:textId="77777777" w:rsidR="005466E0" w:rsidRDefault="005466E0" w:rsidP="005466E0">
            <w:pPr>
              <w:pStyle w:val="xmsonormal"/>
              <w:rPr>
                <w:rFonts w:ascii="Arial" w:hAnsi="Arial" w:cs="Arial"/>
              </w:rPr>
            </w:pPr>
            <w:r>
              <w:rPr>
                <w:rFonts w:ascii="Arial" w:hAnsi="Arial" w:cs="Arial"/>
              </w:rPr>
              <w:t>It is mandatory for Senior Team Leaders to hold a blue card administered by the Queensland Public Safety Business Agency.</w:t>
            </w:r>
          </w:p>
          <w:p w14:paraId="28005D64" w14:textId="77777777" w:rsidR="005466E0" w:rsidRDefault="005466E0" w:rsidP="005466E0">
            <w:pPr>
              <w:pStyle w:val="xmsonormal"/>
              <w:rPr>
                <w:rFonts w:ascii="Arial" w:hAnsi="Arial" w:cs="Arial"/>
              </w:rPr>
            </w:pPr>
            <w:r>
              <w:rPr>
                <w:rFonts w:ascii="Arial" w:hAnsi="Arial" w:cs="Arial"/>
              </w:rPr>
              <w:t xml:space="preserve">Possession of a ‘C’ class driver’s license. </w:t>
            </w:r>
          </w:p>
          <w:p w14:paraId="310B8F0F" w14:textId="77777777" w:rsidR="005466E0" w:rsidRPr="0093396D" w:rsidRDefault="005466E0" w:rsidP="005466E0">
            <w:pPr>
              <w:shd w:val="clear" w:color="auto" w:fill="FFFFFF"/>
              <w:spacing w:before="120"/>
              <w:rPr>
                <w:rFonts w:cs="Arial"/>
                <w:color w:val="000000"/>
                <w:szCs w:val="22"/>
              </w:rPr>
            </w:pPr>
            <w:r w:rsidRPr="0093396D">
              <w:rPr>
                <w:rFonts w:cs="Arial"/>
                <w:color w:val="000000"/>
                <w:szCs w:val="22"/>
              </w:rPr>
              <w:t>You must have </w:t>
            </w:r>
            <w:r w:rsidRPr="0093396D">
              <w:rPr>
                <w:rFonts w:cs="Arial"/>
                <w:b/>
                <w:bCs/>
                <w:color w:val="000000"/>
                <w:szCs w:val="22"/>
              </w:rPr>
              <w:t>one</w:t>
            </w:r>
            <w:r w:rsidRPr="0093396D">
              <w:rPr>
                <w:rFonts w:cs="Arial"/>
                <w:color w:val="000000"/>
                <w:szCs w:val="22"/>
              </w:rPr>
              <w:t xml:space="preserve"> of these qualifications: </w:t>
            </w:r>
          </w:p>
          <w:p w14:paraId="237C021A" w14:textId="77777777" w:rsidR="005466E0" w:rsidRPr="0093396D" w:rsidRDefault="005466E0" w:rsidP="005466E0">
            <w:pPr>
              <w:numPr>
                <w:ilvl w:val="0"/>
                <w:numId w:val="37"/>
              </w:numPr>
              <w:shd w:val="clear" w:color="auto" w:fill="FFFFFF"/>
              <w:spacing w:before="120" w:after="120"/>
              <w:ind w:left="1320"/>
              <w:rPr>
                <w:rFonts w:cs="Arial"/>
                <w:color w:val="000000"/>
                <w:szCs w:val="22"/>
              </w:rPr>
            </w:pPr>
            <w:r w:rsidRPr="0093396D">
              <w:rPr>
                <w:rFonts w:cs="Arial"/>
                <w:color w:val="000000"/>
                <w:szCs w:val="22"/>
              </w:rPr>
              <w:t>A bachelor degree in:</w:t>
            </w:r>
          </w:p>
          <w:p w14:paraId="67695624" w14:textId="77777777" w:rsidR="005466E0" w:rsidRPr="0093396D" w:rsidRDefault="005466E0" w:rsidP="005466E0">
            <w:pPr>
              <w:numPr>
                <w:ilvl w:val="0"/>
                <w:numId w:val="37"/>
              </w:numPr>
              <w:shd w:val="clear" w:color="auto" w:fill="FFFFFF"/>
              <w:spacing w:before="120" w:after="120"/>
              <w:ind w:left="1320"/>
              <w:rPr>
                <w:rFonts w:cs="Arial"/>
                <w:color w:val="000000"/>
                <w:szCs w:val="22"/>
              </w:rPr>
            </w:pPr>
            <w:r w:rsidRPr="0093396D">
              <w:rPr>
                <w:rFonts w:cs="Arial"/>
                <w:color w:val="000000"/>
                <w:szCs w:val="22"/>
              </w:rPr>
              <w:t>social work (or social work majors with a practicum component)</w:t>
            </w:r>
          </w:p>
          <w:p w14:paraId="4F1A93D8" w14:textId="77777777" w:rsidR="005466E0" w:rsidRPr="0093396D" w:rsidRDefault="005466E0" w:rsidP="005466E0">
            <w:pPr>
              <w:numPr>
                <w:ilvl w:val="0"/>
                <w:numId w:val="37"/>
              </w:numPr>
              <w:shd w:val="clear" w:color="auto" w:fill="FFFFFF"/>
              <w:spacing w:before="120" w:after="120"/>
              <w:ind w:left="1320"/>
              <w:rPr>
                <w:rFonts w:cs="Arial"/>
                <w:color w:val="000000"/>
                <w:szCs w:val="22"/>
              </w:rPr>
            </w:pPr>
            <w:r w:rsidRPr="0093396D">
              <w:rPr>
                <w:rFonts w:cs="Arial"/>
                <w:color w:val="000000"/>
                <w:szCs w:val="22"/>
              </w:rPr>
              <w:t>human services or social welfare</w:t>
            </w:r>
          </w:p>
          <w:p w14:paraId="49A6AD78" w14:textId="77777777" w:rsidR="005466E0" w:rsidRPr="0093396D" w:rsidRDefault="005466E0" w:rsidP="005466E0">
            <w:pPr>
              <w:numPr>
                <w:ilvl w:val="0"/>
                <w:numId w:val="37"/>
              </w:numPr>
              <w:shd w:val="clear" w:color="auto" w:fill="FFFFFF"/>
              <w:spacing w:before="120" w:after="120"/>
              <w:ind w:left="1320"/>
              <w:rPr>
                <w:rFonts w:cs="Arial"/>
                <w:color w:val="000000"/>
                <w:szCs w:val="22"/>
              </w:rPr>
            </w:pPr>
            <w:r w:rsidRPr="0093396D">
              <w:rPr>
                <w:rFonts w:cs="Arial"/>
                <w:color w:val="000000"/>
                <w:szCs w:val="22"/>
              </w:rPr>
              <w:t>psychology or behavioural science</w:t>
            </w:r>
          </w:p>
          <w:p w14:paraId="1A59B2EE" w14:textId="77777777" w:rsidR="005466E0" w:rsidRPr="0093396D" w:rsidRDefault="005466E0" w:rsidP="005466E0">
            <w:pPr>
              <w:numPr>
                <w:ilvl w:val="0"/>
                <w:numId w:val="37"/>
              </w:numPr>
              <w:shd w:val="clear" w:color="auto" w:fill="FFFFFF"/>
              <w:spacing w:before="120" w:after="120"/>
              <w:ind w:left="1320"/>
              <w:rPr>
                <w:rFonts w:cs="Arial"/>
                <w:color w:val="000000"/>
                <w:szCs w:val="22"/>
              </w:rPr>
            </w:pPr>
            <w:r w:rsidRPr="0093396D">
              <w:rPr>
                <w:rFonts w:cs="Arial"/>
                <w:color w:val="000000"/>
                <w:szCs w:val="22"/>
              </w:rPr>
              <w:t>Master of Social Work (Qualifying).</w:t>
            </w:r>
          </w:p>
          <w:p w14:paraId="7DCF7C7D" w14:textId="77777777" w:rsidR="001C15CF" w:rsidRDefault="001C15CF" w:rsidP="001C15CF">
            <w:pPr>
              <w:pStyle w:val="xmsonormal"/>
              <w:rPr>
                <w:rFonts w:ascii="Arial" w:hAnsi="Arial" w:cs="Arial"/>
              </w:rPr>
            </w:pPr>
          </w:p>
          <w:p w14:paraId="7EDBF26A" w14:textId="3A26B861" w:rsidR="0006595B" w:rsidRPr="001C15CF" w:rsidRDefault="0006595B" w:rsidP="004A359B">
            <w:pPr>
              <w:pStyle w:val="xmsonormal"/>
              <w:rPr>
                <w:rFonts w:ascii="Arial" w:eastAsia="Times New Roman" w:hAnsi="Arial" w:cs="Arial"/>
              </w:rPr>
            </w:pPr>
          </w:p>
        </w:tc>
      </w:tr>
    </w:tbl>
    <w:p w14:paraId="46E6A6CD" w14:textId="77777777" w:rsidR="001E7C08" w:rsidRDefault="001E7C08" w:rsidP="00D325DC">
      <w:pPr>
        <w:spacing w:after="0"/>
        <w:rPr>
          <w:rFonts w:cs="Arial"/>
          <w:szCs w:val="22"/>
        </w:rPr>
      </w:pPr>
    </w:p>
    <w:p w14:paraId="3DFA5D59" w14:textId="77777777" w:rsidR="00D325DC" w:rsidRPr="00D325DC" w:rsidRDefault="00D325DC" w:rsidP="00D325DC">
      <w:pPr>
        <w:spacing w:after="0"/>
        <w:jc w:val="center"/>
        <w:rPr>
          <w:b/>
          <w:bCs/>
          <w:color w:val="FF0000"/>
        </w:rPr>
      </w:pPr>
    </w:p>
    <w:p w14:paraId="48DBFE0B" w14:textId="77777777" w:rsidR="00F02C7D" w:rsidRPr="001E7C08" w:rsidRDefault="00F02C7D" w:rsidP="00D325DC">
      <w:pPr>
        <w:shd w:val="clear" w:color="auto" w:fill="808080"/>
        <w:spacing w:after="0"/>
        <w:rPr>
          <w:rFonts w:cs="Arial"/>
          <w:b/>
          <w:color w:val="FFFFFF"/>
          <w:szCs w:val="22"/>
        </w:rPr>
      </w:pPr>
      <w:r w:rsidRPr="001E7C08">
        <w:rPr>
          <w:rFonts w:cs="Arial"/>
          <w:b/>
          <w:color w:val="FFFFFF"/>
          <w:szCs w:val="22"/>
          <w:shd w:val="clear" w:color="auto" w:fill="808080"/>
        </w:rPr>
        <w:t>Are</w:t>
      </w:r>
      <w:r w:rsidRPr="001E7C08">
        <w:rPr>
          <w:rFonts w:cs="Arial"/>
          <w:b/>
          <w:color w:val="FFFFFF"/>
          <w:szCs w:val="22"/>
        </w:rPr>
        <w:t xml:space="preserve"> you interested</w:t>
      </w:r>
      <w:r w:rsidR="00626FC1" w:rsidRPr="001E7C08">
        <w:rPr>
          <w:rFonts w:cs="Arial"/>
          <w:b/>
          <w:color w:val="FFFFFF"/>
          <w:szCs w:val="22"/>
        </w:rPr>
        <w:t xml:space="preserve"> in an opportunity to</w:t>
      </w:r>
      <w:r w:rsidRPr="001E7C08">
        <w:rPr>
          <w:rFonts w:cs="Arial"/>
          <w:b/>
          <w:color w:val="FFFFFF"/>
          <w:szCs w:val="22"/>
        </w:rPr>
        <w:t>…</w:t>
      </w:r>
    </w:p>
    <w:p w14:paraId="3AADB640" w14:textId="77777777" w:rsidR="00D325DC" w:rsidRDefault="00D325DC" w:rsidP="00D325DC">
      <w:pPr>
        <w:spacing w:after="0"/>
        <w:ind w:left="714"/>
        <w:jc w:val="both"/>
        <w:rPr>
          <w:rFonts w:cs="Arial"/>
          <w:szCs w:val="22"/>
        </w:rPr>
      </w:pPr>
    </w:p>
    <w:p w14:paraId="62C7D6A3" w14:textId="3649938C" w:rsidR="00D325DC" w:rsidRPr="009B45FC" w:rsidRDefault="00626FC1" w:rsidP="009B45FC">
      <w:pPr>
        <w:numPr>
          <w:ilvl w:val="0"/>
          <w:numId w:val="8"/>
        </w:numPr>
        <w:spacing w:after="0"/>
        <w:ind w:left="426" w:hanging="357"/>
        <w:jc w:val="both"/>
        <w:rPr>
          <w:rFonts w:cs="Arial"/>
          <w:szCs w:val="22"/>
        </w:rPr>
      </w:pPr>
      <w:r w:rsidRPr="001E7C08">
        <w:rPr>
          <w:rFonts w:cs="Arial"/>
          <w:szCs w:val="22"/>
        </w:rPr>
        <w:t>W</w:t>
      </w:r>
      <w:r w:rsidR="00F36A1A" w:rsidRPr="001E7C08">
        <w:rPr>
          <w:rFonts w:cs="Arial"/>
          <w:szCs w:val="22"/>
        </w:rPr>
        <w:t xml:space="preserve">ork </w:t>
      </w:r>
      <w:r w:rsidR="00F36A1A" w:rsidRPr="0085596B">
        <w:rPr>
          <w:rFonts w:cs="Arial"/>
          <w:szCs w:val="22"/>
        </w:rPr>
        <w:t xml:space="preserve">for an employer that </w:t>
      </w:r>
      <w:r w:rsidR="00095FD2" w:rsidRPr="0085596B">
        <w:rPr>
          <w:rFonts w:cs="Arial"/>
          <w:szCs w:val="22"/>
        </w:rPr>
        <w:t>helps vulnerable people within our community</w:t>
      </w:r>
      <w:r w:rsidR="00F36A1A" w:rsidRPr="0085596B">
        <w:rPr>
          <w:rFonts w:cs="Arial"/>
          <w:szCs w:val="22"/>
        </w:rPr>
        <w:t>?</w:t>
      </w:r>
    </w:p>
    <w:p w14:paraId="45DCEFA8" w14:textId="7A7D0652" w:rsidR="00D325DC" w:rsidRPr="009B45FC" w:rsidRDefault="00626FC1" w:rsidP="009B45FC">
      <w:pPr>
        <w:numPr>
          <w:ilvl w:val="0"/>
          <w:numId w:val="8"/>
        </w:numPr>
        <w:spacing w:after="0"/>
        <w:ind w:left="426" w:hanging="357"/>
        <w:jc w:val="both"/>
        <w:rPr>
          <w:rFonts w:cs="Arial"/>
          <w:szCs w:val="22"/>
        </w:rPr>
      </w:pPr>
      <w:r w:rsidRPr="0085596B">
        <w:rPr>
          <w:rFonts w:cs="Arial"/>
          <w:szCs w:val="22"/>
        </w:rPr>
        <w:t>B</w:t>
      </w:r>
      <w:r w:rsidR="00F36A1A" w:rsidRPr="0085596B">
        <w:rPr>
          <w:rFonts w:cs="Arial"/>
          <w:szCs w:val="22"/>
        </w:rPr>
        <w:t>e part of an inclusive and diverse workforce that places a high value on cultural capability?</w:t>
      </w:r>
    </w:p>
    <w:p w14:paraId="622F3F4A" w14:textId="7ACEC414" w:rsidR="001270C7" w:rsidRPr="009B45FC" w:rsidRDefault="00626FC1" w:rsidP="009B45FC">
      <w:pPr>
        <w:numPr>
          <w:ilvl w:val="0"/>
          <w:numId w:val="8"/>
        </w:numPr>
        <w:spacing w:after="0"/>
        <w:ind w:left="426"/>
        <w:jc w:val="both"/>
        <w:rPr>
          <w:rFonts w:cs="Arial"/>
          <w:szCs w:val="22"/>
        </w:rPr>
      </w:pPr>
      <w:r w:rsidRPr="0085596B">
        <w:rPr>
          <w:rFonts w:cs="Arial"/>
          <w:szCs w:val="22"/>
        </w:rPr>
        <w:t>B</w:t>
      </w:r>
      <w:r w:rsidR="00F36A1A" w:rsidRPr="0085596B">
        <w:rPr>
          <w:rFonts w:cs="Arial"/>
          <w:szCs w:val="22"/>
        </w:rPr>
        <w:t>e rewarded for your efforts with great working conditions that offer salary packaging, flexible working arrangements, learning opportunities and professional development all within a safe and healthy work environment</w:t>
      </w:r>
      <w:r w:rsidR="006458EF" w:rsidRPr="0085596B">
        <w:rPr>
          <w:rFonts w:cs="Arial"/>
          <w:szCs w:val="22"/>
        </w:rPr>
        <w:t>?</w:t>
      </w:r>
      <w:r w:rsidR="00F36A1A" w:rsidRPr="0085596B">
        <w:rPr>
          <w:rFonts w:cs="Arial"/>
          <w:szCs w:val="22"/>
        </w:rPr>
        <w:t xml:space="preserve"> </w:t>
      </w:r>
    </w:p>
    <w:p w14:paraId="2E0FE1B2" w14:textId="28139F70" w:rsidR="001270C7" w:rsidRPr="0085596B" w:rsidRDefault="001270C7" w:rsidP="005218B0">
      <w:pPr>
        <w:numPr>
          <w:ilvl w:val="0"/>
          <w:numId w:val="8"/>
        </w:numPr>
        <w:spacing w:after="0"/>
        <w:ind w:left="426" w:hanging="357"/>
        <w:jc w:val="both"/>
        <w:rPr>
          <w:rFonts w:cs="Arial"/>
          <w:szCs w:val="22"/>
        </w:rPr>
      </w:pPr>
      <w:r w:rsidRPr="001270C7">
        <w:rPr>
          <w:rFonts w:cs="Arial"/>
          <w:szCs w:val="22"/>
        </w:rPr>
        <w:t xml:space="preserve">Work for an employer that works in collaboration to serve the community, strengthen community response and assists children, </w:t>
      </w:r>
      <w:r w:rsidR="00AF2BEF">
        <w:rPr>
          <w:rFonts w:cs="Arial"/>
          <w:szCs w:val="22"/>
        </w:rPr>
        <w:t>seniors and those with a disability</w:t>
      </w:r>
      <w:r w:rsidRPr="001270C7">
        <w:rPr>
          <w:rFonts w:cs="Arial"/>
          <w:szCs w:val="22"/>
        </w:rPr>
        <w:t>?</w:t>
      </w:r>
    </w:p>
    <w:p w14:paraId="66DB1A04" w14:textId="77777777" w:rsidR="001E7C08" w:rsidRPr="0085596B" w:rsidRDefault="001E7C08" w:rsidP="00D325DC">
      <w:pPr>
        <w:spacing w:after="0"/>
        <w:ind w:left="720"/>
        <w:jc w:val="both"/>
        <w:rPr>
          <w:rFonts w:cs="Arial"/>
          <w:szCs w:val="22"/>
        </w:rPr>
      </w:pPr>
    </w:p>
    <w:p w14:paraId="7E81F1F4" w14:textId="77777777" w:rsidR="007629E3" w:rsidRPr="0085596B" w:rsidRDefault="007629E3" w:rsidP="00D325DC">
      <w:pPr>
        <w:shd w:val="clear" w:color="auto" w:fill="808080"/>
        <w:spacing w:after="0"/>
        <w:rPr>
          <w:rFonts w:cs="Arial"/>
          <w:b/>
          <w:color w:val="FFFFFF"/>
          <w:szCs w:val="22"/>
        </w:rPr>
      </w:pPr>
      <w:r w:rsidRPr="0085596B">
        <w:rPr>
          <w:rFonts w:cs="Arial"/>
          <w:b/>
          <w:color w:val="FFFFFF"/>
          <w:szCs w:val="22"/>
        </w:rPr>
        <w:lastRenderedPageBreak/>
        <w:t>Do you have a commitment</w:t>
      </w:r>
      <w:r w:rsidR="00626FC1" w:rsidRPr="0085596B">
        <w:rPr>
          <w:rFonts w:cs="Arial"/>
          <w:b/>
          <w:color w:val="FFFFFF"/>
          <w:szCs w:val="22"/>
        </w:rPr>
        <w:t xml:space="preserve"> t</w:t>
      </w:r>
      <w:r w:rsidR="000E374E" w:rsidRPr="0085596B">
        <w:rPr>
          <w:rFonts w:cs="Arial"/>
          <w:b/>
          <w:color w:val="FFFFFF"/>
          <w:szCs w:val="22"/>
        </w:rPr>
        <w:t>o</w:t>
      </w:r>
      <w:r w:rsidRPr="0085596B">
        <w:rPr>
          <w:rFonts w:cs="Arial"/>
          <w:b/>
          <w:color w:val="FFFFFF"/>
          <w:szCs w:val="22"/>
        </w:rPr>
        <w:t>…</w:t>
      </w:r>
    </w:p>
    <w:p w14:paraId="5A2C0A10" w14:textId="77777777" w:rsidR="001E7C08" w:rsidRPr="0085596B" w:rsidRDefault="001E7C08" w:rsidP="009B45FC">
      <w:pPr>
        <w:spacing w:after="0"/>
        <w:jc w:val="both"/>
        <w:rPr>
          <w:rFonts w:cs="Arial"/>
          <w:szCs w:val="22"/>
        </w:rPr>
      </w:pPr>
    </w:p>
    <w:p w14:paraId="668ADB5B" w14:textId="2C64655A" w:rsidR="00F308FB" w:rsidRPr="0085596B" w:rsidRDefault="00626FC1" w:rsidP="003A7FDF">
      <w:pPr>
        <w:numPr>
          <w:ilvl w:val="0"/>
          <w:numId w:val="8"/>
        </w:numPr>
        <w:spacing w:after="0"/>
        <w:ind w:left="426" w:hanging="357"/>
        <w:jc w:val="both"/>
        <w:rPr>
          <w:rFonts w:cs="Arial"/>
          <w:szCs w:val="22"/>
        </w:rPr>
      </w:pPr>
      <w:r w:rsidRPr="0085596B">
        <w:rPr>
          <w:rFonts w:cs="Arial"/>
          <w:szCs w:val="22"/>
        </w:rPr>
        <w:t>W</w:t>
      </w:r>
      <w:r w:rsidR="00F308FB" w:rsidRPr="0085596B">
        <w:rPr>
          <w:rFonts w:cs="Arial"/>
          <w:szCs w:val="22"/>
        </w:rPr>
        <w:t>orking with Aboriginal and Torres Strait Islander peoples</w:t>
      </w:r>
      <w:r w:rsidRPr="0085596B">
        <w:rPr>
          <w:rFonts w:cs="Arial"/>
          <w:szCs w:val="22"/>
        </w:rPr>
        <w:t>?</w:t>
      </w:r>
      <w:r w:rsidR="00F308FB" w:rsidRPr="0085596B">
        <w:rPr>
          <w:rFonts w:cs="Arial"/>
          <w:szCs w:val="22"/>
        </w:rPr>
        <w:t xml:space="preserve">  </w:t>
      </w:r>
    </w:p>
    <w:p w14:paraId="780E2033" w14:textId="2290FCBF" w:rsidR="00D325DC" w:rsidRPr="0085596B" w:rsidRDefault="00D325DC" w:rsidP="003A7FDF">
      <w:pPr>
        <w:spacing w:after="0"/>
        <w:ind w:left="426"/>
        <w:jc w:val="both"/>
        <w:rPr>
          <w:rFonts w:cs="Arial"/>
          <w:szCs w:val="22"/>
        </w:rPr>
      </w:pPr>
    </w:p>
    <w:p w14:paraId="50F6452E" w14:textId="6B654512" w:rsidR="00F308FB" w:rsidRPr="0085596B" w:rsidRDefault="00626FC1" w:rsidP="000B7419">
      <w:pPr>
        <w:numPr>
          <w:ilvl w:val="0"/>
          <w:numId w:val="8"/>
        </w:numPr>
        <w:spacing w:after="0"/>
        <w:ind w:left="426" w:hanging="357"/>
        <w:jc w:val="both"/>
        <w:rPr>
          <w:rFonts w:cs="Arial"/>
          <w:szCs w:val="22"/>
        </w:rPr>
      </w:pPr>
      <w:r w:rsidRPr="0085596B">
        <w:rPr>
          <w:rFonts w:cs="Arial"/>
          <w:szCs w:val="22"/>
        </w:rPr>
        <w:t>U</w:t>
      </w:r>
      <w:r w:rsidR="00F308FB" w:rsidRPr="0085596B">
        <w:rPr>
          <w:rFonts w:cs="Arial"/>
          <w:szCs w:val="22"/>
        </w:rPr>
        <w:t>nderstand</w:t>
      </w:r>
      <w:r w:rsidRPr="0085596B">
        <w:rPr>
          <w:rFonts w:cs="Arial"/>
          <w:szCs w:val="22"/>
        </w:rPr>
        <w:t>ing</w:t>
      </w:r>
      <w:r w:rsidR="00F308FB" w:rsidRPr="0085596B">
        <w:rPr>
          <w:rFonts w:cs="Arial"/>
          <w:szCs w:val="22"/>
        </w:rPr>
        <w:t xml:space="preserve"> Aboriginal and Torres Strait Islander peoples and cultures?</w:t>
      </w:r>
    </w:p>
    <w:p w14:paraId="12C8CAE8" w14:textId="65A0D24B" w:rsidR="00D325DC" w:rsidRPr="0085596B" w:rsidRDefault="00D325DC" w:rsidP="003A7FDF">
      <w:pPr>
        <w:spacing w:after="0"/>
        <w:ind w:left="426"/>
        <w:jc w:val="both"/>
        <w:rPr>
          <w:rFonts w:cs="Arial"/>
          <w:szCs w:val="22"/>
        </w:rPr>
      </w:pPr>
    </w:p>
    <w:p w14:paraId="3C1CEDEA" w14:textId="7661F5FD" w:rsidR="00F308FB" w:rsidRDefault="00626FC1" w:rsidP="003A7FDF">
      <w:pPr>
        <w:numPr>
          <w:ilvl w:val="0"/>
          <w:numId w:val="8"/>
        </w:numPr>
        <w:spacing w:after="0"/>
        <w:ind w:left="426" w:hanging="357"/>
        <w:jc w:val="both"/>
        <w:rPr>
          <w:rFonts w:cs="Arial"/>
          <w:szCs w:val="22"/>
        </w:rPr>
      </w:pPr>
      <w:r w:rsidRPr="0085596B">
        <w:rPr>
          <w:rFonts w:cs="Arial"/>
          <w:szCs w:val="22"/>
        </w:rPr>
        <w:t>R</w:t>
      </w:r>
      <w:r w:rsidR="001613DE" w:rsidRPr="0085596B">
        <w:rPr>
          <w:rFonts w:cs="Arial"/>
          <w:szCs w:val="22"/>
        </w:rPr>
        <w:t>ecognis</w:t>
      </w:r>
      <w:r w:rsidRPr="0085596B">
        <w:rPr>
          <w:rFonts w:cs="Arial"/>
          <w:szCs w:val="22"/>
        </w:rPr>
        <w:t>ing</w:t>
      </w:r>
      <w:r w:rsidR="00F308FB" w:rsidRPr="0085596B">
        <w:rPr>
          <w:rFonts w:cs="Arial"/>
          <w:szCs w:val="22"/>
        </w:rPr>
        <w:t xml:space="preserve"> issues affecting Aboriginal and Torres Strait Islander peoples today?</w:t>
      </w:r>
    </w:p>
    <w:p w14:paraId="3CDFF65C" w14:textId="4CBE4AC0" w:rsidR="0074487B" w:rsidRDefault="0074487B" w:rsidP="00E077D8">
      <w:pPr>
        <w:spacing w:after="0"/>
        <w:ind w:left="426"/>
        <w:jc w:val="both"/>
        <w:rPr>
          <w:rFonts w:cs="Arial"/>
          <w:szCs w:val="22"/>
        </w:rPr>
      </w:pPr>
    </w:p>
    <w:p w14:paraId="0E74E9B7" w14:textId="137BA8F4" w:rsidR="001270C7" w:rsidRDefault="0074487B" w:rsidP="001270C7">
      <w:pPr>
        <w:numPr>
          <w:ilvl w:val="0"/>
          <w:numId w:val="8"/>
        </w:numPr>
        <w:spacing w:after="0"/>
        <w:ind w:left="426" w:hanging="357"/>
        <w:jc w:val="both"/>
        <w:rPr>
          <w:rFonts w:cs="Arial"/>
          <w:szCs w:val="22"/>
        </w:rPr>
      </w:pPr>
      <w:r>
        <w:rPr>
          <w:rFonts w:cs="Arial"/>
          <w:szCs w:val="22"/>
        </w:rPr>
        <w:t xml:space="preserve">A united, harmonious and inclusive Queensland as articulated in the </w:t>
      </w:r>
      <w:r w:rsidRPr="00E077D8">
        <w:rPr>
          <w:rFonts w:cs="Arial"/>
          <w:i/>
          <w:iCs/>
          <w:szCs w:val="22"/>
        </w:rPr>
        <w:t>Multicultural Recognition Act</w:t>
      </w:r>
      <w:r w:rsidR="00E077D8" w:rsidRPr="00E077D8">
        <w:rPr>
          <w:rFonts w:cs="Arial"/>
          <w:i/>
          <w:iCs/>
          <w:szCs w:val="22"/>
        </w:rPr>
        <w:t xml:space="preserve"> 2016</w:t>
      </w:r>
      <w:r>
        <w:rPr>
          <w:rFonts w:cs="Arial"/>
          <w:szCs w:val="22"/>
        </w:rPr>
        <w:t xml:space="preserve"> and Multicultural Queensland Charter?</w:t>
      </w:r>
    </w:p>
    <w:p w14:paraId="0A0D4899" w14:textId="75958D59" w:rsidR="001270C7" w:rsidRPr="001270C7" w:rsidRDefault="001270C7" w:rsidP="005218B0">
      <w:pPr>
        <w:spacing w:after="0"/>
        <w:jc w:val="both"/>
        <w:rPr>
          <w:rFonts w:cs="Arial"/>
          <w:szCs w:val="22"/>
        </w:rPr>
      </w:pPr>
    </w:p>
    <w:p w14:paraId="7CFCEF4A" w14:textId="55588639" w:rsidR="001270C7" w:rsidRPr="0085596B" w:rsidRDefault="001270C7" w:rsidP="003A7FDF">
      <w:pPr>
        <w:numPr>
          <w:ilvl w:val="0"/>
          <w:numId w:val="8"/>
        </w:numPr>
        <w:spacing w:after="0"/>
        <w:ind w:left="426" w:hanging="357"/>
        <w:jc w:val="both"/>
        <w:rPr>
          <w:rFonts w:cs="Arial"/>
          <w:szCs w:val="22"/>
        </w:rPr>
      </w:pPr>
      <w:r w:rsidRPr="001270C7">
        <w:rPr>
          <w:rFonts w:cs="Arial"/>
          <w:szCs w:val="22"/>
        </w:rPr>
        <w:t>Creating inclusive and celebrating diverse work environments, where everyone feels safe, respected, included and encouraged to bring their whole selves to work?</w:t>
      </w:r>
    </w:p>
    <w:p w14:paraId="16F352F0" w14:textId="00B12141" w:rsidR="00D325DC" w:rsidRPr="0085596B" w:rsidRDefault="00D325DC" w:rsidP="00E077D8">
      <w:pPr>
        <w:spacing w:after="0"/>
        <w:ind w:left="426"/>
        <w:jc w:val="both"/>
        <w:rPr>
          <w:rFonts w:cs="Arial"/>
          <w:szCs w:val="22"/>
        </w:rPr>
      </w:pPr>
    </w:p>
    <w:p w14:paraId="0FC1726B" w14:textId="52D3A91D" w:rsidR="00F308FB" w:rsidRPr="0085596B" w:rsidRDefault="00626FC1" w:rsidP="00E077D8">
      <w:pPr>
        <w:numPr>
          <w:ilvl w:val="0"/>
          <w:numId w:val="8"/>
        </w:numPr>
        <w:spacing w:after="0"/>
        <w:ind w:left="426" w:hanging="357"/>
        <w:jc w:val="both"/>
        <w:rPr>
          <w:rFonts w:cs="Arial"/>
          <w:szCs w:val="22"/>
        </w:rPr>
      </w:pPr>
      <w:r w:rsidRPr="0085596B">
        <w:rPr>
          <w:rFonts w:cs="Arial"/>
          <w:szCs w:val="22"/>
        </w:rPr>
        <w:t>C</w:t>
      </w:r>
      <w:r w:rsidR="00F308FB" w:rsidRPr="0085596B">
        <w:rPr>
          <w:rFonts w:cs="Arial"/>
          <w:szCs w:val="22"/>
        </w:rPr>
        <w:t>ommunicat</w:t>
      </w:r>
      <w:r w:rsidRPr="0085596B">
        <w:rPr>
          <w:rFonts w:cs="Arial"/>
          <w:szCs w:val="22"/>
        </w:rPr>
        <w:t>ing</w:t>
      </w:r>
      <w:r w:rsidR="00F308FB" w:rsidRPr="0085596B">
        <w:rPr>
          <w:rFonts w:cs="Arial"/>
          <w:szCs w:val="22"/>
        </w:rPr>
        <w:t xml:space="preserve"> respectfully?</w:t>
      </w:r>
    </w:p>
    <w:p w14:paraId="10C04AD8" w14:textId="77777777" w:rsidR="0053791F" w:rsidRPr="0085596B" w:rsidRDefault="0053791F" w:rsidP="00EB2262">
      <w:pPr>
        <w:spacing w:after="0"/>
        <w:jc w:val="both"/>
        <w:rPr>
          <w:rFonts w:cs="Arial"/>
          <w:szCs w:val="22"/>
        </w:rPr>
      </w:pPr>
    </w:p>
    <w:p w14:paraId="78703FA1" w14:textId="102D3B6D" w:rsidR="00F46A43" w:rsidRPr="0085596B" w:rsidRDefault="000972B7" w:rsidP="001E7C08">
      <w:pPr>
        <w:shd w:val="clear" w:color="auto" w:fill="808080"/>
        <w:spacing w:after="0"/>
        <w:rPr>
          <w:rFonts w:cs="Arial"/>
          <w:b/>
          <w:color w:val="FFFFFF"/>
          <w:szCs w:val="22"/>
        </w:rPr>
      </w:pPr>
      <w:r w:rsidRPr="0085596B">
        <w:rPr>
          <w:rFonts w:cs="Arial"/>
          <w:b/>
          <w:color w:val="FFFFFF"/>
          <w:szCs w:val="22"/>
        </w:rPr>
        <w:t xml:space="preserve">Department of </w:t>
      </w:r>
      <w:r w:rsidR="002617C4">
        <w:rPr>
          <w:rFonts w:cs="Arial"/>
          <w:b/>
          <w:color w:val="FFFFFF"/>
          <w:szCs w:val="22"/>
        </w:rPr>
        <w:t>Child Safety, Seniors and Disability Services</w:t>
      </w:r>
    </w:p>
    <w:p w14:paraId="0545ECD7" w14:textId="77777777" w:rsidR="001E7C08" w:rsidRPr="0085596B" w:rsidRDefault="001E7C08" w:rsidP="001E7C08">
      <w:pPr>
        <w:spacing w:after="0"/>
        <w:rPr>
          <w:rFonts w:cs="Arial"/>
          <w:szCs w:val="22"/>
        </w:rPr>
      </w:pPr>
    </w:p>
    <w:p w14:paraId="669BB691" w14:textId="60FC7FE9" w:rsidR="00845C36" w:rsidRDefault="0017680C" w:rsidP="001E7C08">
      <w:pPr>
        <w:spacing w:after="0"/>
        <w:rPr>
          <w:rFonts w:cs="Arial"/>
          <w:szCs w:val="22"/>
        </w:rPr>
      </w:pPr>
      <w:r w:rsidRPr="0085596B">
        <w:rPr>
          <w:rFonts w:cs="Arial"/>
          <w:szCs w:val="22"/>
        </w:rPr>
        <w:t xml:space="preserve">In the </w:t>
      </w:r>
      <w:r w:rsidR="001D1AEA">
        <w:rPr>
          <w:rFonts w:cs="Arial"/>
          <w:szCs w:val="22"/>
        </w:rPr>
        <w:t xml:space="preserve">Department of </w:t>
      </w:r>
      <w:r w:rsidR="002617C4">
        <w:rPr>
          <w:rFonts w:cs="Arial"/>
          <w:szCs w:val="22"/>
        </w:rPr>
        <w:t>Child Safety, Senior</w:t>
      </w:r>
      <w:r w:rsidR="005A2EEE">
        <w:rPr>
          <w:rFonts w:cs="Arial"/>
          <w:szCs w:val="22"/>
        </w:rPr>
        <w:t>s</w:t>
      </w:r>
      <w:r w:rsidR="002617C4">
        <w:rPr>
          <w:rFonts w:cs="Arial"/>
          <w:szCs w:val="22"/>
        </w:rPr>
        <w:t xml:space="preserve"> and Disability Services</w:t>
      </w:r>
      <w:r w:rsidR="001D1AEA">
        <w:rPr>
          <w:rFonts w:cs="Arial"/>
          <w:szCs w:val="22"/>
        </w:rPr>
        <w:t xml:space="preserve"> (</w:t>
      </w:r>
      <w:r w:rsidR="00941A5A">
        <w:rPr>
          <w:rFonts w:cs="Arial"/>
          <w:szCs w:val="22"/>
        </w:rPr>
        <w:t>the Department</w:t>
      </w:r>
      <w:r w:rsidR="001D1AEA">
        <w:rPr>
          <w:rFonts w:cs="Arial"/>
          <w:szCs w:val="22"/>
        </w:rPr>
        <w:t>)</w:t>
      </w:r>
      <w:r w:rsidR="00626FC1" w:rsidRPr="0085596B">
        <w:rPr>
          <w:rFonts w:cs="Arial"/>
          <w:szCs w:val="22"/>
        </w:rPr>
        <w:t xml:space="preserve"> </w:t>
      </w:r>
      <w:r w:rsidRPr="0085596B">
        <w:rPr>
          <w:rFonts w:cs="Arial"/>
          <w:szCs w:val="22"/>
        </w:rPr>
        <w:t xml:space="preserve">you will have the opportunity to work together with people, partners and places to </w:t>
      </w:r>
      <w:r w:rsidR="00845C36" w:rsidRPr="0085596B">
        <w:rPr>
          <w:rFonts w:cs="Arial"/>
          <w:szCs w:val="22"/>
        </w:rPr>
        <w:t xml:space="preserve">support children, </w:t>
      </w:r>
      <w:r w:rsidR="002617C4">
        <w:rPr>
          <w:rFonts w:cs="Arial"/>
          <w:szCs w:val="22"/>
        </w:rPr>
        <w:t>seniors and those with a disability,</w:t>
      </w:r>
      <w:r w:rsidR="00845C36" w:rsidRPr="0085596B">
        <w:rPr>
          <w:rFonts w:cs="Arial"/>
          <w:szCs w:val="22"/>
        </w:rPr>
        <w:t xml:space="preserve"> to be safe and to thrive in culture and communities.</w:t>
      </w:r>
    </w:p>
    <w:p w14:paraId="7EB7B6EF" w14:textId="77777777" w:rsidR="0085596B" w:rsidRPr="0085596B" w:rsidRDefault="0085596B" w:rsidP="001E7C08">
      <w:pPr>
        <w:spacing w:after="0"/>
        <w:rPr>
          <w:rFonts w:cs="Arial"/>
          <w:szCs w:val="22"/>
        </w:rPr>
      </w:pPr>
    </w:p>
    <w:p w14:paraId="68F1DBFE" w14:textId="77777777" w:rsidR="0017680C" w:rsidRPr="0085596B" w:rsidRDefault="0017680C" w:rsidP="001E7C08">
      <w:pPr>
        <w:spacing w:after="0"/>
        <w:rPr>
          <w:rFonts w:cs="Arial"/>
          <w:szCs w:val="22"/>
        </w:rPr>
      </w:pPr>
      <w:r w:rsidRPr="0085596B">
        <w:rPr>
          <w:rFonts w:cs="Arial"/>
          <w:szCs w:val="22"/>
        </w:rPr>
        <w:t>Our programs and community partnerships preserve cultural connections for Aboriginal and Torres Strait Islander peoples to achieve positive life outcomes.</w:t>
      </w:r>
    </w:p>
    <w:p w14:paraId="21919224" w14:textId="60A218F1" w:rsidR="00E5410E" w:rsidRPr="0085596B" w:rsidRDefault="002617C4" w:rsidP="002617C4">
      <w:pPr>
        <w:tabs>
          <w:tab w:val="left" w:pos="8550"/>
        </w:tabs>
        <w:spacing w:after="0"/>
        <w:rPr>
          <w:rFonts w:cs="Arial"/>
          <w:szCs w:val="22"/>
        </w:rPr>
      </w:pPr>
      <w:r>
        <w:rPr>
          <w:rFonts w:cs="Arial"/>
          <w:szCs w:val="22"/>
        </w:rPr>
        <w:tab/>
      </w:r>
    </w:p>
    <w:p w14:paraId="68A03403" w14:textId="77777777" w:rsidR="003A7FDF" w:rsidRPr="0085596B" w:rsidRDefault="0017680C" w:rsidP="003A7FDF">
      <w:pPr>
        <w:spacing w:after="0"/>
        <w:rPr>
          <w:rFonts w:cs="Arial"/>
          <w:szCs w:val="22"/>
        </w:rPr>
      </w:pPr>
      <w:r w:rsidRPr="0085596B">
        <w:rPr>
          <w:rFonts w:cs="Arial"/>
          <w:szCs w:val="22"/>
        </w:rPr>
        <w:t>By working with us, you will have the opportunity to work with staff from across the department</w:t>
      </w:r>
      <w:r w:rsidR="00E077D8">
        <w:rPr>
          <w:rFonts w:cs="Arial"/>
          <w:szCs w:val="22"/>
        </w:rPr>
        <w:t xml:space="preserve"> and other government agencies</w:t>
      </w:r>
      <w:r w:rsidRPr="0085596B">
        <w:rPr>
          <w:rFonts w:cs="Arial"/>
          <w:szCs w:val="22"/>
        </w:rPr>
        <w:t xml:space="preserve"> to resolve complex issues and change life trajectories. </w:t>
      </w:r>
    </w:p>
    <w:p w14:paraId="64F8351F" w14:textId="77777777" w:rsidR="003A7FDF" w:rsidRPr="0085596B" w:rsidRDefault="003A7FDF" w:rsidP="003A7FDF">
      <w:pPr>
        <w:spacing w:after="0"/>
        <w:rPr>
          <w:rFonts w:cs="Arial"/>
          <w:szCs w:val="22"/>
        </w:rPr>
      </w:pPr>
    </w:p>
    <w:p w14:paraId="211AE4E5" w14:textId="4C06B69D" w:rsidR="003A7FDF" w:rsidRDefault="003A7FDF" w:rsidP="003A7FDF">
      <w:pPr>
        <w:spacing w:after="0"/>
        <w:rPr>
          <w:rFonts w:cs="Arial"/>
          <w:szCs w:val="22"/>
        </w:rPr>
      </w:pPr>
      <w:r w:rsidRPr="0085596B">
        <w:rPr>
          <w:rFonts w:cs="Arial"/>
          <w:szCs w:val="22"/>
        </w:rPr>
        <w:t>As public servants</w:t>
      </w:r>
      <w:r w:rsidR="00BA519E">
        <w:rPr>
          <w:rFonts w:cs="Arial"/>
          <w:szCs w:val="22"/>
        </w:rPr>
        <w:t>,</w:t>
      </w:r>
      <w:r w:rsidRPr="0085596B">
        <w:rPr>
          <w:rFonts w:cs="Arial"/>
          <w:szCs w:val="22"/>
        </w:rPr>
        <w:t xml:space="preserve"> we are committed to the highest ethical, professional and service standards in the delivery of outcomes for the people of Queensland. </w:t>
      </w:r>
    </w:p>
    <w:p w14:paraId="3898744F" w14:textId="4BB2DB48" w:rsidR="009B45FC" w:rsidRDefault="009B45FC" w:rsidP="003A7FDF">
      <w:pPr>
        <w:spacing w:after="0"/>
        <w:rPr>
          <w:rFonts w:cs="Arial"/>
          <w:szCs w:val="22"/>
        </w:rPr>
      </w:pPr>
    </w:p>
    <w:p w14:paraId="2793382B" w14:textId="352E882A" w:rsidR="009B45FC" w:rsidRPr="0085596B" w:rsidRDefault="009B45FC" w:rsidP="003A7FDF">
      <w:pPr>
        <w:spacing w:after="0"/>
        <w:rPr>
          <w:rFonts w:cs="Arial"/>
          <w:szCs w:val="22"/>
        </w:rPr>
      </w:pPr>
      <w:r w:rsidRPr="009B45FC">
        <w:rPr>
          <w:rFonts w:cs="Arial"/>
          <w:szCs w:val="22"/>
        </w:rPr>
        <w:t xml:space="preserve">The department of </w:t>
      </w:r>
      <w:r w:rsidR="002617C4">
        <w:rPr>
          <w:rFonts w:cs="Arial"/>
          <w:szCs w:val="22"/>
        </w:rPr>
        <w:t>Child Safety, Seniors and Disability Services</w:t>
      </w:r>
      <w:r w:rsidRPr="009B45FC">
        <w:rPr>
          <w:rFonts w:cs="Arial"/>
          <w:szCs w:val="22"/>
        </w:rPr>
        <w:t xml:space="preserve"> is an equal opportunity employer supporting diversity in the workplace. We welcome applications from Aboriginal and Torres Strait Islander people, LGBTIQI+ people, people with a disability, people from culturally diverse backgrounds, and people with lived experience.</w:t>
      </w:r>
    </w:p>
    <w:p w14:paraId="1FCBD79F" w14:textId="77777777" w:rsidR="003A7FDF" w:rsidRPr="0085596B" w:rsidRDefault="003A7FDF" w:rsidP="001E7C08">
      <w:pPr>
        <w:spacing w:after="0"/>
        <w:rPr>
          <w:rFonts w:cs="Arial"/>
          <w:szCs w:val="22"/>
        </w:rPr>
      </w:pPr>
    </w:p>
    <w:p w14:paraId="6A1BAB9A" w14:textId="77777777" w:rsidR="003A7FDF" w:rsidRPr="0085596B" w:rsidRDefault="003A7FDF" w:rsidP="003A7FDF">
      <w:pPr>
        <w:rPr>
          <w:rFonts w:cs="Arial"/>
          <w:szCs w:val="22"/>
        </w:rPr>
      </w:pPr>
      <w:r w:rsidRPr="0085596B">
        <w:rPr>
          <w:rFonts w:cs="Arial"/>
          <w:szCs w:val="22"/>
        </w:rPr>
        <w:t>Our department believes that we are leaders at all levels. We enact this through our Leadership Charter:</w:t>
      </w:r>
    </w:p>
    <w:p w14:paraId="42931FAB" w14:textId="64E011C7" w:rsidR="003A7FDF" w:rsidRPr="0085596B" w:rsidRDefault="00455EC5" w:rsidP="003A7FDF">
      <w:pPr>
        <w:spacing w:line="360" w:lineRule="auto"/>
        <w:rPr>
          <w:rFonts w:cs="Arial"/>
          <w:color w:val="808080"/>
          <w:szCs w:val="22"/>
        </w:rPr>
      </w:pPr>
      <w:r>
        <w:rPr>
          <w:rFonts w:cs="Arial"/>
          <w:noProof/>
          <w:szCs w:val="22"/>
        </w:rPr>
        <w:drawing>
          <wp:inline distT="0" distB="0" distL="0" distR="0" wp14:anchorId="0786791D" wp14:editId="14358946">
            <wp:extent cx="6219825" cy="1924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19825" cy="1924050"/>
                    </a:xfrm>
                    <a:prstGeom prst="rect">
                      <a:avLst/>
                    </a:prstGeom>
                    <a:noFill/>
                    <a:ln>
                      <a:noFill/>
                    </a:ln>
                  </pic:spPr>
                </pic:pic>
              </a:graphicData>
            </a:graphic>
          </wp:inline>
        </w:drawing>
      </w:r>
    </w:p>
    <w:p w14:paraId="2132AC1A" w14:textId="77777777" w:rsidR="00BC1B83" w:rsidRPr="0085596B" w:rsidRDefault="00BC1B83" w:rsidP="00BC1B83">
      <w:pPr>
        <w:rPr>
          <w:rFonts w:cs="Arial"/>
          <w:szCs w:val="22"/>
        </w:rPr>
      </w:pPr>
      <w:r w:rsidRPr="0085596B">
        <w:rPr>
          <w:rFonts w:cs="Arial"/>
          <w:szCs w:val="22"/>
        </w:rPr>
        <w:lastRenderedPageBreak/>
        <w:t>More information about us can be found here:</w:t>
      </w:r>
    </w:p>
    <w:p w14:paraId="30013823" w14:textId="400B24A1" w:rsidR="00BC1B83" w:rsidRPr="0085596B" w:rsidRDefault="00BC1B83" w:rsidP="00BC1B83">
      <w:pPr>
        <w:rPr>
          <w:rFonts w:cs="Arial"/>
          <w:szCs w:val="22"/>
        </w:rPr>
      </w:pPr>
      <w:r w:rsidRPr="0085596B">
        <w:rPr>
          <w:rFonts w:cs="Arial"/>
          <w:b/>
          <w:szCs w:val="22"/>
        </w:rPr>
        <w:t>Website</w:t>
      </w:r>
      <w:r w:rsidRPr="007C3205">
        <w:rPr>
          <w:rFonts w:cs="Arial"/>
          <w:b/>
          <w:bCs/>
          <w:szCs w:val="22"/>
        </w:rPr>
        <w:t>:</w:t>
      </w:r>
      <w:r w:rsidRPr="0085596B">
        <w:rPr>
          <w:rFonts w:cs="Arial"/>
          <w:color w:val="808080"/>
          <w:szCs w:val="22"/>
        </w:rPr>
        <w:t xml:space="preserve"> </w:t>
      </w:r>
      <w:hyperlink r:id="rId12" w:history="1">
        <w:r w:rsidR="00FE4885" w:rsidRPr="00FE4885">
          <w:rPr>
            <w:rStyle w:val="Hyperlink"/>
            <w:rFonts w:cs="Arial"/>
            <w:szCs w:val="22"/>
          </w:rPr>
          <w:t>https://www.cyjma.qld.gov.au/</w:t>
        </w:r>
      </w:hyperlink>
    </w:p>
    <w:p w14:paraId="39D376A0" w14:textId="3B9E960E" w:rsidR="00BC1B83" w:rsidRPr="0085596B" w:rsidRDefault="00BC1B83" w:rsidP="00BC1B83">
      <w:pPr>
        <w:rPr>
          <w:rFonts w:cs="Arial"/>
          <w:szCs w:val="22"/>
        </w:rPr>
      </w:pPr>
      <w:r w:rsidRPr="0085596B">
        <w:rPr>
          <w:rFonts w:cs="Arial"/>
          <w:b/>
          <w:szCs w:val="22"/>
        </w:rPr>
        <w:t>LinkedIn:</w:t>
      </w:r>
      <w:r w:rsidRPr="0085596B">
        <w:rPr>
          <w:rFonts w:cs="Arial"/>
          <w:szCs w:val="22"/>
        </w:rPr>
        <w:t xml:space="preserve"> </w:t>
      </w:r>
      <w:hyperlink r:id="rId13" w:history="1">
        <w:r w:rsidR="00A16CF5">
          <w:rPr>
            <w:rStyle w:val="Hyperlink"/>
          </w:rPr>
          <w:t>Department of Child Safety, Seniors and Disability Services</w:t>
        </w:r>
      </w:hyperlink>
    </w:p>
    <w:p w14:paraId="7B2A4382" w14:textId="768D4671" w:rsidR="00BC1B83" w:rsidRPr="000B7419" w:rsidRDefault="00BC1B83" w:rsidP="00D41E29">
      <w:pPr>
        <w:spacing w:after="0"/>
        <w:rPr>
          <w:rFonts w:cs="Arial"/>
          <w:szCs w:val="22"/>
        </w:rPr>
      </w:pPr>
      <w:r w:rsidRPr="0085596B">
        <w:rPr>
          <w:rFonts w:cs="Arial"/>
          <w:b/>
          <w:szCs w:val="22"/>
        </w:rPr>
        <w:t>Facebook:</w:t>
      </w:r>
      <w:r w:rsidR="000B7419">
        <w:t xml:space="preserve"> </w:t>
      </w:r>
      <w:hyperlink r:id="rId14" w:history="1">
        <w:r w:rsidRPr="000B7419">
          <w:rPr>
            <w:rFonts w:cs="Arial"/>
            <w:szCs w:val="22"/>
          </w:rPr>
          <w:t>Child and Family Queensland</w:t>
        </w:r>
      </w:hyperlink>
    </w:p>
    <w:p w14:paraId="4CB5249B" w14:textId="77777777" w:rsidR="00A16CF5" w:rsidRDefault="00A16CF5" w:rsidP="00BC1B83">
      <w:pPr>
        <w:spacing w:after="0"/>
        <w:rPr>
          <w:rFonts w:cs="Arial"/>
          <w:b/>
          <w:szCs w:val="22"/>
        </w:rPr>
      </w:pPr>
    </w:p>
    <w:p w14:paraId="256027D8" w14:textId="24D45995" w:rsidR="00BC1B83" w:rsidRPr="000B7419" w:rsidRDefault="00BC1B83" w:rsidP="00D41E29">
      <w:pPr>
        <w:spacing w:after="0"/>
        <w:rPr>
          <w:rFonts w:cs="Arial"/>
          <w:szCs w:val="22"/>
        </w:rPr>
      </w:pPr>
      <w:r w:rsidRPr="0085596B">
        <w:rPr>
          <w:rFonts w:cs="Arial"/>
          <w:b/>
          <w:szCs w:val="22"/>
        </w:rPr>
        <w:t>Twitter:</w:t>
      </w:r>
      <w:r w:rsidR="000B7419">
        <w:rPr>
          <w:rFonts w:cs="Arial"/>
          <w:szCs w:val="22"/>
        </w:rPr>
        <w:t xml:space="preserve"> </w:t>
      </w:r>
      <w:r w:rsidRPr="000B7419">
        <w:rPr>
          <w:rFonts w:cs="Arial"/>
          <w:szCs w:val="22"/>
        </w:rPr>
        <w:t>Child and Family Queensland: </w:t>
      </w:r>
      <w:hyperlink r:id="rId15" w:history="1">
        <w:r w:rsidRPr="000B7419">
          <w:rPr>
            <w:rFonts w:cs="Arial"/>
            <w:szCs w:val="22"/>
          </w:rPr>
          <w:t>@childfamilyqld</w:t>
        </w:r>
      </w:hyperlink>
    </w:p>
    <w:p w14:paraId="1C2E8142" w14:textId="77777777" w:rsidR="001E7C08" w:rsidRPr="0085596B" w:rsidRDefault="001E7C08" w:rsidP="001E7C08">
      <w:pPr>
        <w:spacing w:after="0"/>
        <w:rPr>
          <w:rFonts w:cs="Arial"/>
          <w:color w:val="000000"/>
          <w:szCs w:val="22"/>
        </w:rPr>
      </w:pPr>
    </w:p>
    <w:p w14:paraId="00B06FA9" w14:textId="77777777" w:rsidR="00503853" w:rsidRPr="0085596B" w:rsidRDefault="00503853" w:rsidP="001E7C08">
      <w:pPr>
        <w:shd w:val="clear" w:color="auto" w:fill="808080"/>
        <w:spacing w:after="0"/>
        <w:jc w:val="both"/>
        <w:rPr>
          <w:rFonts w:cs="Arial"/>
          <w:b/>
          <w:color w:val="FFFFFF"/>
          <w:szCs w:val="22"/>
        </w:rPr>
      </w:pPr>
      <w:r w:rsidRPr="0085596B">
        <w:rPr>
          <w:rFonts w:cs="Arial"/>
          <w:b/>
          <w:color w:val="FFFFFF"/>
          <w:szCs w:val="22"/>
        </w:rPr>
        <w:t>Your contribution</w:t>
      </w:r>
    </w:p>
    <w:p w14:paraId="0BB8597D" w14:textId="77777777" w:rsidR="007C3205" w:rsidRPr="007C3205" w:rsidRDefault="007C3205" w:rsidP="007C3205">
      <w:pPr>
        <w:pStyle w:val="BodyText"/>
        <w:spacing w:before="0" w:after="0" w:line="240" w:lineRule="auto"/>
        <w:rPr>
          <w:rFonts w:cs="Arial"/>
          <w:iCs/>
          <w:sz w:val="22"/>
          <w:szCs w:val="22"/>
          <w:highlight w:val="yellow"/>
        </w:rPr>
      </w:pPr>
    </w:p>
    <w:p w14:paraId="7F2A7F17" w14:textId="77777777" w:rsidR="005466E0" w:rsidRDefault="005466E0" w:rsidP="005466E0">
      <w:pPr>
        <w:pStyle w:val="BodyText"/>
        <w:spacing w:before="0" w:after="0" w:line="240" w:lineRule="auto"/>
        <w:rPr>
          <w:rFonts w:cs="Arial"/>
          <w:i/>
          <w:sz w:val="22"/>
          <w:szCs w:val="22"/>
          <w:highlight w:val="yellow"/>
        </w:rPr>
      </w:pPr>
      <w:r w:rsidRPr="00E869A5">
        <w:rPr>
          <w:rFonts w:cs="Arial"/>
          <w:i/>
          <w:sz w:val="22"/>
          <w:szCs w:val="22"/>
        </w:rPr>
        <w:t>Senior Team Leaders provide leadership to and management of a team of professional and operational staff to ensure the delivery of high-quality child protection services that includes assessment, intervention, casework and case management in accordance with legislation and practice guidelines to children, young people, families and communities serviced by the Child Safety Service Centre (CSSC).  This is achieved by a collaborative integrated multi-disciplinary team (that may include representation from other agencies).  Senior Team Leaders will lead and manage a team of Child Protection Practitioners.</w:t>
      </w:r>
    </w:p>
    <w:p w14:paraId="3B169812" w14:textId="77777777" w:rsidR="005D2B3B" w:rsidRPr="0085596B" w:rsidRDefault="005D2B3B" w:rsidP="007C3205">
      <w:pPr>
        <w:pStyle w:val="BodyText"/>
        <w:spacing w:before="0" w:after="0" w:line="240" w:lineRule="auto"/>
        <w:rPr>
          <w:rFonts w:cs="Arial"/>
          <w:i/>
          <w:sz w:val="22"/>
          <w:szCs w:val="22"/>
          <w:highlight w:val="yellow"/>
        </w:rPr>
      </w:pPr>
    </w:p>
    <w:p w14:paraId="5724ECC6" w14:textId="77777777" w:rsidR="00503853" w:rsidRPr="0085596B" w:rsidRDefault="00503853" w:rsidP="001E7C08">
      <w:pPr>
        <w:shd w:val="clear" w:color="auto" w:fill="808080"/>
        <w:spacing w:after="0"/>
        <w:jc w:val="both"/>
        <w:rPr>
          <w:rFonts w:cs="Arial"/>
          <w:b/>
          <w:color w:val="FFFFFF"/>
          <w:szCs w:val="22"/>
        </w:rPr>
      </w:pPr>
      <w:r w:rsidRPr="0085596B">
        <w:rPr>
          <w:rFonts w:cs="Arial"/>
          <w:b/>
          <w:color w:val="FFFFFF"/>
          <w:szCs w:val="22"/>
        </w:rPr>
        <w:t>Key</w:t>
      </w:r>
      <w:r w:rsidR="00FF7D2C">
        <w:rPr>
          <w:rFonts w:cs="Arial"/>
          <w:b/>
          <w:color w:val="FFFFFF"/>
          <w:szCs w:val="22"/>
        </w:rPr>
        <w:t xml:space="preserve"> duties and</w:t>
      </w:r>
      <w:r w:rsidRPr="0085596B">
        <w:rPr>
          <w:rFonts w:cs="Arial"/>
          <w:b/>
          <w:color w:val="FFFFFF"/>
          <w:szCs w:val="22"/>
        </w:rPr>
        <w:t xml:space="preserve"> </w:t>
      </w:r>
      <w:r w:rsidR="00A577C4" w:rsidRPr="0085596B">
        <w:rPr>
          <w:rFonts w:cs="Arial"/>
          <w:b/>
          <w:color w:val="FFFFFF"/>
          <w:szCs w:val="22"/>
        </w:rPr>
        <w:t>responsibilities</w:t>
      </w:r>
    </w:p>
    <w:p w14:paraId="3E9C5613" w14:textId="77777777" w:rsidR="007C3205" w:rsidRDefault="007C3205" w:rsidP="007C3205">
      <w:pPr>
        <w:spacing w:after="0"/>
        <w:rPr>
          <w:rFonts w:cs="Arial"/>
          <w:szCs w:val="22"/>
        </w:rPr>
      </w:pPr>
    </w:p>
    <w:p w14:paraId="6F2CD2D7" w14:textId="77777777" w:rsidR="005466E0" w:rsidRPr="0085596B" w:rsidRDefault="005466E0" w:rsidP="005466E0">
      <w:pPr>
        <w:spacing w:after="0"/>
        <w:rPr>
          <w:rFonts w:cs="Arial"/>
          <w:szCs w:val="22"/>
        </w:rPr>
      </w:pPr>
      <w:r w:rsidRPr="0085596B">
        <w:rPr>
          <w:rFonts w:cs="Arial"/>
          <w:szCs w:val="22"/>
        </w:rPr>
        <w:t xml:space="preserve">The </w:t>
      </w:r>
      <w:r>
        <w:rPr>
          <w:rFonts w:cs="Arial"/>
          <w:szCs w:val="22"/>
        </w:rPr>
        <w:t xml:space="preserve">Senior Team Leader </w:t>
      </w:r>
      <w:r w:rsidRPr="0085596B">
        <w:rPr>
          <w:rFonts w:cs="Arial"/>
          <w:szCs w:val="22"/>
        </w:rPr>
        <w:t>key responsibilities are:</w:t>
      </w:r>
    </w:p>
    <w:p w14:paraId="25A18036" w14:textId="77777777" w:rsidR="005466E0" w:rsidRPr="004977E2" w:rsidRDefault="005466E0" w:rsidP="005466E0">
      <w:pPr>
        <w:widowControl w:val="0"/>
        <w:numPr>
          <w:ilvl w:val="0"/>
          <w:numId w:val="39"/>
        </w:numPr>
        <w:spacing w:after="120"/>
        <w:rPr>
          <w:rFonts w:cs="Arial"/>
          <w:spacing w:val="-3"/>
        </w:rPr>
      </w:pPr>
      <w:r w:rsidRPr="004977E2">
        <w:rPr>
          <w:rFonts w:cs="Arial"/>
          <w:spacing w:val="-3"/>
        </w:rPr>
        <w:t>Provide leadership, management and supervision of child protection service delivery consistent with departmental policies and procedures, statutory responsibilities, and contemporary best practice standards.</w:t>
      </w:r>
    </w:p>
    <w:p w14:paraId="3FC06611" w14:textId="77777777" w:rsidR="005466E0" w:rsidRPr="004977E2" w:rsidRDefault="005466E0" w:rsidP="005466E0">
      <w:pPr>
        <w:widowControl w:val="0"/>
        <w:numPr>
          <w:ilvl w:val="0"/>
          <w:numId w:val="39"/>
        </w:numPr>
        <w:spacing w:after="120"/>
        <w:rPr>
          <w:rFonts w:cs="Arial"/>
          <w:spacing w:val="-3"/>
        </w:rPr>
      </w:pPr>
      <w:r w:rsidRPr="004977E2">
        <w:rPr>
          <w:rFonts w:cs="Arial"/>
          <w:spacing w:val="-3"/>
        </w:rPr>
        <w:t xml:space="preserve">Allocate, prioritise and perform work tasks in accordance with departmental procedures and statutory, financial and administrative delegations. </w:t>
      </w:r>
    </w:p>
    <w:p w14:paraId="53187AD5" w14:textId="77777777" w:rsidR="005466E0" w:rsidRPr="004977E2" w:rsidRDefault="005466E0" w:rsidP="005466E0">
      <w:pPr>
        <w:widowControl w:val="0"/>
        <w:numPr>
          <w:ilvl w:val="0"/>
          <w:numId w:val="39"/>
        </w:numPr>
        <w:spacing w:after="120"/>
        <w:rPr>
          <w:rFonts w:cs="Arial"/>
          <w:spacing w:val="-3"/>
        </w:rPr>
      </w:pPr>
      <w:r w:rsidRPr="004977E2">
        <w:rPr>
          <w:rFonts w:cs="Arial"/>
          <w:spacing w:val="-3"/>
        </w:rPr>
        <w:t>In conjunction with the CSSC Manager, develop appropriate service responses to meet the identified needs of clients including children, young people, families, carers, the community and the public and non-government sectors.</w:t>
      </w:r>
    </w:p>
    <w:p w14:paraId="6D2D235B" w14:textId="77777777" w:rsidR="005466E0" w:rsidRPr="00943325" w:rsidRDefault="005466E0" w:rsidP="005466E0">
      <w:pPr>
        <w:pStyle w:val="ASBullet2"/>
        <w:numPr>
          <w:ilvl w:val="0"/>
          <w:numId w:val="39"/>
        </w:numPr>
        <w:jc w:val="left"/>
        <w:rPr>
          <w:rFonts w:cs="Arial"/>
          <w:spacing w:val="-3"/>
        </w:rPr>
      </w:pPr>
      <w:r w:rsidRPr="004977E2">
        <w:t>Collaborate with relevant training and development specialists on the development, implementation and evaluation of appropriate programs that support service delivery.</w:t>
      </w:r>
    </w:p>
    <w:p w14:paraId="77B23C10" w14:textId="77777777" w:rsidR="005466E0" w:rsidRPr="00943325" w:rsidRDefault="005466E0" w:rsidP="005466E0">
      <w:pPr>
        <w:pStyle w:val="ASBullet2"/>
        <w:numPr>
          <w:ilvl w:val="0"/>
          <w:numId w:val="39"/>
        </w:numPr>
        <w:jc w:val="left"/>
        <w:rPr>
          <w:rFonts w:cs="Arial"/>
          <w:spacing w:val="-3"/>
        </w:rPr>
      </w:pPr>
      <w:r w:rsidRPr="004977E2">
        <w:t>Develop enduring service delivery partnerships to enhance cross-sectoral participation, training and development and the delivery and co-ordination of local child protection services.</w:t>
      </w:r>
    </w:p>
    <w:p w14:paraId="0BB72222" w14:textId="77777777" w:rsidR="005466E0" w:rsidRPr="004977E2" w:rsidRDefault="005466E0" w:rsidP="005466E0">
      <w:pPr>
        <w:pStyle w:val="ASBullet2"/>
        <w:numPr>
          <w:ilvl w:val="0"/>
          <w:numId w:val="39"/>
        </w:numPr>
        <w:jc w:val="left"/>
        <w:rPr>
          <w:rFonts w:cs="Arial"/>
          <w:spacing w:val="-3"/>
        </w:rPr>
      </w:pPr>
      <w:r w:rsidRPr="004977E2">
        <w:t>Foster a culture and philosophy of frontline service delivery, cooperation, team work, high quality people management, commitment to excellence and a professional ethic which ensures the service team continues to meet the department’s priorities.</w:t>
      </w:r>
    </w:p>
    <w:p w14:paraId="0BA5309F" w14:textId="77777777" w:rsidR="005466E0" w:rsidRDefault="005466E0" w:rsidP="005466E0">
      <w:pPr>
        <w:widowControl w:val="0"/>
        <w:numPr>
          <w:ilvl w:val="0"/>
          <w:numId w:val="39"/>
        </w:numPr>
        <w:spacing w:after="120"/>
      </w:pPr>
      <w:r w:rsidRPr="004977E2">
        <w:t>Actively participate as a member of the CSSC Management Team and participate in quality assurance reviews of the CSSC.</w:t>
      </w:r>
    </w:p>
    <w:p w14:paraId="5B46F510" w14:textId="77777777" w:rsidR="005466E0" w:rsidRPr="004977E2" w:rsidRDefault="005466E0" w:rsidP="005466E0">
      <w:pPr>
        <w:widowControl w:val="0"/>
        <w:numPr>
          <w:ilvl w:val="0"/>
          <w:numId w:val="39"/>
        </w:numPr>
        <w:spacing w:after="120"/>
      </w:pPr>
      <w:r w:rsidRPr="004977E2">
        <w:t>Provide expert advice and decisions on complex casework matters to assist in the coordination of appropriate client services, decision making by courts, and the formulation and implementation of recommendations by SCAN teams.</w:t>
      </w:r>
      <w:r w:rsidRPr="004977E2">
        <w:rPr>
          <w:spacing w:val="-3"/>
        </w:rPr>
        <w:t xml:space="preserve"> </w:t>
      </w:r>
    </w:p>
    <w:p w14:paraId="4C345495" w14:textId="77777777" w:rsidR="005466E0" w:rsidRDefault="005466E0" w:rsidP="005466E0">
      <w:pPr>
        <w:widowControl w:val="0"/>
        <w:numPr>
          <w:ilvl w:val="0"/>
          <w:numId w:val="39"/>
        </w:numPr>
        <w:spacing w:after="120"/>
        <w:rPr>
          <w:rFonts w:cs="Arial"/>
          <w:spacing w:val="-3"/>
        </w:rPr>
      </w:pPr>
      <w:r w:rsidRPr="004977E2">
        <w:rPr>
          <w:rFonts w:cs="Arial"/>
          <w:spacing w:val="-3"/>
        </w:rPr>
        <w:t>Enhance the local regional community by actively practicing and promoting excellence in service delivery and public administration and identifying opportunities for improving regional client service.</w:t>
      </w:r>
      <w:r w:rsidRPr="00AC2745">
        <w:rPr>
          <w:rFonts w:cs="Arial"/>
          <w:spacing w:val="-3"/>
        </w:rPr>
        <w:t xml:space="preserve">  </w:t>
      </w:r>
    </w:p>
    <w:p w14:paraId="0E9DB5F1" w14:textId="77777777" w:rsidR="005466E0" w:rsidRDefault="005466E0" w:rsidP="005466E0">
      <w:pPr>
        <w:widowControl w:val="0"/>
        <w:spacing w:after="120"/>
        <w:ind w:left="284"/>
        <w:rPr>
          <w:rFonts w:cs="Arial"/>
          <w:spacing w:val="-3"/>
        </w:rPr>
      </w:pPr>
    </w:p>
    <w:p w14:paraId="5359A1E9" w14:textId="77777777" w:rsidR="005466E0" w:rsidRDefault="005466E0" w:rsidP="005466E0">
      <w:pPr>
        <w:widowControl w:val="0"/>
        <w:spacing w:after="120"/>
        <w:ind w:left="284"/>
        <w:rPr>
          <w:rFonts w:cs="Arial"/>
          <w:spacing w:val="-3"/>
        </w:rPr>
      </w:pPr>
    </w:p>
    <w:p w14:paraId="30A54CCD" w14:textId="77777777" w:rsidR="005466E0" w:rsidRPr="0085596B" w:rsidRDefault="005466E0" w:rsidP="005466E0">
      <w:pPr>
        <w:spacing w:after="0"/>
        <w:rPr>
          <w:rFonts w:cs="Arial"/>
          <w:b/>
          <w:szCs w:val="22"/>
        </w:rPr>
      </w:pPr>
      <w:r w:rsidRPr="0085596B">
        <w:rPr>
          <w:rFonts w:cs="Arial"/>
          <w:b/>
          <w:szCs w:val="22"/>
        </w:rPr>
        <w:t>Delegations</w:t>
      </w:r>
    </w:p>
    <w:p w14:paraId="50801031" w14:textId="77777777" w:rsidR="005466E0" w:rsidRDefault="005466E0" w:rsidP="005466E0">
      <w:pPr>
        <w:spacing w:after="0"/>
        <w:jc w:val="both"/>
        <w:rPr>
          <w:rFonts w:cs="Arial"/>
          <w:szCs w:val="22"/>
        </w:rPr>
      </w:pPr>
      <w:r w:rsidRPr="00E869A5">
        <w:rPr>
          <w:rFonts w:cs="Arial"/>
          <w:szCs w:val="22"/>
        </w:rPr>
        <w:t>Team Leaders exercise specific delegations under relevant legislation (Child Protection Act 1999, Adoption of Children Act 1964, Children’s Court Act 1992, Family Services Act 1987).</w:t>
      </w:r>
    </w:p>
    <w:p w14:paraId="5896683C" w14:textId="77777777" w:rsidR="00023E3F" w:rsidRPr="0085596B" w:rsidRDefault="00023E3F" w:rsidP="001E7C08">
      <w:pPr>
        <w:spacing w:after="0"/>
        <w:jc w:val="both"/>
        <w:rPr>
          <w:rFonts w:cs="Arial"/>
          <w:szCs w:val="22"/>
        </w:rPr>
      </w:pPr>
    </w:p>
    <w:p w14:paraId="1D29AAA7" w14:textId="77777777" w:rsidR="00E5410E" w:rsidRPr="0085596B" w:rsidRDefault="003939B1" w:rsidP="003A7FDF">
      <w:pPr>
        <w:shd w:val="clear" w:color="auto" w:fill="808080"/>
        <w:spacing w:after="0"/>
        <w:rPr>
          <w:rFonts w:cs="Arial"/>
          <w:b/>
          <w:bCs/>
          <w:color w:val="FFFFFF"/>
          <w:szCs w:val="22"/>
        </w:rPr>
      </w:pPr>
      <w:r w:rsidRPr="0085596B">
        <w:rPr>
          <w:rFonts w:cs="Arial"/>
          <w:b/>
          <w:bCs/>
          <w:color w:val="FFFFFF"/>
          <w:szCs w:val="22"/>
        </w:rPr>
        <w:t xml:space="preserve">Is this role for you?  </w:t>
      </w:r>
      <w:r w:rsidR="00CA4456">
        <w:rPr>
          <w:rFonts w:cs="Arial"/>
          <w:b/>
          <w:bCs/>
          <w:color w:val="FFFFFF"/>
          <w:szCs w:val="22"/>
        </w:rPr>
        <w:t>C</w:t>
      </w:r>
      <w:r w:rsidRPr="0085596B">
        <w:rPr>
          <w:rFonts w:cs="Arial"/>
          <w:b/>
          <w:bCs/>
          <w:color w:val="FFFFFF"/>
          <w:szCs w:val="22"/>
        </w:rPr>
        <w:t xml:space="preserve">onsider the </w:t>
      </w:r>
      <w:r w:rsidR="001D1AEA">
        <w:rPr>
          <w:rFonts w:cs="Arial"/>
          <w:b/>
          <w:bCs/>
          <w:color w:val="FFFFFF"/>
          <w:szCs w:val="22"/>
        </w:rPr>
        <w:t>Leadership competencies for the role</w:t>
      </w:r>
      <w:r w:rsidRPr="0085596B">
        <w:rPr>
          <w:rFonts w:cs="Arial"/>
          <w:b/>
          <w:bCs/>
          <w:color w:val="FFFFFF"/>
          <w:szCs w:val="22"/>
        </w:rPr>
        <w:t>.</w:t>
      </w:r>
    </w:p>
    <w:p w14:paraId="62848EE0" w14:textId="77777777" w:rsidR="007C3205" w:rsidRDefault="007C3205" w:rsidP="007C3205">
      <w:pPr>
        <w:pStyle w:val="BodyText"/>
        <w:spacing w:before="0" w:after="0" w:line="240" w:lineRule="auto"/>
        <w:rPr>
          <w:rFonts w:cs="Arial"/>
          <w:sz w:val="22"/>
          <w:szCs w:val="22"/>
        </w:rPr>
      </w:pPr>
    </w:p>
    <w:p w14:paraId="046E87F2" w14:textId="77777777" w:rsidR="005466E0" w:rsidRDefault="005466E0" w:rsidP="00BB208B">
      <w:pPr>
        <w:pStyle w:val="BodyText"/>
        <w:spacing w:before="0" w:after="0" w:line="240" w:lineRule="auto"/>
        <w:rPr>
          <w:rFonts w:cs="Arial"/>
          <w:sz w:val="22"/>
          <w:szCs w:val="22"/>
        </w:rPr>
      </w:pPr>
      <w:r>
        <w:rPr>
          <w:rFonts w:cs="Arial"/>
          <w:sz w:val="22"/>
          <w:szCs w:val="22"/>
        </w:rPr>
        <w:t xml:space="preserve">The Queensland Public Service </w:t>
      </w:r>
      <w:r w:rsidRPr="00AA473E">
        <w:rPr>
          <w:rFonts w:cs="Arial"/>
          <w:sz w:val="22"/>
          <w:szCs w:val="22"/>
        </w:rPr>
        <w:t xml:space="preserve">Leadership competencies for Queensland (LCQ) applies to all role profiles within the department. This role profile is aligned to the </w:t>
      </w:r>
      <w:bookmarkStart w:id="0" w:name="_Hlk75763650"/>
      <w:r w:rsidRPr="00AA473E">
        <w:rPr>
          <w:rFonts w:cs="Arial"/>
          <w:b/>
          <w:sz w:val="22"/>
          <w:szCs w:val="22"/>
        </w:rPr>
        <w:t>team leader</w:t>
      </w:r>
      <w:bookmarkEnd w:id="0"/>
      <w:r w:rsidRPr="00AA473E">
        <w:rPr>
          <w:rFonts w:cs="Arial"/>
          <w:sz w:val="22"/>
          <w:szCs w:val="22"/>
        </w:rPr>
        <w:t xml:space="preserve"> profile</w:t>
      </w:r>
      <w:r w:rsidRPr="00AA473E" w:rsidDel="00DC7853">
        <w:rPr>
          <w:rFonts w:cs="Arial"/>
          <w:sz w:val="22"/>
          <w:szCs w:val="22"/>
        </w:rPr>
        <w:t xml:space="preserve"> </w:t>
      </w:r>
      <w:r w:rsidRPr="00AA473E">
        <w:rPr>
          <w:rFonts w:cs="Arial"/>
          <w:sz w:val="22"/>
          <w:szCs w:val="22"/>
        </w:rPr>
        <w:t xml:space="preserve">of the LCQ and outlines the relevant competencies from the </w:t>
      </w:r>
      <w:r w:rsidRPr="00AA473E">
        <w:rPr>
          <w:rFonts w:cs="Arial"/>
          <w:b/>
          <w:sz w:val="22"/>
          <w:szCs w:val="22"/>
        </w:rPr>
        <w:t>team leader</w:t>
      </w:r>
      <w:r w:rsidRPr="00AA473E">
        <w:rPr>
          <w:rFonts w:cs="Arial"/>
          <w:sz w:val="22"/>
          <w:szCs w:val="22"/>
        </w:rPr>
        <w:t xml:space="preserve"> profile that are the basis of assessment of your suitability for the role.</w:t>
      </w:r>
    </w:p>
    <w:p w14:paraId="1F6202EB" w14:textId="77777777" w:rsidR="005466E0" w:rsidRPr="0085596B" w:rsidRDefault="005466E0" w:rsidP="00BB208B">
      <w:pPr>
        <w:pStyle w:val="BodyText"/>
        <w:spacing w:before="0" w:after="0" w:line="240" w:lineRule="auto"/>
        <w:rPr>
          <w:rFonts w:cs="Arial"/>
          <w:sz w:val="22"/>
          <w:szCs w:val="22"/>
        </w:rPr>
      </w:pPr>
    </w:p>
    <w:p w14:paraId="0E16A719" w14:textId="77777777" w:rsidR="005466E0" w:rsidRPr="0085596B" w:rsidRDefault="005466E0" w:rsidP="005466E0">
      <w:pPr>
        <w:autoSpaceDE w:val="0"/>
        <w:autoSpaceDN w:val="0"/>
        <w:adjustRightInd w:val="0"/>
        <w:spacing w:after="60"/>
      </w:pPr>
      <w:r>
        <w:t>To be successful in this role you will be required to demonstrate capability in the following areas</w:t>
      </w:r>
      <w:r w:rsidRPr="0085596B">
        <w:t xml:space="preserve">: </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2"/>
        <w:gridCol w:w="3185"/>
        <w:gridCol w:w="3187"/>
      </w:tblGrid>
      <w:tr w:rsidR="00FB2BA7" w14:paraId="1AB17927" w14:textId="77777777" w:rsidTr="00E04ECD">
        <w:trPr>
          <w:trHeight w:val="473"/>
        </w:trPr>
        <w:tc>
          <w:tcPr>
            <w:tcW w:w="1655" w:type="pct"/>
            <w:tcBorders>
              <w:top w:val="single" w:sz="4" w:space="0" w:color="auto"/>
              <w:left w:val="single" w:sz="4" w:space="0" w:color="auto"/>
              <w:bottom w:val="single" w:sz="4" w:space="0" w:color="auto"/>
              <w:right w:val="single" w:sz="4" w:space="0" w:color="auto"/>
            </w:tcBorders>
            <w:shd w:val="clear" w:color="auto" w:fill="F2F2F2"/>
          </w:tcPr>
          <w:p w14:paraId="5252ADDA" w14:textId="68A2DBB5" w:rsidR="00FB2BA7" w:rsidRDefault="00FB2BA7" w:rsidP="00E04ECD">
            <w:pPr>
              <w:widowControl w:val="0"/>
              <w:autoSpaceDE w:val="0"/>
              <w:autoSpaceDN w:val="0"/>
              <w:adjustRightInd w:val="0"/>
              <w:jc w:val="center"/>
              <w:rPr>
                <w:rFonts w:eastAsia="Calibri" w:cs="Arial"/>
                <w:b/>
                <w:color w:val="000000"/>
                <w:szCs w:val="22"/>
              </w:rPr>
            </w:pPr>
            <w:r>
              <w:rPr>
                <w:rFonts w:eastAsia="Calibri" w:cs="Arial"/>
                <w:b/>
                <w:color w:val="000000"/>
                <w:szCs w:val="22"/>
              </w:rPr>
              <w:t>Vision</w:t>
            </w:r>
          </w:p>
        </w:tc>
        <w:tc>
          <w:tcPr>
            <w:tcW w:w="1672" w:type="pct"/>
            <w:tcBorders>
              <w:top w:val="single" w:sz="4" w:space="0" w:color="auto"/>
              <w:left w:val="single" w:sz="4" w:space="0" w:color="auto"/>
              <w:bottom w:val="single" w:sz="4" w:space="0" w:color="auto"/>
              <w:right w:val="single" w:sz="4" w:space="0" w:color="auto"/>
            </w:tcBorders>
            <w:shd w:val="clear" w:color="auto" w:fill="F2F2F2"/>
            <w:hideMark/>
          </w:tcPr>
          <w:p w14:paraId="1D1DDE7A" w14:textId="4ED812B6" w:rsidR="00FB2BA7" w:rsidRDefault="00FB2BA7" w:rsidP="00E04ECD">
            <w:pPr>
              <w:widowControl w:val="0"/>
              <w:autoSpaceDE w:val="0"/>
              <w:autoSpaceDN w:val="0"/>
              <w:adjustRightInd w:val="0"/>
              <w:jc w:val="center"/>
              <w:rPr>
                <w:rFonts w:eastAsia="Calibri" w:cs="Arial"/>
                <w:b/>
                <w:color w:val="000000"/>
                <w:szCs w:val="22"/>
              </w:rPr>
            </w:pPr>
            <w:r>
              <w:rPr>
                <w:rFonts w:eastAsia="Calibri" w:cs="Arial"/>
                <w:b/>
                <w:color w:val="000000"/>
                <w:szCs w:val="22"/>
              </w:rPr>
              <w:t>Results</w:t>
            </w:r>
          </w:p>
        </w:tc>
        <w:tc>
          <w:tcPr>
            <w:tcW w:w="1673" w:type="pct"/>
            <w:tcBorders>
              <w:top w:val="single" w:sz="4" w:space="0" w:color="auto"/>
              <w:left w:val="single" w:sz="4" w:space="0" w:color="auto"/>
              <w:bottom w:val="single" w:sz="4" w:space="0" w:color="auto"/>
              <w:right w:val="single" w:sz="4" w:space="0" w:color="auto"/>
            </w:tcBorders>
            <w:shd w:val="clear" w:color="auto" w:fill="F2F2F2"/>
            <w:hideMark/>
          </w:tcPr>
          <w:p w14:paraId="1DECA638" w14:textId="77777777" w:rsidR="00FB2BA7" w:rsidRDefault="00FB2BA7" w:rsidP="00E04ECD">
            <w:pPr>
              <w:widowControl w:val="0"/>
              <w:autoSpaceDE w:val="0"/>
              <w:autoSpaceDN w:val="0"/>
              <w:adjustRightInd w:val="0"/>
              <w:jc w:val="center"/>
              <w:rPr>
                <w:rFonts w:eastAsia="Calibri" w:cs="Arial"/>
                <w:b/>
                <w:color w:val="000000"/>
                <w:szCs w:val="22"/>
              </w:rPr>
            </w:pPr>
            <w:r>
              <w:rPr>
                <w:rFonts w:eastAsia="Calibri" w:cs="Arial"/>
                <w:b/>
                <w:color w:val="000000"/>
                <w:szCs w:val="22"/>
              </w:rPr>
              <w:t>Accountability</w:t>
            </w:r>
          </w:p>
        </w:tc>
      </w:tr>
      <w:tr w:rsidR="00FB2BA7" w14:paraId="3F0854AF" w14:textId="77777777" w:rsidTr="00E04ECD">
        <w:trPr>
          <w:trHeight w:val="987"/>
        </w:trPr>
        <w:tc>
          <w:tcPr>
            <w:tcW w:w="1655" w:type="pct"/>
            <w:tcBorders>
              <w:top w:val="single" w:sz="4" w:space="0" w:color="auto"/>
              <w:left w:val="single" w:sz="4" w:space="0" w:color="auto"/>
              <w:bottom w:val="single" w:sz="4" w:space="0" w:color="auto"/>
              <w:right w:val="single" w:sz="4" w:space="0" w:color="auto"/>
            </w:tcBorders>
          </w:tcPr>
          <w:p w14:paraId="23FCA7FE" w14:textId="5A7AD57E" w:rsidR="005466E0" w:rsidRPr="00AA473E" w:rsidRDefault="005466E0" w:rsidP="004F09C8">
            <w:pPr>
              <w:pStyle w:val="BodyText"/>
              <w:rPr>
                <w:b/>
              </w:rPr>
            </w:pPr>
            <w:r w:rsidRPr="004F09C8">
              <w:rPr>
                <w:b/>
                <w:bCs/>
              </w:rPr>
              <w:t>Leads change in complex</w:t>
            </w:r>
            <w:r w:rsidRPr="00AA473E">
              <w:t xml:space="preserve"> environments Embraces</w:t>
            </w:r>
            <w:r>
              <w:rPr>
                <w:b/>
              </w:rPr>
              <w:t xml:space="preserve"> </w:t>
            </w:r>
            <w:r w:rsidRPr="00AA473E">
              <w:t>change</w:t>
            </w:r>
            <w:r>
              <w:rPr>
                <w:b/>
              </w:rPr>
              <w:t xml:space="preserve"> </w:t>
            </w:r>
            <w:r w:rsidRPr="00AA473E">
              <w:t>and leads with focus and optimism</w:t>
            </w:r>
            <w:r>
              <w:rPr>
                <w:b/>
              </w:rPr>
              <w:t xml:space="preserve"> </w:t>
            </w:r>
            <w:r w:rsidRPr="00AA473E">
              <w:t>in an environment of complexity and ambiguity</w:t>
            </w:r>
          </w:p>
          <w:p w14:paraId="7D4E618C" w14:textId="60D09575" w:rsidR="00FB2BA7" w:rsidRPr="0085596B" w:rsidRDefault="005466E0" w:rsidP="004F09C8">
            <w:pPr>
              <w:pStyle w:val="BodyText"/>
              <w:rPr>
                <w:highlight w:val="yellow"/>
              </w:rPr>
            </w:pPr>
            <w:r w:rsidRPr="004F09C8">
              <w:rPr>
                <w:b/>
                <w:bCs/>
              </w:rPr>
              <w:t xml:space="preserve">Makes insightful decisions </w:t>
            </w:r>
            <w:r w:rsidRPr="005466E0">
              <w:t>Makes considered, ethical and courageous decisions based on insight into the broader context</w:t>
            </w:r>
          </w:p>
        </w:tc>
        <w:tc>
          <w:tcPr>
            <w:tcW w:w="1672" w:type="pct"/>
            <w:tcBorders>
              <w:top w:val="single" w:sz="4" w:space="0" w:color="auto"/>
              <w:left w:val="single" w:sz="4" w:space="0" w:color="auto"/>
              <w:bottom w:val="single" w:sz="4" w:space="0" w:color="auto"/>
              <w:right w:val="single" w:sz="4" w:space="0" w:color="auto"/>
            </w:tcBorders>
            <w:hideMark/>
          </w:tcPr>
          <w:p w14:paraId="40247FAA" w14:textId="77777777" w:rsidR="004F09C8" w:rsidRDefault="005466E0" w:rsidP="004F09C8">
            <w:pPr>
              <w:pStyle w:val="BodyText"/>
              <w:spacing w:before="0" w:after="0"/>
              <w:rPr>
                <w:b/>
                <w:bCs/>
              </w:rPr>
            </w:pPr>
            <w:r w:rsidRPr="004F09C8">
              <w:rPr>
                <w:b/>
                <w:bCs/>
              </w:rPr>
              <w:t>Builds and sustains relationships</w:t>
            </w:r>
          </w:p>
          <w:p w14:paraId="328182CD" w14:textId="2D83B6BC" w:rsidR="004F09C8" w:rsidRPr="004F09C8" w:rsidRDefault="005466E0" w:rsidP="004F09C8">
            <w:pPr>
              <w:pStyle w:val="BodyText"/>
              <w:spacing w:before="0" w:after="0"/>
              <w:rPr>
                <w:bCs/>
              </w:rPr>
            </w:pPr>
            <w:r w:rsidRPr="00AA473E">
              <w:rPr>
                <w:bCs/>
              </w:rPr>
              <w:t>Builds and sustains relationships to enable the collaborative delivery of customer-focused outcomes</w:t>
            </w:r>
          </w:p>
          <w:p w14:paraId="1A023867" w14:textId="77777777" w:rsidR="004F09C8" w:rsidRDefault="005466E0" w:rsidP="004F09C8">
            <w:pPr>
              <w:pStyle w:val="BodyText"/>
              <w:spacing w:before="0" w:after="0"/>
              <w:rPr>
                <w:b/>
                <w:bCs/>
              </w:rPr>
            </w:pPr>
            <w:r w:rsidRPr="004F09C8">
              <w:rPr>
                <w:b/>
                <w:bCs/>
              </w:rPr>
              <w:t>Inspires others</w:t>
            </w:r>
          </w:p>
          <w:p w14:paraId="582E9E05" w14:textId="399B686F" w:rsidR="0053791F" w:rsidRPr="0053791F" w:rsidRDefault="005466E0" w:rsidP="004F09C8">
            <w:pPr>
              <w:pStyle w:val="BodyText"/>
              <w:spacing w:before="0" w:after="0"/>
              <w:rPr>
                <w:b/>
                <w:bCs/>
                <w:highlight w:val="yellow"/>
              </w:rPr>
            </w:pPr>
            <w:r w:rsidRPr="00AA473E">
              <w:rPr>
                <w:bCs/>
              </w:rPr>
              <w:t>Inspires others by driving clarity, engagement and a sense of purpose.</w:t>
            </w:r>
          </w:p>
        </w:tc>
        <w:tc>
          <w:tcPr>
            <w:tcW w:w="1673" w:type="pct"/>
            <w:tcBorders>
              <w:top w:val="single" w:sz="4" w:space="0" w:color="auto"/>
              <w:left w:val="single" w:sz="4" w:space="0" w:color="auto"/>
              <w:bottom w:val="single" w:sz="4" w:space="0" w:color="auto"/>
              <w:right w:val="single" w:sz="4" w:space="0" w:color="auto"/>
            </w:tcBorders>
            <w:hideMark/>
          </w:tcPr>
          <w:p w14:paraId="73B47686" w14:textId="77777777" w:rsidR="005466E0" w:rsidRPr="004F09C8" w:rsidRDefault="005466E0" w:rsidP="004F09C8">
            <w:pPr>
              <w:pStyle w:val="BodyText"/>
              <w:spacing w:before="0" w:after="0"/>
              <w:rPr>
                <w:b/>
                <w:bCs/>
              </w:rPr>
            </w:pPr>
            <w:r w:rsidRPr="004F09C8">
              <w:rPr>
                <w:b/>
                <w:bCs/>
              </w:rPr>
              <w:t>Fosters healthy and inclusive workplaces</w:t>
            </w:r>
          </w:p>
          <w:p w14:paraId="6D33F0DB" w14:textId="77777777" w:rsidR="005466E0" w:rsidRPr="00AA473E" w:rsidRDefault="005466E0" w:rsidP="004F09C8">
            <w:pPr>
              <w:pStyle w:val="BodyText"/>
              <w:spacing w:before="0" w:after="0"/>
            </w:pPr>
            <w:r w:rsidRPr="00AA473E">
              <w:rPr>
                <w:bCs/>
              </w:rPr>
              <w:t>Fosters an inclusive workplace where health, safety and wellbeing is promoted and prioritised</w:t>
            </w:r>
            <w:r w:rsidRPr="00AA473E">
              <w:t>.</w:t>
            </w:r>
          </w:p>
          <w:p w14:paraId="7CEBCD40" w14:textId="77777777" w:rsidR="005466E0" w:rsidRPr="004F09C8" w:rsidRDefault="005466E0" w:rsidP="004F09C8">
            <w:pPr>
              <w:pStyle w:val="BodyText"/>
              <w:spacing w:before="0" w:after="0"/>
              <w:rPr>
                <w:b/>
                <w:bCs/>
              </w:rPr>
            </w:pPr>
            <w:r w:rsidRPr="004F09C8">
              <w:rPr>
                <w:b/>
                <w:bCs/>
              </w:rPr>
              <w:t>Demonstrates sound governance</w:t>
            </w:r>
          </w:p>
          <w:p w14:paraId="7D2DFB18" w14:textId="77777777" w:rsidR="005466E0" w:rsidRPr="00AA473E" w:rsidRDefault="005466E0" w:rsidP="004F09C8">
            <w:pPr>
              <w:pStyle w:val="BodyText"/>
              <w:spacing w:before="0" w:after="0"/>
              <w:rPr>
                <w:b/>
                <w:bCs/>
              </w:rPr>
            </w:pPr>
            <w:r w:rsidRPr="00AA473E">
              <w:rPr>
                <w:bCs/>
              </w:rPr>
              <w:t>Maintains a high standard of practice through governance and risk management.</w:t>
            </w:r>
          </w:p>
          <w:p w14:paraId="54684412" w14:textId="77777777" w:rsidR="00FB2BA7" w:rsidRPr="00CA4456" w:rsidRDefault="00FB2BA7" w:rsidP="00CA4456">
            <w:pPr>
              <w:pStyle w:val="H2"/>
              <w:widowControl/>
              <w:adjustRightInd/>
              <w:spacing w:before="60" w:after="0" w:line="360" w:lineRule="auto"/>
              <w:ind w:right="312"/>
              <w:jc w:val="both"/>
              <w:rPr>
                <w:rFonts w:eastAsia="Calibri"/>
                <w:color w:val="000000"/>
                <w:sz w:val="22"/>
                <w:szCs w:val="22"/>
              </w:rPr>
            </w:pPr>
          </w:p>
        </w:tc>
      </w:tr>
    </w:tbl>
    <w:p w14:paraId="3DA5A640" w14:textId="77777777" w:rsidR="00D1341A" w:rsidRDefault="00D1341A" w:rsidP="007C3205">
      <w:pPr>
        <w:pStyle w:val="H2"/>
        <w:widowControl/>
        <w:adjustRightInd/>
        <w:spacing w:after="0" w:line="240" w:lineRule="auto"/>
        <w:ind w:right="312"/>
        <w:jc w:val="both"/>
        <w:rPr>
          <w:color w:val="auto"/>
          <w:sz w:val="22"/>
          <w:szCs w:val="22"/>
        </w:rPr>
      </w:pPr>
    </w:p>
    <w:p w14:paraId="16E7B593" w14:textId="77777777" w:rsidR="00BC1B83" w:rsidRPr="0085596B" w:rsidRDefault="00BC1B83" w:rsidP="00BC1B83">
      <w:pPr>
        <w:pStyle w:val="H2"/>
        <w:widowControl/>
        <w:adjustRightInd/>
        <w:spacing w:before="60" w:after="0" w:line="240" w:lineRule="auto"/>
        <w:ind w:right="312"/>
        <w:jc w:val="both"/>
        <w:rPr>
          <w:color w:val="auto"/>
          <w:sz w:val="22"/>
          <w:szCs w:val="22"/>
        </w:rPr>
      </w:pPr>
      <w:r w:rsidRPr="0085596B">
        <w:rPr>
          <w:color w:val="auto"/>
          <w:sz w:val="22"/>
          <w:szCs w:val="22"/>
        </w:rPr>
        <w:t>Role specific/technical skills</w:t>
      </w:r>
    </w:p>
    <w:p w14:paraId="509FE72D" w14:textId="77777777" w:rsidR="004F09C8" w:rsidRPr="009672EF" w:rsidRDefault="004F09C8" w:rsidP="004F09C8">
      <w:pPr>
        <w:numPr>
          <w:ilvl w:val="0"/>
          <w:numId w:val="40"/>
        </w:numPr>
        <w:tabs>
          <w:tab w:val="num" w:pos="284"/>
          <w:tab w:val="num" w:pos="540"/>
        </w:tabs>
        <w:suppressAutoHyphens/>
        <w:spacing w:after="120"/>
        <w:ind w:left="284"/>
        <w:rPr>
          <w:rFonts w:cs="Arial"/>
          <w:szCs w:val="22"/>
        </w:rPr>
      </w:pPr>
      <w:r w:rsidRPr="009672EF">
        <w:rPr>
          <w:rFonts w:cs="Arial"/>
          <w:szCs w:val="22"/>
        </w:rPr>
        <w:t>You recognise and articulate the interests of Aboriginal and Torres Strait Islander people, and have the capacity to consult and negotiate according to Aboriginal and Torres Strait Islander protocols.  You know about and understand the issues that impact on both cultures in contemporary society.</w:t>
      </w:r>
    </w:p>
    <w:p w14:paraId="3A1808D2" w14:textId="77777777" w:rsidR="00BC1B83" w:rsidRPr="0085596B" w:rsidRDefault="00BC1B83" w:rsidP="009F5C35">
      <w:pPr>
        <w:pStyle w:val="H2"/>
        <w:widowControl/>
        <w:adjustRightInd/>
        <w:spacing w:after="0" w:line="240" w:lineRule="auto"/>
        <w:ind w:right="312"/>
        <w:jc w:val="both"/>
        <w:rPr>
          <w:b w:val="0"/>
          <w:bCs/>
          <w:color w:val="auto"/>
          <w:sz w:val="22"/>
          <w:szCs w:val="22"/>
        </w:rPr>
      </w:pPr>
    </w:p>
    <w:p w14:paraId="5DFEB99C" w14:textId="77777777" w:rsidR="003A28FA" w:rsidRPr="0085596B" w:rsidRDefault="003A28FA" w:rsidP="003A28FA">
      <w:pPr>
        <w:shd w:val="clear" w:color="auto" w:fill="808080"/>
        <w:spacing w:after="0"/>
        <w:rPr>
          <w:rFonts w:cs="Arial"/>
          <w:b/>
          <w:color w:val="FFFFFF"/>
          <w:szCs w:val="22"/>
        </w:rPr>
      </w:pPr>
      <w:r w:rsidRPr="0085596B">
        <w:rPr>
          <w:rFonts w:cs="Arial"/>
          <w:b/>
          <w:color w:val="FFFFFF"/>
          <w:szCs w:val="22"/>
        </w:rPr>
        <w:t>Conditions and benefits of the role</w:t>
      </w:r>
    </w:p>
    <w:p w14:paraId="1023902F" w14:textId="77777777" w:rsidR="003A28FA" w:rsidRPr="0085596B" w:rsidRDefault="003A28FA" w:rsidP="00391639">
      <w:pPr>
        <w:spacing w:after="0"/>
        <w:rPr>
          <w:rFonts w:cs="Arial"/>
          <w:szCs w:val="22"/>
        </w:rPr>
      </w:pPr>
    </w:p>
    <w:p w14:paraId="273F276F" w14:textId="77777777" w:rsidR="004F09C8" w:rsidRPr="0085596B" w:rsidRDefault="004F09C8" w:rsidP="004F09C8">
      <w:pPr>
        <w:spacing w:after="0"/>
        <w:rPr>
          <w:rFonts w:cs="Arial"/>
          <w:szCs w:val="22"/>
        </w:rPr>
      </w:pPr>
      <w:r>
        <w:rPr>
          <w:rFonts w:cs="Arial"/>
          <w:szCs w:val="22"/>
        </w:rPr>
        <w:t xml:space="preserve">The department provides access to an employee assistance program and a range of learning and development opportunities. </w:t>
      </w:r>
      <w:r w:rsidRPr="0085596B">
        <w:rPr>
          <w:rFonts w:cs="Arial"/>
          <w:szCs w:val="22"/>
        </w:rPr>
        <w:t xml:space="preserve">Your employment experience with the </w:t>
      </w:r>
      <w:r>
        <w:rPr>
          <w:rFonts w:cs="Arial"/>
          <w:szCs w:val="22"/>
        </w:rPr>
        <w:t>department</w:t>
      </w:r>
      <w:r w:rsidRPr="0085596B">
        <w:rPr>
          <w:rFonts w:cs="Arial"/>
          <w:szCs w:val="22"/>
        </w:rPr>
        <w:t xml:space="preserve"> will include </w:t>
      </w:r>
      <w:r>
        <w:rPr>
          <w:rFonts w:cs="Arial"/>
          <w:szCs w:val="22"/>
        </w:rPr>
        <w:t>work-</w:t>
      </w:r>
      <w:r w:rsidRPr="0085596B">
        <w:rPr>
          <w:rFonts w:cs="Arial"/>
          <w:szCs w:val="22"/>
        </w:rPr>
        <w:t xml:space="preserve">life balance with competitive salary and benefits (including up to 12.75 per cent superannuation contributions by your employer), generous leave entitlements, career progression opportunities and the chance to make a difference to the people and communities of Queensland. </w:t>
      </w:r>
    </w:p>
    <w:p w14:paraId="3CD89315" w14:textId="77777777" w:rsidR="004F09C8" w:rsidRDefault="004F09C8" w:rsidP="004F09C8">
      <w:pPr>
        <w:spacing w:after="0"/>
      </w:pPr>
    </w:p>
    <w:p w14:paraId="5B8F6A96" w14:textId="77777777" w:rsidR="004F09C8" w:rsidRDefault="004F09C8" w:rsidP="004F09C8">
      <w:pPr>
        <w:spacing w:after="0"/>
        <w:rPr>
          <w:rFonts w:cs="Arial"/>
          <w:szCs w:val="22"/>
        </w:rPr>
      </w:pPr>
      <w:r>
        <w:t>The department is committed to building an inclusive culture that respects and promotes</w:t>
      </w:r>
      <w:r>
        <w:rPr>
          <w:color w:val="808080"/>
        </w:rPr>
        <w:t> </w:t>
      </w:r>
      <w:hyperlink r:id="rId16" w:tgtFrame="_blank" w:history="1">
        <w:r>
          <w:rPr>
            <w:rStyle w:val="Hyperlink"/>
          </w:rPr>
          <w:t>human rights</w:t>
        </w:r>
        <w:r>
          <w:rPr>
            <w:rStyle w:val="Hyperlink"/>
            <w:color w:val="808080"/>
          </w:rPr>
          <w:t> </w:t>
        </w:r>
      </w:hyperlink>
      <w:r>
        <w:t>and</w:t>
      </w:r>
      <w:r>
        <w:rPr>
          <w:color w:val="808080"/>
        </w:rPr>
        <w:t> </w:t>
      </w:r>
      <w:hyperlink r:id="rId17" w:tgtFrame="_blank" w:history="1">
        <w:r>
          <w:rPr>
            <w:rStyle w:val="Hyperlink"/>
          </w:rPr>
          <w:t>diversity</w:t>
        </w:r>
      </w:hyperlink>
      <w:r>
        <w:rPr>
          <w:color w:val="0000FF"/>
        </w:rPr>
        <w:t>.</w:t>
      </w:r>
      <w:r>
        <w:rPr>
          <w:color w:val="808080"/>
        </w:rPr>
        <w:t xml:space="preserve"> </w:t>
      </w:r>
      <w:r>
        <w:t xml:space="preserve">We respectfully journey together to aspire to be the most culturally capable agency in the nation. We are an inclusive, equal employment opportunity employer and place value on our diverse workforce. </w:t>
      </w:r>
      <w:r>
        <w:rPr>
          <w:rFonts w:cs="Arial"/>
          <w:szCs w:val="22"/>
        </w:rPr>
        <w:t>We encourage applicants representing all genders, ethnicities, ages, languages, sexual orientations, and people with disability or family responsibilities to apply.</w:t>
      </w:r>
    </w:p>
    <w:p w14:paraId="45BCB680" w14:textId="77777777" w:rsidR="00606367" w:rsidRDefault="00606367" w:rsidP="00C855AA">
      <w:pPr>
        <w:spacing w:after="0"/>
        <w:rPr>
          <w:rFonts w:cs="Arial"/>
          <w:szCs w:val="22"/>
        </w:rPr>
      </w:pPr>
    </w:p>
    <w:p w14:paraId="5D3451C6" w14:textId="77777777" w:rsidR="004F09C8" w:rsidRDefault="004F09C8" w:rsidP="00C855AA">
      <w:pPr>
        <w:spacing w:after="0"/>
        <w:rPr>
          <w:rFonts w:cs="Arial"/>
          <w:szCs w:val="22"/>
        </w:rPr>
      </w:pPr>
    </w:p>
    <w:p w14:paraId="06216268" w14:textId="77777777" w:rsidR="004F09C8" w:rsidRDefault="004F09C8" w:rsidP="00C855AA">
      <w:pPr>
        <w:spacing w:after="0"/>
        <w:rPr>
          <w:rFonts w:cs="Arial"/>
          <w:szCs w:val="22"/>
        </w:rPr>
      </w:pPr>
    </w:p>
    <w:p w14:paraId="3042587E" w14:textId="77777777" w:rsidR="00206B3E" w:rsidRPr="0085596B" w:rsidRDefault="00FF7D2C" w:rsidP="003A28FA">
      <w:pPr>
        <w:shd w:val="clear" w:color="auto" w:fill="808080"/>
        <w:spacing w:after="0"/>
        <w:rPr>
          <w:rFonts w:cs="Arial"/>
          <w:b/>
          <w:color w:val="FFFFFF"/>
          <w:szCs w:val="22"/>
        </w:rPr>
      </w:pPr>
      <w:r>
        <w:rPr>
          <w:rFonts w:cs="Arial"/>
          <w:b/>
          <w:color w:val="FFFFFF"/>
          <w:szCs w:val="22"/>
        </w:rPr>
        <w:lastRenderedPageBreak/>
        <w:t>How</w:t>
      </w:r>
      <w:r w:rsidRPr="0085596B">
        <w:rPr>
          <w:rFonts w:cs="Arial"/>
          <w:b/>
          <w:color w:val="FFFFFF"/>
          <w:szCs w:val="22"/>
        </w:rPr>
        <w:t xml:space="preserve"> </w:t>
      </w:r>
      <w:r w:rsidR="00A577C4" w:rsidRPr="0085596B">
        <w:rPr>
          <w:rFonts w:cs="Arial"/>
          <w:b/>
          <w:color w:val="FFFFFF"/>
          <w:szCs w:val="22"/>
        </w:rPr>
        <w:t>to apply</w:t>
      </w:r>
    </w:p>
    <w:p w14:paraId="7C49AAD8" w14:textId="77777777" w:rsidR="00E5410E" w:rsidRPr="0085596B" w:rsidRDefault="00E5410E" w:rsidP="001E7C08">
      <w:pPr>
        <w:spacing w:after="0"/>
        <w:rPr>
          <w:rFonts w:cs="Arial"/>
          <w:szCs w:val="22"/>
        </w:rPr>
      </w:pPr>
    </w:p>
    <w:p w14:paraId="5430073A" w14:textId="77777777" w:rsidR="004F09C8" w:rsidRPr="0085596B" w:rsidRDefault="004F09C8" w:rsidP="004F09C8">
      <w:pPr>
        <w:rPr>
          <w:rFonts w:cs="Arial"/>
          <w:szCs w:val="22"/>
        </w:rPr>
      </w:pPr>
      <w:r w:rsidRPr="0085596B">
        <w:rPr>
          <w:rFonts w:cs="Arial"/>
          <w:szCs w:val="22"/>
        </w:rPr>
        <w:t>To enable us to assess your merit, your application should include:</w:t>
      </w:r>
    </w:p>
    <w:p w14:paraId="51920C18" w14:textId="77777777" w:rsidR="004F09C8" w:rsidRPr="00AA473E" w:rsidRDefault="004F09C8" w:rsidP="004F09C8">
      <w:pPr>
        <w:numPr>
          <w:ilvl w:val="0"/>
          <w:numId w:val="3"/>
        </w:numPr>
        <w:spacing w:after="120"/>
        <w:ind w:left="357" w:hanging="357"/>
        <w:rPr>
          <w:rFonts w:cs="Arial"/>
          <w:szCs w:val="22"/>
        </w:rPr>
      </w:pPr>
      <w:r w:rsidRPr="00AA473E">
        <w:rPr>
          <w:rFonts w:cs="Arial"/>
          <w:szCs w:val="22"/>
        </w:rPr>
        <w:t xml:space="preserve">a </w:t>
      </w:r>
      <w:r w:rsidRPr="00AA473E">
        <w:rPr>
          <w:rFonts w:cs="Arial"/>
          <w:b/>
          <w:szCs w:val="22"/>
        </w:rPr>
        <w:t xml:space="preserve">statement </w:t>
      </w:r>
      <w:r w:rsidRPr="00AA473E">
        <w:rPr>
          <w:rFonts w:cs="Arial"/>
          <w:szCs w:val="22"/>
        </w:rPr>
        <w:t xml:space="preserve">not more than two pages that summarises your skills, experience and achievements against the leadership competencies/capabilities and duties/responsibilities </w:t>
      </w:r>
    </w:p>
    <w:p w14:paraId="6AE6CE41" w14:textId="77777777" w:rsidR="004F09C8" w:rsidRPr="00AA473E" w:rsidRDefault="004F09C8" w:rsidP="004F09C8">
      <w:pPr>
        <w:numPr>
          <w:ilvl w:val="0"/>
          <w:numId w:val="3"/>
        </w:numPr>
        <w:rPr>
          <w:rFonts w:cs="Arial"/>
          <w:szCs w:val="22"/>
        </w:rPr>
      </w:pPr>
      <w:r w:rsidRPr="00AA473E">
        <w:rPr>
          <w:rFonts w:cs="Arial"/>
          <w:szCs w:val="22"/>
        </w:rPr>
        <w:t xml:space="preserve">a </w:t>
      </w:r>
      <w:r w:rsidRPr="00AA473E">
        <w:rPr>
          <w:rFonts w:cs="Arial"/>
          <w:b/>
          <w:szCs w:val="22"/>
        </w:rPr>
        <w:t>current resume</w:t>
      </w:r>
      <w:r w:rsidRPr="00AA473E">
        <w:rPr>
          <w:rFonts w:cs="Arial"/>
          <w:szCs w:val="22"/>
        </w:rPr>
        <w:t xml:space="preserve"> containing details of 2 referees. One referee should have a thorough knowledge of your work over the past two years as your manager or supervisor. One person whom identifies as Aboriginal or Torres Strait islander and can speak to your cultural capabilities.</w:t>
      </w:r>
    </w:p>
    <w:p w14:paraId="6BC45C81" w14:textId="77777777" w:rsidR="00AD5B55" w:rsidRPr="00391639" w:rsidRDefault="00CA4456" w:rsidP="00AD5B55">
      <w:pPr>
        <w:numPr>
          <w:ilvl w:val="0"/>
          <w:numId w:val="3"/>
        </w:numPr>
        <w:rPr>
          <w:rFonts w:cs="Arial"/>
          <w:szCs w:val="22"/>
        </w:rPr>
      </w:pPr>
      <w:r w:rsidRPr="00391639">
        <w:rPr>
          <w:rFonts w:cs="Arial"/>
          <w:szCs w:val="22"/>
        </w:rPr>
        <w:t>A</w:t>
      </w:r>
      <w:r w:rsidR="00AD5B55" w:rsidRPr="00391639">
        <w:rPr>
          <w:rFonts w:cs="Arial"/>
          <w:szCs w:val="22"/>
        </w:rPr>
        <w:t xml:space="preserve">pply via </w:t>
      </w:r>
      <w:hyperlink r:id="rId18" w:history="1">
        <w:r w:rsidR="00AD5B55" w:rsidRPr="00391639">
          <w:rPr>
            <w:rStyle w:val="Hyperlink"/>
            <w:rFonts w:cs="Arial"/>
            <w:szCs w:val="22"/>
          </w:rPr>
          <w:t>www.smartjobs.qld.gov.au</w:t>
        </w:r>
      </w:hyperlink>
      <w:r w:rsidR="00AD5B55" w:rsidRPr="00391639">
        <w:rPr>
          <w:rFonts w:cs="Arial"/>
          <w:szCs w:val="22"/>
        </w:rPr>
        <w:t xml:space="preserve">  </w:t>
      </w:r>
    </w:p>
    <w:p w14:paraId="671DA02C" w14:textId="3F64D646" w:rsidR="00AD5B55" w:rsidRPr="0085596B" w:rsidRDefault="00AD5B55" w:rsidP="00AD5B55">
      <w:pPr>
        <w:autoSpaceDE w:val="0"/>
        <w:autoSpaceDN w:val="0"/>
        <w:adjustRightInd w:val="0"/>
        <w:spacing w:after="0"/>
        <w:rPr>
          <w:rFonts w:cs="Arial"/>
          <w:szCs w:val="22"/>
        </w:rPr>
      </w:pPr>
      <w:r w:rsidRPr="0085596B">
        <w:rPr>
          <w:rFonts w:cs="Arial"/>
          <w:szCs w:val="22"/>
        </w:rPr>
        <w:t xml:space="preserve">If you experience any technical difficulties when accessing </w:t>
      </w:r>
      <w:hyperlink r:id="rId19" w:history="1">
        <w:r w:rsidRPr="00A24C5E">
          <w:rPr>
            <w:rStyle w:val="Hyperlink"/>
            <w:rFonts w:cs="Arial"/>
            <w:szCs w:val="22"/>
          </w:rPr>
          <w:t>www.smartjobs.qld.gov.au</w:t>
        </w:r>
      </w:hyperlink>
      <w:r w:rsidR="00A43E40">
        <w:rPr>
          <w:rFonts w:cs="Arial"/>
          <w:szCs w:val="22"/>
        </w:rPr>
        <w:t xml:space="preserve">, </w:t>
      </w:r>
      <w:r w:rsidRPr="0085596B">
        <w:rPr>
          <w:rFonts w:cs="Arial"/>
          <w:szCs w:val="22"/>
        </w:rPr>
        <w:t xml:space="preserve">please contact 13 QGOV (13 74 68). </w:t>
      </w:r>
      <w:r w:rsidR="00C44E8B">
        <w:rPr>
          <w:rFonts w:cs="Arial"/>
          <w:szCs w:val="22"/>
        </w:rPr>
        <w:t>Inquiries</w:t>
      </w:r>
      <w:r w:rsidRPr="0085596B">
        <w:rPr>
          <w:rFonts w:cs="Arial"/>
          <w:szCs w:val="22"/>
        </w:rPr>
        <w:t xml:space="preserve"> relating to the status of your application once the vacancy has closed should be directed to the contact officer on the role profile. </w:t>
      </w:r>
    </w:p>
    <w:p w14:paraId="7696939E" w14:textId="77777777" w:rsidR="00AD5B55" w:rsidRPr="0085596B" w:rsidRDefault="00AD5B55" w:rsidP="00AD5B55">
      <w:pPr>
        <w:autoSpaceDE w:val="0"/>
        <w:autoSpaceDN w:val="0"/>
        <w:adjustRightInd w:val="0"/>
        <w:spacing w:after="0"/>
        <w:rPr>
          <w:rFonts w:cs="Arial"/>
          <w:szCs w:val="22"/>
        </w:rPr>
      </w:pPr>
    </w:p>
    <w:p w14:paraId="09AA1A39" w14:textId="77777777" w:rsidR="00AD5B55" w:rsidRPr="0085596B" w:rsidRDefault="00AD5B55" w:rsidP="00AD5B55">
      <w:pPr>
        <w:autoSpaceDE w:val="0"/>
        <w:autoSpaceDN w:val="0"/>
        <w:adjustRightInd w:val="0"/>
        <w:spacing w:after="0"/>
        <w:rPr>
          <w:rFonts w:cs="Arial"/>
          <w:szCs w:val="22"/>
        </w:rPr>
      </w:pPr>
      <w:r w:rsidRPr="0085596B">
        <w:rPr>
          <w:rFonts w:cs="Arial"/>
          <w:szCs w:val="22"/>
        </w:rPr>
        <w:t>If you do not have internet access and are unable to submit your application online</w:t>
      </w:r>
      <w:r w:rsidR="00CA4456">
        <w:rPr>
          <w:rFonts w:cs="Arial"/>
          <w:szCs w:val="22"/>
        </w:rPr>
        <w:t>,</w:t>
      </w:r>
      <w:r w:rsidRPr="0085596B">
        <w:rPr>
          <w:rFonts w:cs="Arial"/>
          <w:szCs w:val="22"/>
        </w:rPr>
        <w:t xml:space="preserve"> contact the QSS Customer Support Team on 1300 146 370, between 9am to 5pm Monday to Friday, to enquire about alternative arrangements.    </w:t>
      </w:r>
    </w:p>
    <w:p w14:paraId="5DBCC011" w14:textId="77777777" w:rsidR="00AD5B55" w:rsidRPr="0085596B" w:rsidRDefault="00AD5B55" w:rsidP="00AD5B55">
      <w:pPr>
        <w:autoSpaceDE w:val="0"/>
        <w:autoSpaceDN w:val="0"/>
        <w:adjustRightInd w:val="0"/>
        <w:spacing w:after="0"/>
        <w:rPr>
          <w:rFonts w:cs="Arial"/>
          <w:szCs w:val="22"/>
        </w:rPr>
      </w:pPr>
    </w:p>
    <w:p w14:paraId="2D213155" w14:textId="40566D5A" w:rsidR="00AD5B55" w:rsidRPr="0085596B" w:rsidRDefault="00AD5B55" w:rsidP="00AD5B55">
      <w:pPr>
        <w:autoSpaceDE w:val="0"/>
        <w:autoSpaceDN w:val="0"/>
        <w:adjustRightInd w:val="0"/>
        <w:spacing w:after="0"/>
        <w:rPr>
          <w:rFonts w:cs="Arial"/>
          <w:szCs w:val="22"/>
        </w:rPr>
      </w:pPr>
      <w:r w:rsidRPr="0085596B">
        <w:rPr>
          <w:rFonts w:cs="Arial"/>
          <w:szCs w:val="22"/>
        </w:rPr>
        <w:t xml:space="preserve">Late applications cannot be submitted via Smart jobs, </w:t>
      </w:r>
      <w:r w:rsidR="00DB5685">
        <w:rPr>
          <w:rFonts w:cs="Arial"/>
          <w:szCs w:val="22"/>
        </w:rPr>
        <w:t xml:space="preserve">please contact the hiring manager. </w:t>
      </w:r>
      <w:r w:rsidRPr="0085596B">
        <w:rPr>
          <w:rFonts w:cs="Arial"/>
          <w:szCs w:val="22"/>
        </w:rPr>
        <w:t>If the Selection Panel has granted approval to consider a late application, contact the QSS Customer Support Team on the number above to arrange this.</w:t>
      </w:r>
    </w:p>
    <w:p w14:paraId="6D6E4598" w14:textId="77777777" w:rsidR="00AD5B55" w:rsidRPr="0085596B" w:rsidRDefault="00AD5B55" w:rsidP="00AD5B55">
      <w:pPr>
        <w:autoSpaceDE w:val="0"/>
        <w:autoSpaceDN w:val="0"/>
        <w:adjustRightInd w:val="0"/>
        <w:spacing w:after="0"/>
        <w:rPr>
          <w:rFonts w:cs="Arial"/>
          <w:szCs w:val="22"/>
        </w:rPr>
      </w:pPr>
    </w:p>
    <w:p w14:paraId="3A70CF81" w14:textId="207B56BD" w:rsidR="00AD5B55" w:rsidRPr="001D795F" w:rsidRDefault="00AD5B55" w:rsidP="001D795F">
      <w:pPr>
        <w:autoSpaceDE w:val="0"/>
        <w:autoSpaceDN w:val="0"/>
        <w:adjustRightInd w:val="0"/>
        <w:spacing w:after="0"/>
        <w:rPr>
          <w:rFonts w:cs="Arial"/>
          <w:szCs w:val="22"/>
        </w:rPr>
      </w:pPr>
      <w:r w:rsidRPr="0085596B">
        <w:rPr>
          <w:rFonts w:cs="Arial"/>
          <w:szCs w:val="22"/>
        </w:rPr>
        <w:t>Hand delivered applications will not be accepted.</w:t>
      </w:r>
    </w:p>
    <w:p w14:paraId="2EE61A8A" w14:textId="77777777" w:rsidR="004F09C8" w:rsidRDefault="004F09C8" w:rsidP="0085596B">
      <w:pPr>
        <w:spacing w:after="0"/>
        <w:rPr>
          <w:rFonts w:cs="Arial"/>
          <w:szCs w:val="22"/>
        </w:rPr>
      </w:pPr>
    </w:p>
    <w:p w14:paraId="63FB2E67" w14:textId="1F0571A9" w:rsidR="00BC1B83" w:rsidRPr="0085596B" w:rsidRDefault="00BC1B83" w:rsidP="0085596B">
      <w:pPr>
        <w:spacing w:after="0"/>
        <w:rPr>
          <w:rFonts w:cs="Arial"/>
          <w:color w:val="808080"/>
          <w:szCs w:val="22"/>
        </w:rPr>
      </w:pPr>
      <w:r w:rsidRPr="0085596B">
        <w:rPr>
          <w:rFonts w:cs="Arial"/>
          <w:szCs w:val="22"/>
        </w:rPr>
        <w:t>See tips on</w:t>
      </w:r>
      <w:r w:rsidRPr="0085596B">
        <w:rPr>
          <w:rFonts w:cs="Arial"/>
          <w:color w:val="808080"/>
          <w:szCs w:val="22"/>
        </w:rPr>
        <w:t xml:space="preserve"> </w:t>
      </w:r>
      <w:hyperlink r:id="rId20" w:history="1">
        <w:r w:rsidRPr="0085596B">
          <w:rPr>
            <w:rFonts w:cs="Arial"/>
            <w:color w:val="0000FF"/>
            <w:szCs w:val="22"/>
            <w:u w:val="single"/>
          </w:rPr>
          <w:t>how to write a resume and cover letter</w:t>
        </w:r>
      </w:hyperlink>
    </w:p>
    <w:p w14:paraId="363014D6" w14:textId="77777777" w:rsidR="00E5410E" w:rsidRPr="0085596B" w:rsidRDefault="00E5410E" w:rsidP="00391639">
      <w:pPr>
        <w:spacing w:after="0"/>
        <w:rPr>
          <w:szCs w:val="22"/>
        </w:rPr>
      </w:pPr>
    </w:p>
    <w:p w14:paraId="6D9C3366" w14:textId="77777777" w:rsidR="00627CF5" w:rsidRPr="0085596B" w:rsidRDefault="00627CF5" w:rsidP="001E7C08">
      <w:pPr>
        <w:shd w:val="clear" w:color="auto" w:fill="808080"/>
        <w:spacing w:after="0"/>
        <w:rPr>
          <w:rFonts w:cs="Arial"/>
          <w:b/>
          <w:color w:val="FFFFFF"/>
          <w:szCs w:val="22"/>
        </w:rPr>
      </w:pPr>
      <w:r w:rsidRPr="0085596B">
        <w:rPr>
          <w:rFonts w:cs="Arial"/>
          <w:b/>
          <w:color w:val="FFFFFF"/>
          <w:szCs w:val="22"/>
        </w:rPr>
        <w:t xml:space="preserve">Other important information </w:t>
      </w:r>
    </w:p>
    <w:p w14:paraId="1C6CD235" w14:textId="77777777" w:rsidR="00E5410E" w:rsidRPr="0085596B" w:rsidRDefault="00E5410E" w:rsidP="00391639">
      <w:pPr>
        <w:spacing w:after="0"/>
        <w:rPr>
          <w:rFonts w:cs="Arial"/>
          <w:szCs w:val="22"/>
        </w:rPr>
      </w:pPr>
    </w:p>
    <w:p w14:paraId="15C9025D" w14:textId="58D90A87" w:rsidR="003A28FA" w:rsidRDefault="00AD5B55" w:rsidP="00391639">
      <w:pPr>
        <w:numPr>
          <w:ilvl w:val="0"/>
          <w:numId w:val="2"/>
        </w:numPr>
        <w:spacing w:after="0"/>
        <w:ind w:left="357" w:hanging="357"/>
        <w:rPr>
          <w:rFonts w:cs="Arial"/>
          <w:szCs w:val="22"/>
        </w:rPr>
      </w:pPr>
      <w:r>
        <w:rPr>
          <w:rFonts w:cs="Arial"/>
          <w:szCs w:val="22"/>
        </w:rPr>
        <w:t xml:space="preserve">The </w:t>
      </w:r>
      <w:r w:rsidR="00941A5A">
        <w:rPr>
          <w:rFonts w:cs="Arial"/>
          <w:szCs w:val="22"/>
        </w:rPr>
        <w:t>department</w:t>
      </w:r>
      <w:r w:rsidR="00941A5A" w:rsidRPr="0085596B">
        <w:rPr>
          <w:rFonts w:cs="Arial"/>
          <w:szCs w:val="22"/>
        </w:rPr>
        <w:t xml:space="preserve"> </w:t>
      </w:r>
      <w:r w:rsidR="003A28FA" w:rsidRPr="0085596B">
        <w:rPr>
          <w:rFonts w:cs="Arial"/>
          <w:szCs w:val="22"/>
        </w:rPr>
        <w:t>is proud to be an accredited White Ribbon Workplace. Domestic and family violence has no place in our homes, communities or workplaces</w:t>
      </w:r>
      <w:r>
        <w:rPr>
          <w:rFonts w:cs="Arial"/>
          <w:szCs w:val="22"/>
        </w:rPr>
        <w:t xml:space="preserve"> and we are committed to preventing violence and supporting employees affected by domestic and family violence.</w:t>
      </w:r>
    </w:p>
    <w:p w14:paraId="1975D3F5" w14:textId="77777777" w:rsidR="001270C7" w:rsidRDefault="001270C7" w:rsidP="005218B0">
      <w:pPr>
        <w:spacing w:after="0"/>
        <w:ind w:left="357"/>
        <w:rPr>
          <w:rFonts w:cs="Arial"/>
          <w:szCs w:val="22"/>
        </w:rPr>
      </w:pPr>
    </w:p>
    <w:p w14:paraId="4CCA98C3" w14:textId="77777777" w:rsidR="001270C7" w:rsidRPr="001270C7" w:rsidRDefault="001270C7" w:rsidP="005218B0">
      <w:pPr>
        <w:numPr>
          <w:ilvl w:val="0"/>
          <w:numId w:val="2"/>
        </w:numPr>
        <w:spacing w:after="0"/>
        <w:ind w:left="357" w:hanging="357"/>
        <w:rPr>
          <w:rFonts w:cs="Arial"/>
          <w:szCs w:val="22"/>
        </w:rPr>
      </w:pPr>
      <w:r w:rsidRPr="001270C7">
        <w:rPr>
          <w:rFonts w:cs="Arial"/>
          <w:szCs w:val="22"/>
        </w:rPr>
        <w:t>The department is committed to being an inclusive workplace, providing reasonable adjustment and support for people with a disability.</w:t>
      </w:r>
    </w:p>
    <w:p w14:paraId="13534643" w14:textId="77777777" w:rsidR="001270C7" w:rsidRPr="001270C7" w:rsidRDefault="001270C7" w:rsidP="005218B0">
      <w:pPr>
        <w:spacing w:after="0"/>
        <w:ind w:left="357"/>
        <w:rPr>
          <w:rFonts w:cs="Arial"/>
          <w:szCs w:val="22"/>
        </w:rPr>
      </w:pPr>
    </w:p>
    <w:p w14:paraId="759E6EA7" w14:textId="7CBB2E82" w:rsidR="001270C7" w:rsidRDefault="001270C7" w:rsidP="001270C7">
      <w:pPr>
        <w:numPr>
          <w:ilvl w:val="0"/>
          <w:numId w:val="2"/>
        </w:numPr>
        <w:spacing w:after="0"/>
        <w:ind w:left="357" w:hanging="357"/>
        <w:rPr>
          <w:rFonts w:cs="Arial"/>
          <w:szCs w:val="22"/>
        </w:rPr>
      </w:pPr>
      <w:r w:rsidRPr="001270C7">
        <w:rPr>
          <w:rFonts w:cs="Arial"/>
          <w:szCs w:val="22"/>
        </w:rPr>
        <w:t>The department values and is committed to being a safe and inclusive workplace for all LGBTQI+ peoples.</w:t>
      </w:r>
    </w:p>
    <w:p w14:paraId="5B6C6BB9" w14:textId="77777777" w:rsidR="00D27BD2" w:rsidRPr="0085596B" w:rsidRDefault="00D27BD2" w:rsidP="00391639">
      <w:pPr>
        <w:spacing w:after="0"/>
        <w:rPr>
          <w:rFonts w:cs="Arial"/>
          <w:szCs w:val="22"/>
        </w:rPr>
      </w:pPr>
    </w:p>
    <w:p w14:paraId="10CDF0FA" w14:textId="77777777" w:rsidR="00627CF5" w:rsidRPr="0085596B" w:rsidRDefault="00627CF5" w:rsidP="00391639">
      <w:pPr>
        <w:numPr>
          <w:ilvl w:val="0"/>
          <w:numId w:val="2"/>
        </w:numPr>
        <w:spacing w:after="0"/>
        <w:ind w:left="357" w:hanging="357"/>
        <w:rPr>
          <w:rFonts w:cs="Arial"/>
          <w:szCs w:val="22"/>
        </w:rPr>
      </w:pPr>
      <w:r w:rsidRPr="0085596B">
        <w:rPr>
          <w:rFonts w:cs="Arial"/>
          <w:szCs w:val="22"/>
        </w:rPr>
        <w:t>A probationary period may apply to successful applicants to permanent roles who are external to the public service (unless advised otherwise)</w:t>
      </w:r>
      <w:r w:rsidR="00AD5B55">
        <w:rPr>
          <w:rFonts w:cs="Arial"/>
          <w:szCs w:val="22"/>
        </w:rPr>
        <w:t>, after which time confirmation of appointment will be dependent upon satisfactory performance review.</w:t>
      </w:r>
    </w:p>
    <w:p w14:paraId="47A271AC" w14:textId="77777777" w:rsidR="00E5410E" w:rsidRPr="0085596B" w:rsidRDefault="00E5410E" w:rsidP="00391639">
      <w:pPr>
        <w:spacing w:after="0"/>
        <w:ind w:left="357"/>
        <w:rPr>
          <w:rFonts w:cs="Arial"/>
          <w:szCs w:val="22"/>
        </w:rPr>
      </w:pPr>
    </w:p>
    <w:p w14:paraId="3DEFBEEF" w14:textId="77777777" w:rsidR="00627CF5" w:rsidRPr="0085596B" w:rsidRDefault="00627CF5" w:rsidP="00391639">
      <w:pPr>
        <w:numPr>
          <w:ilvl w:val="0"/>
          <w:numId w:val="2"/>
        </w:numPr>
        <w:spacing w:after="0"/>
        <w:ind w:left="357" w:hanging="357"/>
        <w:rPr>
          <w:rFonts w:cs="Arial"/>
          <w:szCs w:val="22"/>
        </w:rPr>
      </w:pPr>
      <w:r w:rsidRPr="0085596B">
        <w:rPr>
          <w:rFonts w:cs="Arial"/>
          <w:szCs w:val="22"/>
        </w:rPr>
        <w:t>Successful applicants will be subject to a criminal history check or blue card screening.</w:t>
      </w:r>
    </w:p>
    <w:p w14:paraId="317C9C6F" w14:textId="77777777" w:rsidR="00E5410E" w:rsidRPr="0085596B" w:rsidRDefault="00E5410E" w:rsidP="00391639">
      <w:pPr>
        <w:spacing w:after="0"/>
        <w:rPr>
          <w:rFonts w:cs="Arial"/>
          <w:szCs w:val="22"/>
        </w:rPr>
      </w:pPr>
    </w:p>
    <w:p w14:paraId="148A1E5A" w14:textId="77777777" w:rsidR="00627CF5" w:rsidRPr="0085596B" w:rsidRDefault="00627CF5" w:rsidP="00391639">
      <w:pPr>
        <w:numPr>
          <w:ilvl w:val="0"/>
          <w:numId w:val="2"/>
        </w:numPr>
        <w:spacing w:after="0"/>
        <w:ind w:left="357" w:hanging="357"/>
        <w:rPr>
          <w:rFonts w:cs="Arial"/>
          <w:szCs w:val="22"/>
        </w:rPr>
      </w:pPr>
      <w:r w:rsidRPr="0085596B">
        <w:rPr>
          <w:rFonts w:cs="Arial"/>
          <w:szCs w:val="22"/>
        </w:rPr>
        <w:t>Successful applicants</w:t>
      </w:r>
      <w:r w:rsidR="00993077">
        <w:rPr>
          <w:rFonts w:cs="Arial"/>
          <w:szCs w:val="22"/>
        </w:rPr>
        <w:t xml:space="preserve"> who are either a current or previous public sector employee will be required</w:t>
      </w:r>
      <w:r w:rsidRPr="0085596B">
        <w:rPr>
          <w:rFonts w:cs="Arial"/>
          <w:szCs w:val="22"/>
        </w:rPr>
        <w:t xml:space="preserve"> to disclose previous serious disciplinary action</w:t>
      </w:r>
      <w:r w:rsidR="00993077">
        <w:rPr>
          <w:rFonts w:cs="Arial"/>
          <w:szCs w:val="22"/>
        </w:rPr>
        <w:t xml:space="preserve"> taken against them</w:t>
      </w:r>
      <w:r w:rsidR="000E374E" w:rsidRPr="0085596B">
        <w:rPr>
          <w:rFonts w:cs="Arial"/>
          <w:szCs w:val="22"/>
        </w:rPr>
        <w:t>.</w:t>
      </w:r>
    </w:p>
    <w:p w14:paraId="11BB15E0" w14:textId="77777777" w:rsidR="00E5410E" w:rsidRPr="0085596B" w:rsidRDefault="00E5410E" w:rsidP="00391639">
      <w:pPr>
        <w:spacing w:after="0"/>
        <w:rPr>
          <w:rFonts w:cs="Arial"/>
          <w:szCs w:val="22"/>
        </w:rPr>
      </w:pPr>
    </w:p>
    <w:p w14:paraId="5142E82C" w14:textId="77777777" w:rsidR="00627CF5" w:rsidRPr="0085596B" w:rsidRDefault="00627CF5" w:rsidP="00391639">
      <w:pPr>
        <w:numPr>
          <w:ilvl w:val="0"/>
          <w:numId w:val="2"/>
        </w:numPr>
        <w:spacing w:after="0"/>
        <w:ind w:left="357" w:hanging="357"/>
        <w:rPr>
          <w:rFonts w:cs="Arial"/>
          <w:szCs w:val="22"/>
        </w:rPr>
      </w:pPr>
      <w:r w:rsidRPr="0085596B">
        <w:rPr>
          <w:rFonts w:cs="Arial"/>
          <w:szCs w:val="22"/>
        </w:rPr>
        <w:lastRenderedPageBreak/>
        <w:t>Newly appointed public service employees are obliged, within one month of starting duty, to make a disclosure of any employment as a lobbyist in the previous two years</w:t>
      </w:r>
      <w:r w:rsidR="000E374E" w:rsidRPr="0085596B">
        <w:rPr>
          <w:rFonts w:cs="Arial"/>
          <w:szCs w:val="22"/>
        </w:rPr>
        <w:t>.</w:t>
      </w:r>
    </w:p>
    <w:p w14:paraId="0ED1C9DD" w14:textId="77777777" w:rsidR="00023E3F" w:rsidRPr="0085596B" w:rsidRDefault="00023E3F" w:rsidP="00391639">
      <w:pPr>
        <w:spacing w:after="0"/>
        <w:rPr>
          <w:rFonts w:cs="Arial"/>
          <w:szCs w:val="22"/>
        </w:rPr>
      </w:pPr>
    </w:p>
    <w:p w14:paraId="2139C9A7" w14:textId="77777777" w:rsidR="00627CF5" w:rsidRDefault="00627CF5" w:rsidP="00391639">
      <w:pPr>
        <w:numPr>
          <w:ilvl w:val="0"/>
          <w:numId w:val="2"/>
        </w:numPr>
        <w:spacing w:after="0"/>
        <w:ind w:left="357" w:hanging="357"/>
        <w:rPr>
          <w:rFonts w:cs="Arial"/>
          <w:szCs w:val="22"/>
        </w:rPr>
      </w:pPr>
      <w:r w:rsidRPr="0085596B">
        <w:rPr>
          <w:rFonts w:cs="Arial"/>
          <w:szCs w:val="22"/>
        </w:rPr>
        <w:t>Applications remain current for 12 months and may be considered for identical or similar vacancies (these may be at a different location)</w:t>
      </w:r>
      <w:r w:rsidR="000E374E" w:rsidRPr="0085596B">
        <w:rPr>
          <w:rFonts w:cs="Arial"/>
          <w:szCs w:val="22"/>
        </w:rPr>
        <w:t>.</w:t>
      </w:r>
    </w:p>
    <w:p w14:paraId="40F9BF25" w14:textId="77777777" w:rsidR="00993077" w:rsidRDefault="00993077" w:rsidP="00391639">
      <w:pPr>
        <w:spacing w:after="0"/>
        <w:ind w:left="357"/>
        <w:rPr>
          <w:rFonts w:cs="Arial"/>
          <w:szCs w:val="22"/>
        </w:rPr>
      </w:pPr>
    </w:p>
    <w:p w14:paraId="4826C01D" w14:textId="77777777" w:rsidR="00993077" w:rsidRPr="00D27BD2" w:rsidRDefault="00993077" w:rsidP="00391639">
      <w:pPr>
        <w:numPr>
          <w:ilvl w:val="0"/>
          <w:numId w:val="2"/>
        </w:numPr>
        <w:spacing w:after="0"/>
        <w:ind w:left="357" w:hanging="357"/>
        <w:rPr>
          <w:rFonts w:cs="Arial"/>
          <w:szCs w:val="22"/>
        </w:rPr>
      </w:pPr>
      <w:r>
        <w:rPr>
          <w:rFonts w:cs="Arial"/>
          <w:szCs w:val="22"/>
        </w:rPr>
        <w:t>A person is eligible to be a public service officer only if the person is an Australian citizen or resides in Australia and has permission, under a Commonwealth law, to work in Australia. If a person’s permission to work in Australia ends, the person’s employment is taken to have been terminated on the same day.</w:t>
      </w:r>
    </w:p>
    <w:p w14:paraId="11A4F1EE" w14:textId="77777777" w:rsidR="00E5410E" w:rsidRPr="0085596B" w:rsidRDefault="00E5410E" w:rsidP="00391639">
      <w:pPr>
        <w:spacing w:after="0"/>
        <w:ind w:left="357"/>
        <w:rPr>
          <w:rFonts w:cs="Arial"/>
          <w:szCs w:val="22"/>
        </w:rPr>
      </w:pPr>
    </w:p>
    <w:p w14:paraId="7FE1DF52" w14:textId="77777777" w:rsidR="00627CF5" w:rsidRPr="0085596B" w:rsidRDefault="00627CF5" w:rsidP="00391639">
      <w:pPr>
        <w:numPr>
          <w:ilvl w:val="0"/>
          <w:numId w:val="2"/>
        </w:numPr>
        <w:spacing w:after="0"/>
        <w:ind w:left="357" w:hanging="357"/>
        <w:rPr>
          <w:rFonts w:cs="Arial"/>
          <w:szCs w:val="22"/>
        </w:rPr>
      </w:pPr>
      <w:r w:rsidRPr="0085596B">
        <w:rPr>
          <w:rFonts w:cs="Arial"/>
          <w:szCs w:val="22"/>
        </w:rPr>
        <w:t>Applicants who have been paid a voluntary medical retirement, voluntary early retirement, redundancy or retrenchment payment from a Queensland Government entity are required to indicate this in their application.</w:t>
      </w:r>
    </w:p>
    <w:p w14:paraId="17413EE8" w14:textId="77777777" w:rsidR="00E5410E" w:rsidRPr="0085596B" w:rsidRDefault="00E5410E" w:rsidP="00391639">
      <w:pPr>
        <w:spacing w:after="0"/>
        <w:rPr>
          <w:rFonts w:cs="Arial"/>
          <w:szCs w:val="22"/>
        </w:rPr>
      </w:pPr>
    </w:p>
    <w:p w14:paraId="3D171655" w14:textId="77777777" w:rsidR="00627CF5" w:rsidRPr="0085596B" w:rsidRDefault="00627CF5" w:rsidP="00391639">
      <w:pPr>
        <w:numPr>
          <w:ilvl w:val="0"/>
          <w:numId w:val="2"/>
        </w:numPr>
        <w:spacing w:after="0"/>
        <w:rPr>
          <w:rFonts w:cs="Arial"/>
          <w:szCs w:val="22"/>
        </w:rPr>
      </w:pPr>
      <w:r w:rsidRPr="0085596B">
        <w:rPr>
          <w:rFonts w:cs="Arial"/>
          <w:szCs w:val="22"/>
        </w:rPr>
        <w:t xml:space="preserve">Where ‘eligibility for registration’ is shown as a mandatory condition of the role, successful applicants are required to obtain the relevant registration prior to commencing work and maintain registration for the duration of employment in the role.  </w:t>
      </w:r>
    </w:p>
    <w:sectPr w:rsidR="00627CF5" w:rsidRPr="0085596B" w:rsidSect="00606367">
      <w:headerReference w:type="default" r:id="rId21"/>
      <w:footerReference w:type="default" r:id="rId22"/>
      <w:type w:val="continuous"/>
      <w:pgSz w:w="11906" w:h="16838"/>
      <w:pgMar w:top="1985" w:right="1134" w:bottom="1701" w:left="1134" w:header="680" w:footer="454"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5C712" w14:textId="77777777" w:rsidR="002D0A5B" w:rsidRDefault="002D0A5B">
      <w:r>
        <w:separator/>
      </w:r>
    </w:p>
    <w:p w14:paraId="4872ABC5" w14:textId="77777777" w:rsidR="002D0A5B" w:rsidRDefault="002D0A5B"/>
  </w:endnote>
  <w:endnote w:type="continuationSeparator" w:id="0">
    <w:p w14:paraId="634C88AB" w14:textId="77777777" w:rsidR="002D0A5B" w:rsidRDefault="002D0A5B">
      <w:r>
        <w:continuationSeparator/>
      </w:r>
    </w:p>
    <w:p w14:paraId="0A23E290" w14:textId="77777777" w:rsidR="002D0A5B" w:rsidRDefault="002D0A5B"/>
  </w:endnote>
  <w:endnote w:type="continuationNotice" w:id="1">
    <w:p w14:paraId="2090E426" w14:textId="77777777" w:rsidR="002D0A5B" w:rsidRDefault="002D0A5B">
      <w:pPr>
        <w:spacing w:after="0"/>
      </w:pPr>
    </w:p>
    <w:p w14:paraId="718D5706" w14:textId="77777777" w:rsidR="002D0A5B" w:rsidRDefault="002D0A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FE8E5" w14:textId="10AAC2EC" w:rsidR="000E374E" w:rsidRPr="00B46CCA" w:rsidRDefault="00455EC5">
    <w:pPr>
      <w:pStyle w:val="Footer"/>
      <w:rPr>
        <w:i/>
        <w:sz w:val="16"/>
        <w:szCs w:val="16"/>
      </w:rPr>
    </w:pPr>
    <w:r>
      <w:rPr>
        <w:noProof/>
      </w:rPr>
      <w:drawing>
        <wp:anchor distT="0" distB="0" distL="114300" distR="114300" simplePos="0" relativeHeight="251658240" behindDoc="0" locked="0" layoutInCell="1" allowOverlap="1" wp14:anchorId="5B6786EE" wp14:editId="5D293388">
          <wp:simplePos x="0" y="0"/>
          <wp:positionH relativeFrom="column">
            <wp:posOffset>-298450</wp:posOffset>
          </wp:positionH>
          <wp:positionV relativeFrom="paragraph">
            <wp:posOffset>73660</wp:posOffset>
          </wp:positionV>
          <wp:extent cx="1530985" cy="602615"/>
          <wp:effectExtent l="0" t="0" r="0" b="0"/>
          <wp:wrapNone/>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0985" cy="602615"/>
                  </a:xfrm>
                  <a:prstGeom prst="rect">
                    <a:avLst/>
                  </a:prstGeom>
                  <a:noFill/>
                </pic:spPr>
              </pic:pic>
            </a:graphicData>
          </a:graphic>
          <wp14:sizeRelH relativeFrom="margin">
            <wp14:pctWidth>0</wp14:pctWidth>
          </wp14:sizeRelH>
          <wp14:sizeRelV relativeFrom="margin">
            <wp14:pctHeight>0</wp14:pctHeight>
          </wp14:sizeRelV>
        </wp:anchor>
      </w:drawing>
    </w:r>
    <w:r w:rsidR="000E374E">
      <w:rPr>
        <w:i/>
        <w:sz w:val="16"/>
        <w:szCs w:val="16"/>
      </w:rPr>
      <w:tab/>
    </w:r>
    <w:r w:rsidR="000E374E" w:rsidRPr="00B46CCA">
      <w:rPr>
        <w:i/>
        <w:sz w:val="16"/>
        <w:szCs w:val="16"/>
      </w:rPr>
      <w:t xml:space="preserve">Page </w:t>
    </w:r>
    <w:r w:rsidR="000E374E" w:rsidRPr="00B46CCA">
      <w:rPr>
        <w:i/>
        <w:sz w:val="16"/>
        <w:szCs w:val="16"/>
      </w:rPr>
      <w:fldChar w:fldCharType="begin"/>
    </w:r>
    <w:r w:rsidR="000E374E" w:rsidRPr="00B46CCA">
      <w:rPr>
        <w:i/>
        <w:sz w:val="16"/>
        <w:szCs w:val="16"/>
      </w:rPr>
      <w:instrText xml:space="preserve"> PAGE   \* MERGEFORMAT </w:instrText>
    </w:r>
    <w:r w:rsidR="000E374E" w:rsidRPr="00B46CCA">
      <w:rPr>
        <w:i/>
        <w:sz w:val="16"/>
        <w:szCs w:val="16"/>
      </w:rPr>
      <w:fldChar w:fldCharType="separate"/>
    </w:r>
    <w:r w:rsidR="00516B8B">
      <w:rPr>
        <w:i/>
        <w:noProof/>
        <w:sz w:val="16"/>
        <w:szCs w:val="16"/>
      </w:rPr>
      <w:t>1</w:t>
    </w:r>
    <w:r w:rsidR="000E374E" w:rsidRPr="00B46CCA">
      <w:rPr>
        <w:i/>
        <w:noProof/>
        <w:sz w:val="16"/>
        <w:szCs w:val="16"/>
      </w:rPr>
      <w:fldChar w:fldCharType="end"/>
    </w:r>
  </w:p>
  <w:p w14:paraId="671652E2" w14:textId="77777777" w:rsidR="000972B7" w:rsidRDefault="000972B7">
    <w:pPr>
      <w:pStyle w:val="Footer"/>
    </w:pPr>
  </w:p>
  <w:p w14:paraId="0A9C1278" w14:textId="77777777" w:rsidR="00C57AC0" w:rsidRDefault="00C57AC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9FC15" w14:textId="77777777" w:rsidR="002D0A5B" w:rsidRDefault="002D0A5B">
      <w:r>
        <w:separator/>
      </w:r>
    </w:p>
    <w:p w14:paraId="27D89A4E" w14:textId="77777777" w:rsidR="002D0A5B" w:rsidRDefault="002D0A5B"/>
  </w:footnote>
  <w:footnote w:type="continuationSeparator" w:id="0">
    <w:p w14:paraId="2ECF8C72" w14:textId="77777777" w:rsidR="002D0A5B" w:rsidRDefault="002D0A5B">
      <w:r>
        <w:continuationSeparator/>
      </w:r>
    </w:p>
    <w:p w14:paraId="6B4BBD17" w14:textId="77777777" w:rsidR="002D0A5B" w:rsidRDefault="002D0A5B"/>
  </w:footnote>
  <w:footnote w:type="continuationNotice" w:id="1">
    <w:p w14:paraId="09E8F2A7" w14:textId="77777777" w:rsidR="002D0A5B" w:rsidRDefault="002D0A5B">
      <w:pPr>
        <w:spacing w:after="0"/>
      </w:pPr>
    </w:p>
    <w:p w14:paraId="48B1A56B" w14:textId="77777777" w:rsidR="002D0A5B" w:rsidRDefault="002D0A5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CFF1" w14:textId="370F9437" w:rsidR="00D97347" w:rsidRDefault="005A2EEE" w:rsidP="005A2EEE">
    <w:pPr>
      <w:pStyle w:val="Header"/>
      <w:tabs>
        <w:tab w:val="clear" w:pos="4153"/>
        <w:tab w:val="clear" w:pos="8306"/>
        <w:tab w:val="left" w:pos="3135"/>
      </w:tabs>
    </w:pPr>
    <w:r>
      <w:rPr>
        <w:noProof/>
      </w:rPr>
      <w:drawing>
        <wp:anchor distT="0" distB="0" distL="114300" distR="114300" simplePos="0" relativeHeight="251660288" behindDoc="1" locked="1" layoutInCell="1" allowOverlap="1" wp14:anchorId="6BB5DAEB" wp14:editId="76FB91ED">
          <wp:simplePos x="0" y="0"/>
          <wp:positionH relativeFrom="page">
            <wp:align>right</wp:align>
          </wp:positionH>
          <wp:positionV relativeFrom="page">
            <wp:align>top</wp:align>
          </wp:positionV>
          <wp:extent cx="7570470" cy="11842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stretch>
                    <a:fillRect/>
                  </a:stretch>
                </pic:blipFill>
                <pic:spPr>
                  <a:xfrm>
                    <a:off x="0" y="0"/>
                    <a:ext cx="7570470" cy="1184275"/>
                  </a:xfrm>
                  <a:prstGeom prst="rect">
                    <a:avLst/>
                  </a:prstGeom>
                </pic:spPr>
              </pic:pic>
            </a:graphicData>
          </a:graphic>
          <wp14:sizeRelH relativeFrom="margin">
            <wp14:pctWidth>0</wp14:pctWidth>
          </wp14:sizeRelH>
          <wp14:sizeRelV relativeFrom="margin">
            <wp14:pctHeight>0</wp14:pctHeight>
          </wp14:sizeRelV>
        </wp:anchor>
      </w:drawing>
    </w:r>
  </w:p>
  <w:p w14:paraId="505FDA86" w14:textId="77777777" w:rsidR="00C57AC0" w:rsidRDefault="00C57AC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D23D7"/>
    <w:multiLevelType w:val="hybridMultilevel"/>
    <w:tmpl w:val="A4C462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4961F80"/>
    <w:multiLevelType w:val="multilevel"/>
    <w:tmpl w:val="70E8D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4B0436"/>
    <w:multiLevelType w:val="hybridMultilevel"/>
    <w:tmpl w:val="CE04179E"/>
    <w:lvl w:ilvl="0" w:tplc="8D0450AA">
      <w:start w:val="1"/>
      <w:numFmt w:val="bullet"/>
      <w:pStyle w:val="RD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1465023"/>
    <w:multiLevelType w:val="hybridMultilevel"/>
    <w:tmpl w:val="B79EAB48"/>
    <w:lvl w:ilvl="0" w:tplc="73CE49B6">
      <w:start w:val="1"/>
      <w:numFmt w:val="bullet"/>
      <w:pStyle w:val="ASBullet2"/>
      <w:lvlText w:val=""/>
      <w:lvlJc w:val="left"/>
      <w:pPr>
        <w:tabs>
          <w:tab w:val="num" w:pos="357"/>
        </w:tabs>
        <w:ind w:left="340" w:hanging="34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F874C6"/>
    <w:multiLevelType w:val="hybridMultilevel"/>
    <w:tmpl w:val="4C84E1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784DD3"/>
    <w:multiLevelType w:val="hybridMultilevel"/>
    <w:tmpl w:val="9AFAFB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6957C3E"/>
    <w:multiLevelType w:val="hybridMultilevel"/>
    <w:tmpl w:val="69FE92FE"/>
    <w:lvl w:ilvl="0" w:tplc="0C090001">
      <w:start w:val="1"/>
      <w:numFmt w:val="bullet"/>
      <w:lvlText w:val=""/>
      <w:lvlJc w:val="left"/>
      <w:pPr>
        <w:tabs>
          <w:tab w:val="num" w:pos="360"/>
        </w:tabs>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7" w15:restartNumberingAfterBreak="0">
    <w:nsid w:val="1D102BC2"/>
    <w:multiLevelType w:val="hybridMultilevel"/>
    <w:tmpl w:val="C87CE7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D296096"/>
    <w:multiLevelType w:val="multilevel"/>
    <w:tmpl w:val="6B84FD6E"/>
    <w:lvl w:ilvl="0">
      <w:start w:val="1"/>
      <w:numFmt w:val="bullet"/>
      <w:lvlText w:val=""/>
      <w:lvlJc w:val="left"/>
      <w:pPr>
        <w:ind w:left="284" w:firstLine="0"/>
      </w:pPr>
      <w:rPr>
        <w:rFonts w:ascii="Symbol" w:hAnsi="Symbol" w:hint="default"/>
      </w:rPr>
    </w:lvl>
    <w:lvl w:ilvl="1">
      <w:start w:val="1"/>
      <w:numFmt w:val="none"/>
      <w:lvlRestart w:val="0"/>
      <w:suff w:val="nothing"/>
      <w:lvlText w:val="%1"/>
      <w:lvlJc w:val="left"/>
      <w:pPr>
        <w:ind w:left="567" w:firstLine="0"/>
      </w:pPr>
      <w:rPr>
        <w:rFonts w:ascii="Arial Bold" w:hAnsi="Arial Bold" w:hint="default"/>
        <w:b/>
        <w:i w:val="0"/>
        <w:sz w:val="22"/>
        <w:szCs w:val="22"/>
      </w:rPr>
    </w:lvl>
    <w:lvl w:ilvl="2">
      <w:start w:val="1"/>
      <w:numFmt w:val="none"/>
      <w:lvlRestart w:val="0"/>
      <w:suff w:val="nothing"/>
      <w:lvlText w:val="%1"/>
      <w:lvlJc w:val="left"/>
      <w:pPr>
        <w:ind w:left="851" w:firstLine="0"/>
      </w:pPr>
      <w:rPr>
        <w:rFonts w:ascii="Arial" w:hAnsi="Arial" w:hint="default"/>
        <w:b w:val="0"/>
        <w:i/>
        <w:color w:val="auto"/>
        <w:sz w:val="22"/>
        <w:szCs w:val="22"/>
      </w:rPr>
    </w:lvl>
    <w:lvl w:ilvl="3">
      <w:start w:val="1"/>
      <w:numFmt w:val="none"/>
      <w:lvlRestart w:val="0"/>
      <w:suff w:val="nothing"/>
      <w:lvlText w:val=""/>
      <w:lvlJc w:val="left"/>
      <w:pPr>
        <w:ind w:left="1134" w:firstLine="0"/>
      </w:pPr>
      <w:rPr>
        <w:rFonts w:ascii="Arial" w:hAnsi="Arial" w:hint="default"/>
        <w:b w:val="0"/>
        <w:i w:val="0"/>
        <w:color w:val="000000"/>
        <w:sz w:val="22"/>
        <w:szCs w:val="22"/>
      </w:rPr>
    </w:lvl>
    <w:lvl w:ilvl="4">
      <w:start w:val="1"/>
      <w:numFmt w:val="none"/>
      <w:lvlRestart w:val="0"/>
      <w:suff w:val="nothing"/>
      <w:lvlText w:val=""/>
      <w:lvlJc w:val="left"/>
      <w:pPr>
        <w:ind w:left="1418" w:firstLine="0"/>
      </w:pPr>
      <w:rPr>
        <w:rFonts w:ascii="Arial" w:hAnsi="Arial" w:hint="default"/>
        <w:b w:val="0"/>
        <w:i w:val="0"/>
        <w:color w:val="auto"/>
        <w:sz w:val="22"/>
      </w:rPr>
    </w:lvl>
    <w:lvl w:ilvl="5">
      <w:start w:val="1"/>
      <w:numFmt w:val="none"/>
      <w:lvlRestart w:val="0"/>
      <w:suff w:val="nothing"/>
      <w:lvlText w:val=""/>
      <w:lvlJc w:val="left"/>
      <w:pPr>
        <w:ind w:left="1701" w:firstLine="0"/>
      </w:pPr>
      <w:rPr>
        <w:rFonts w:ascii="Arial" w:hAnsi="Arial" w:hint="default"/>
        <w:b w:val="0"/>
        <w:i w:val="0"/>
        <w:sz w:val="22"/>
      </w:rPr>
    </w:lvl>
    <w:lvl w:ilvl="6">
      <w:start w:val="1"/>
      <w:numFmt w:val="none"/>
      <w:lvlRestart w:val="0"/>
      <w:suff w:val="nothing"/>
      <w:lvlText w:val=""/>
      <w:lvlJc w:val="left"/>
      <w:pPr>
        <w:ind w:left="1985" w:firstLine="0"/>
      </w:pPr>
      <w:rPr>
        <w:rFonts w:ascii="Arial" w:hAnsi="Arial" w:hint="default"/>
        <w:b w:val="0"/>
        <w:i w:val="0"/>
        <w:color w:val="auto"/>
        <w:sz w:val="22"/>
      </w:rPr>
    </w:lvl>
    <w:lvl w:ilvl="7">
      <w:start w:val="1"/>
      <w:numFmt w:val="none"/>
      <w:lvlRestart w:val="0"/>
      <w:suff w:val="nothing"/>
      <w:lvlText w:val=""/>
      <w:lvlJc w:val="left"/>
      <w:pPr>
        <w:ind w:left="2268" w:firstLine="0"/>
      </w:pPr>
      <w:rPr>
        <w:rFonts w:hint="default"/>
        <w:color w:val="auto"/>
        <w:sz w:val="22"/>
      </w:rPr>
    </w:lvl>
    <w:lvl w:ilvl="8">
      <w:start w:val="1"/>
      <w:numFmt w:val="none"/>
      <w:lvlRestart w:val="0"/>
      <w:suff w:val="nothing"/>
      <w:lvlText w:val=""/>
      <w:lvlJc w:val="left"/>
      <w:pPr>
        <w:ind w:left="2552" w:firstLine="0"/>
      </w:pPr>
      <w:rPr>
        <w:rFonts w:hint="default"/>
        <w:color w:val="auto"/>
      </w:rPr>
    </w:lvl>
  </w:abstractNum>
  <w:abstractNum w:abstractNumId="9" w15:restartNumberingAfterBreak="0">
    <w:nsid w:val="1E1125D5"/>
    <w:multiLevelType w:val="hybridMultilevel"/>
    <w:tmpl w:val="72F24250"/>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12708AD"/>
    <w:multiLevelType w:val="hybridMultilevel"/>
    <w:tmpl w:val="18DC31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9030568"/>
    <w:multiLevelType w:val="hybridMultilevel"/>
    <w:tmpl w:val="0E0C2B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A6B7820"/>
    <w:multiLevelType w:val="hybridMultilevel"/>
    <w:tmpl w:val="5DCCC1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A761FE8"/>
    <w:multiLevelType w:val="hybridMultilevel"/>
    <w:tmpl w:val="9140C4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CA608FE"/>
    <w:multiLevelType w:val="hybridMultilevel"/>
    <w:tmpl w:val="8A3A63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E953B77"/>
    <w:multiLevelType w:val="hybridMultilevel"/>
    <w:tmpl w:val="21CA9B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076565A"/>
    <w:multiLevelType w:val="hybridMultilevel"/>
    <w:tmpl w:val="0178C1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2B0377B"/>
    <w:multiLevelType w:val="hybridMultilevel"/>
    <w:tmpl w:val="A546E6B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5FD620A"/>
    <w:multiLevelType w:val="hybridMultilevel"/>
    <w:tmpl w:val="19366DE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933161C"/>
    <w:multiLevelType w:val="hybridMultilevel"/>
    <w:tmpl w:val="BFACC8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39F227FA"/>
    <w:multiLevelType w:val="hybridMultilevel"/>
    <w:tmpl w:val="ECCABC60"/>
    <w:lvl w:ilvl="0" w:tplc="B450D41C">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873"/>
        </w:tabs>
        <w:ind w:left="873" w:hanging="360"/>
      </w:pPr>
      <w:rPr>
        <w:rFonts w:ascii="Courier New" w:hAnsi="Courier New" w:cs="Courier New" w:hint="default"/>
      </w:rPr>
    </w:lvl>
    <w:lvl w:ilvl="2" w:tplc="0C090005" w:tentative="1">
      <w:start w:val="1"/>
      <w:numFmt w:val="bullet"/>
      <w:lvlText w:val=""/>
      <w:lvlJc w:val="left"/>
      <w:pPr>
        <w:tabs>
          <w:tab w:val="num" w:pos="1593"/>
        </w:tabs>
        <w:ind w:left="1593" w:hanging="360"/>
      </w:pPr>
      <w:rPr>
        <w:rFonts w:ascii="Wingdings" w:hAnsi="Wingdings" w:hint="default"/>
      </w:rPr>
    </w:lvl>
    <w:lvl w:ilvl="3" w:tplc="0C090001" w:tentative="1">
      <w:start w:val="1"/>
      <w:numFmt w:val="bullet"/>
      <w:lvlText w:val=""/>
      <w:lvlJc w:val="left"/>
      <w:pPr>
        <w:tabs>
          <w:tab w:val="num" w:pos="2313"/>
        </w:tabs>
        <w:ind w:left="2313" w:hanging="360"/>
      </w:pPr>
      <w:rPr>
        <w:rFonts w:ascii="Symbol" w:hAnsi="Symbol" w:hint="default"/>
      </w:rPr>
    </w:lvl>
    <w:lvl w:ilvl="4" w:tplc="0C090003" w:tentative="1">
      <w:start w:val="1"/>
      <w:numFmt w:val="bullet"/>
      <w:lvlText w:val="o"/>
      <w:lvlJc w:val="left"/>
      <w:pPr>
        <w:tabs>
          <w:tab w:val="num" w:pos="3033"/>
        </w:tabs>
        <w:ind w:left="3033" w:hanging="360"/>
      </w:pPr>
      <w:rPr>
        <w:rFonts w:ascii="Courier New" w:hAnsi="Courier New" w:cs="Courier New" w:hint="default"/>
      </w:rPr>
    </w:lvl>
    <w:lvl w:ilvl="5" w:tplc="0C090005" w:tentative="1">
      <w:start w:val="1"/>
      <w:numFmt w:val="bullet"/>
      <w:lvlText w:val=""/>
      <w:lvlJc w:val="left"/>
      <w:pPr>
        <w:tabs>
          <w:tab w:val="num" w:pos="3753"/>
        </w:tabs>
        <w:ind w:left="3753" w:hanging="360"/>
      </w:pPr>
      <w:rPr>
        <w:rFonts w:ascii="Wingdings" w:hAnsi="Wingdings" w:hint="default"/>
      </w:rPr>
    </w:lvl>
    <w:lvl w:ilvl="6" w:tplc="0C090001" w:tentative="1">
      <w:start w:val="1"/>
      <w:numFmt w:val="bullet"/>
      <w:lvlText w:val=""/>
      <w:lvlJc w:val="left"/>
      <w:pPr>
        <w:tabs>
          <w:tab w:val="num" w:pos="4473"/>
        </w:tabs>
        <w:ind w:left="4473" w:hanging="360"/>
      </w:pPr>
      <w:rPr>
        <w:rFonts w:ascii="Symbol" w:hAnsi="Symbol" w:hint="default"/>
      </w:rPr>
    </w:lvl>
    <w:lvl w:ilvl="7" w:tplc="0C090003" w:tentative="1">
      <w:start w:val="1"/>
      <w:numFmt w:val="bullet"/>
      <w:lvlText w:val="o"/>
      <w:lvlJc w:val="left"/>
      <w:pPr>
        <w:tabs>
          <w:tab w:val="num" w:pos="5193"/>
        </w:tabs>
        <w:ind w:left="5193" w:hanging="360"/>
      </w:pPr>
      <w:rPr>
        <w:rFonts w:ascii="Courier New" w:hAnsi="Courier New" w:cs="Courier New" w:hint="default"/>
      </w:rPr>
    </w:lvl>
    <w:lvl w:ilvl="8" w:tplc="0C090005" w:tentative="1">
      <w:start w:val="1"/>
      <w:numFmt w:val="bullet"/>
      <w:lvlText w:val=""/>
      <w:lvlJc w:val="left"/>
      <w:pPr>
        <w:tabs>
          <w:tab w:val="num" w:pos="5913"/>
        </w:tabs>
        <w:ind w:left="5913" w:hanging="360"/>
      </w:pPr>
      <w:rPr>
        <w:rFonts w:ascii="Wingdings" w:hAnsi="Wingdings" w:hint="default"/>
      </w:rPr>
    </w:lvl>
  </w:abstractNum>
  <w:abstractNum w:abstractNumId="21" w15:restartNumberingAfterBreak="0">
    <w:nsid w:val="46A7338C"/>
    <w:multiLevelType w:val="hybridMultilevel"/>
    <w:tmpl w:val="5D40F4C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B233C26"/>
    <w:multiLevelType w:val="hybridMultilevel"/>
    <w:tmpl w:val="60B435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4D6859B0"/>
    <w:multiLevelType w:val="multilevel"/>
    <w:tmpl w:val="D6CE1C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EA55431"/>
    <w:multiLevelType w:val="hybridMultilevel"/>
    <w:tmpl w:val="365823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F152F71"/>
    <w:multiLevelType w:val="hybridMultilevel"/>
    <w:tmpl w:val="8D9ABB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4FE125E2"/>
    <w:multiLevelType w:val="hybridMultilevel"/>
    <w:tmpl w:val="6D42E8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15D1754"/>
    <w:multiLevelType w:val="hybridMultilevel"/>
    <w:tmpl w:val="5D40F4C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1AF5FEC"/>
    <w:multiLevelType w:val="hybridMultilevel"/>
    <w:tmpl w:val="3A96EB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552116DA"/>
    <w:multiLevelType w:val="hybridMultilevel"/>
    <w:tmpl w:val="847A9EAE"/>
    <w:lvl w:ilvl="0" w:tplc="E86AE33E">
      <w:start w:val="3235"/>
      <w:numFmt w:val="bullet"/>
      <w:lvlText w:val="-"/>
      <w:lvlJc w:val="left"/>
      <w:pPr>
        <w:ind w:left="1080" w:hanging="360"/>
      </w:pPr>
      <w:rPr>
        <w:rFonts w:ascii="Arial" w:eastAsia="Calibr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0" w15:restartNumberingAfterBreak="0">
    <w:nsid w:val="59387F91"/>
    <w:multiLevelType w:val="hybridMultilevel"/>
    <w:tmpl w:val="53B6D9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B9113E6"/>
    <w:multiLevelType w:val="hybridMultilevel"/>
    <w:tmpl w:val="5978BF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2A8146B"/>
    <w:multiLevelType w:val="hybridMultilevel"/>
    <w:tmpl w:val="DE4E1B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67E3E7A"/>
    <w:multiLevelType w:val="hybridMultilevel"/>
    <w:tmpl w:val="5D40F4C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B2E11C2"/>
    <w:multiLevelType w:val="hybridMultilevel"/>
    <w:tmpl w:val="F51E19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1D26853"/>
    <w:multiLevelType w:val="hybridMultilevel"/>
    <w:tmpl w:val="DA9AD6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8D3062E"/>
    <w:multiLevelType w:val="hybridMultilevel"/>
    <w:tmpl w:val="136442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9045A29"/>
    <w:multiLevelType w:val="hybridMultilevel"/>
    <w:tmpl w:val="4B2EA02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7B4B50E6"/>
    <w:multiLevelType w:val="hybridMultilevel"/>
    <w:tmpl w:val="9D86ADBE"/>
    <w:lvl w:ilvl="0" w:tplc="2A48839C">
      <w:start w:val="1"/>
      <w:numFmt w:val="bullet"/>
      <w:lvlText w:val=""/>
      <w:lvlJc w:val="left"/>
      <w:pPr>
        <w:tabs>
          <w:tab w:val="num" w:pos="851"/>
        </w:tabs>
        <w:ind w:left="851"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16cid:durableId="1932278936">
    <w:abstractNumId w:val="9"/>
  </w:num>
  <w:num w:numId="2" w16cid:durableId="806509335">
    <w:abstractNumId w:val="37"/>
  </w:num>
  <w:num w:numId="3" w16cid:durableId="1578897571">
    <w:abstractNumId w:val="19"/>
  </w:num>
  <w:num w:numId="4" w16cid:durableId="1993751632">
    <w:abstractNumId w:val="19"/>
  </w:num>
  <w:num w:numId="5" w16cid:durableId="2096703107">
    <w:abstractNumId w:val="13"/>
  </w:num>
  <w:num w:numId="6" w16cid:durableId="1348947407">
    <w:abstractNumId w:val="22"/>
  </w:num>
  <w:num w:numId="7" w16cid:durableId="107042187">
    <w:abstractNumId w:val="15"/>
  </w:num>
  <w:num w:numId="8" w16cid:durableId="747314036">
    <w:abstractNumId w:val="18"/>
  </w:num>
  <w:num w:numId="9" w16cid:durableId="483815802">
    <w:abstractNumId w:val="24"/>
  </w:num>
  <w:num w:numId="10" w16cid:durableId="1062481506">
    <w:abstractNumId w:val="34"/>
  </w:num>
  <w:num w:numId="11" w16cid:durableId="1541631422">
    <w:abstractNumId w:val="30"/>
  </w:num>
  <w:num w:numId="12" w16cid:durableId="657925268">
    <w:abstractNumId w:val="29"/>
  </w:num>
  <w:num w:numId="13" w16cid:durableId="449396996">
    <w:abstractNumId w:val="31"/>
  </w:num>
  <w:num w:numId="14" w16cid:durableId="842823243">
    <w:abstractNumId w:val="11"/>
  </w:num>
  <w:num w:numId="15" w16cid:durableId="196626661">
    <w:abstractNumId w:val="16"/>
  </w:num>
  <w:num w:numId="16" w16cid:durableId="598300263">
    <w:abstractNumId w:val="36"/>
  </w:num>
  <w:num w:numId="17" w16cid:durableId="38170014">
    <w:abstractNumId w:val="10"/>
  </w:num>
  <w:num w:numId="18" w16cid:durableId="2050105062">
    <w:abstractNumId w:val="26"/>
  </w:num>
  <w:num w:numId="19" w16cid:durableId="1722944120">
    <w:abstractNumId w:val="35"/>
  </w:num>
  <w:num w:numId="20" w16cid:durableId="1919435969">
    <w:abstractNumId w:val="7"/>
  </w:num>
  <w:num w:numId="21" w16cid:durableId="1454404221">
    <w:abstractNumId w:val="14"/>
  </w:num>
  <w:num w:numId="22" w16cid:durableId="683436928">
    <w:abstractNumId w:val="32"/>
  </w:num>
  <w:num w:numId="23" w16cid:durableId="230116490">
    <w:abstractNumId w:val="2"/>
  </w:num>
  <w:num w:numId="24" w16cid:durableId="1845972667">
    <w:abstractNumId w:val="5"/>
  </w:num>
  <w:num w:numId="25" w16cid:durableId="1806004988">
    <w:abstractNumId w:val="0"/>
  </w:num>
  <w:num w:numId="26" w16cid:durableId="2141534422">
    <w:abstractNumId w:val="12"/>
  </w:num>
  <w:num w:numId="27" w16cid:durableId="1760176760">
    <w:abstractNumId w:val="27"/>
  </w:num>
  <w:num w:numId="28" w16cid:durableId="875002151">
    <w:abstractNumId w:val="33"/>
  </w:num>
  <w:num w:numId="29" w16cid:durableId="2142454535">
    <w:abstractNumId w:val="21"/>
  </w:num>
  <w:num w:numId="30" w16cid:durableId="305209875">
    <w:abstractNumId w:val="28"/>
  </w:num>
  <w:num w:numId="31" w16cid:durableId="61965355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569534036">
    <w:abstractNumId w:val="8"/>
  </w:num>
  <w:num w:numId="33" w16cid:durableId="977102003">
    <w:abstractNumId w:val="4"/>
  </w:num>
  <w:num w:numId="34" w16cid:durableId="772827384">
    <w:abstractNumId w:val="17"/>
  </w:num>
  <w:num w:numId="35" w16cid:durableId="751512249">
    <w:abstractNumId w:val="25"/>
  </w:num>
  <w:num w:numId="36" w16cid:durableId="1490713705">
    <w:abstractNumId w:val="23"/>
  </w:num>
  <w:num w:numId="37" w16cid:durableId="263419628">
    <w:abstractNumId w:val="1"/>
  </w:num>
  <w:num w:numId="38" w16cid:durableId="274749117">
    <w:abstractNumId w:val="3"/>
  </w:num>
  <w:num w:numId="39" w16cid:durableId="1751540291">
    <w:abstractNumId w:val="20"/>
  </w:num>
  <w:num w:numId="40" w16cid:durableId="155524179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459"/>
    <w:rsid w:val="00000764"/>
    <w:rsid w:val="000020B0"/>
    <w:rsid w:val="00002CBB"/>
    <w:rsid w:val="00005B69"/>
    <w:rsid w:val="00005E59"/>
    <w:rsid w:val="00005F2E"/>
    <w:rsid w:val="00006DEA"/>
    <w:rsid w:val="000078D8"/>
    <w:rsid w:val="00007F97"/>
    <w:rsid w:val="00010B78"/>
    <w:rsid w:val="0001147A"/>
    <w:rsid w:val="000119C1"/>
    <w:rsid w:val="00012064"/>
    <w:rsid w:val="00013EDB"/>
    <w:rsid w:val="00014D8B"/>
    <w:rsid w:val="0001502E"/>
    <w:rsid w:val="000156A3"/>
    <w:rsid w:val="000156D7"/>
    <w:rsid w:val="00016EF5"/>
    <w:rsid w:val="00020AE5"/>
    <w:rsid w:val="00021775"/>
    <w:rsid w:val="0002320A"/>
    <w:rsid w:val="00023E3F"/>
    <w:rsid w:val="000253BB"/>
    <w:rsid w:val="000254AC"/>
    <w:rsid w:val="00025A5B"/>
    <w:rsid w:val="0002752A"/>
    <w:rsid w:val="000318F2"/>
    <w:rsid w:val="00031AB2"/>
    <w:rsid w:val="00031E75"/>
    <w:rsid w:val="0003274A"/>
    <w:rsid w:val="000334ED"/>
    <w:rsid w:val="00033768"/>
    <w:rsid w:val="00035510"/>
    <w:rsid w:val="00041261"/>
    <w:rsid w:val="000442EB"/>
    <w:rsid w:val="000471F9"/>
    <w:rsid w:val="0004748F"/>
    <w:rsid w:val="000528FC"/>
    <w:rsid w:val="00053E8F"/>
    <w:rsid w:val="00053F80"/>
    <w:rsid w:val="00054F95"/>
    <w:rsid w:val="00055374"/>
    <w:rsid w:val="00055EA0"/>
    <w:rsid w:val="000570F3"/>
    <w:rsid w:val="000610EA"/>
    <w:rsid w:val="00061396"/>
    <w:rsid w:val="00061EF1"/>
    <w:rsid w:val="00062951"/>
    <w:rsid w:val="00063CDB"/>
    <w:rsid w:val="00063F4D"/>
    <w:rsid w:val="000654DB"/>
    <w:rsid w:val="0006595B"/>
    <w:rsid w:val="00065B95"/>
    <w:rsid w:val="00066AE8"/>
    <w:rsid w:val="00070336"/>
    <w:rsid w:val="000708C2"/>
    <w:rsid w:val="00074C28"/>
    <w:rsid w:val="0007559F"/>
    <w:rsid w:val="0007574E"/>
    <w:rsid w:val="00077D38"/>
    <w:rsid w:val="00081DB0"/>
    <w:rsid w:val="000829FC"/>
    <w:rsid w:val="0008615F"/>
    <w:rsid w:val="00087D53"/>
    <w:rsid w:val="000915B0"/>
    <w:rsid w:val="00091807"/>
    <w:rsid w:val="00092B8A"/>
    <w:rsid w:val="00093226"/>
    <w:rsid w:val="000940F2"/>
    <w:rsid w:val="00095398"/>
    <w:rsid w:val="000957D1"/>
    <w:rsid w:val="000958D1"/>
    <w:rsid w:val="00095FD2"/>
    <w:rsid w:val="00096B8B"/>
    <w:rsid w:val="000972B7"/>
    <w:rsid w:val="00097CD1"/>
    <w:rsid w:val="000A1A2A"/>
    <w:rsid w:val="000A38B5"/>
    <w:rsid w:val="000A4A30"/>
    <w:rsid w:val="000A5675"/>
    <w:rsid w:val="000A627A"/>
    <w:rsid w:val="000A677F"/>
    <w:rsid w:val="000A6BEA"/>
    <w:rsid w:val="000A6DA1"/>
    <w:rsid w:val="000A7406"/>
    <w:rsid w:val="000A7FE5"/>
    <w:rsid w:val="000B056B"/>
    <w:rsid w:val="000B0B9F"/>
    <w:rsid w:val="000B30A3"/>
    <w:rsid w:val="000B3390"/>
    <w:rsid w:val="000B61AC"/>
    <w:rsid w:val="000B6FDF"/>
    <w:rsid w:val="000B7419"/>
    <w:rsid w:val="000B7B40"/>
    <w:rsid w:val="000C02AD"/>
    <w:rsid w:val="000C0F1C"/>
    <w:rsid w:val="000C21A5"/>
    <w:rsid w:val="000C511F"/>
    <w:rsid w:val="000C5EF9"/>
    <w:rsid w:val="000C65FD"/>
    <w:rsid w:val="000D04E0"/>
    <w:rsid w:val="000D0827"/>
    <w:rsid w:val="000D0974"/>
    <w:rsid w:val="000D19B1"/>
    <w:rsid w:val="000D3398"/>
    <w:rsid w:val="000D340F"/>
    <w:rsid w:val="000D5B90"/>
    <w:rsid w:val="000D6C22"/>
    <w:rsid w:val="000E3449"/>
    <w:rsid w:val="000E357D"/>
    <w:rsid w:val="000E374E"/>
    <w:rsid w:val="000E4020"/>
    <w:rsid w:val="000E498B"/>
    <w:rsid w:val="000E4FD2"/>
    <w:rsid w:val="000E69DA"/>
    <w:rsid w:val="000E6E38"/>
    <w:rsid w:val="000E6FD8"/>
    <w:rsid w:val="000E72FB"/>
    <w:rsid w:val="000F0D16"/>
    <w:rsid w:val="000F11AC"/>
    <w:rsid w:val="000F2B0E"/>
    <w:rsid w:val="000F4320"/>
    <w:rsid w:val="000F5701"/>
    <w:rsid w:val="000F5DE0"/>
    <w:rsid w:val="000F6625"/>
    <w:rsid w:val="00100220"/>
    <w:rsid w:val="00102380"/>
    <w:rsid w:val="001023B6"/>
    <w:rsid w:val="00103E62"/>
    <w:rsid w:val="0010628E"/>
    <w:rsid w:val="00106CAC"/>
    <w:rsid w:val="00110705"/>
    <w:rsid w:val="0011106E"/>
    <w:rsid w:val="0011517B"/>
    <w:rsid w:val="00115766"/>
    <w:rsid w:val="00115E04"/>
    <w:rsid w:val="00117319"/>
    <w:rsid w:val="001173AF"/>
    <w:rsid w:val="0012336C"/>
    <w:rsid w:val="00125A9E"/>
    <w:rsid w:val="001270C7"/>
    <w:rsid w:val="00127308"/>
    <w:rsid w:val="00130032"/>
    <w:rsid w:val="00130C1C"/>
    <w:rsid w:val="00131414"/>
    <w:rsid w:val="00133095"/>
    <w:rsid w:val="0013414A"/>
    <w:rsid w:val="0013444A"/>
    <w:rsid w:val="00135734"/>
    <w:rsid w:val="0013646B"/>
    <w:rsid w:val="00142536"/>
    <w:rsid w:val="0014308D"/>
    <w:rsid w:val="001432B5"/>
    <w:rsid w:val="00143637"/>
    <w:rsid w:val="00144301"/>
    <w:rsid w:val="001505BB"/>
    <w:rsid w:val="00150B3B"/>
    <w:rsid w:val="001520A7"/>
    <w:rsid w:val="00152969"/>
    <w:rsid w:val="001529A3"/>
    <w:rsid w:val="00153398"/>
    <w:rsid w:val="0015407F"/>
    <w:rsid w:val="00154CAD"/>
    <w:rsid w:val="00156F03"/>
    <w:rsid w:val="00157471"/>
    <w:rsid w:val="001605F2"/>
    <w:rsid w:val="001608EA"/>
    <w:rsid w:val="00160B49"/>
    <w:rsid w:val="001613DE"/>
    <w:rsid w:val="001622E8"/>
    <w:rsid w:val="001625AA"/>
    <w:rsid w:val="0016302C"/>
    <w:rsid w:val="00163B6E"/>
    <w:rsid w:val="00163D90"/>
    <w:rsid w:val="001643CE"/>
    <w:rsid w:val="0016452F"/>
    <w:rsid w:val="00164542"/>
    <w:rsid w:val="00165715"/>
    <w:rsid w:val="00166846"/>
    <w:rsid w:val="00166E5E"/>
    <w:rsid w:val="001672C1"/>
    <w:rsid w:val="001673CE"/>
    <w:rsid w:val="00170580"/>
    <w:rsid w:val="00170CC1"/>
    <w:rsid w:val="00171649"/>
    <w:rsid w:val="00171F68"/>
    <w:rsid w:val="001731B9"/>
    <w:rsid w:val="001735DD"/>
    <w:rsid w:val="001744D5"/>
    <w:rsid w:val="0017452F"/>
    <w:rsid w:val="00176532"/>
    <w:rsid w:val="0017680C"/>
    <w:rsid w:val="00177065"/>
    <w:rsid w:val="00177122"/>
    <w:rsid w:val="00177212"/>
    <w:rsid w:val="00180294"/>
    <w:rsid w:val="0018163E"/>
    <w:rsid w:val="00181B72"/>
    <w:rsid w:val="00182176"/>
    <w:rsid w:val="00182717"/>
    <w:rsid w:val="0018452C"/>
    <w:rsid w:val="0018468F"/>
    <w:rsid w:val="00184986"/>
    <w:rsid w:val="00184D78"/>
    <w:rsid w:val="00186F5A"/>
    <w:rsid w:val="00190BDD"/>
    <w:rsid w:val="001918DE"/>
    <w:rsid w:val="00191E48"/>
    <w:rsid w:val="001920CF"/>
    <w:rsid w:val="00192503"/>
    <w:rsid w:val="00194DC4"/>
    <w:rsid w:val="0019518D"/>
    <w:rsid w:val="0019571A"/>
    <w:rsid w:val="001A1697"/>
    <w:rsid w:val="001A18B0"/>
    <w:rsid w:val="001A2237"/>
    <w:rsid w:val="001A29E7"/>
    <w:rsid w:val="001A37C0"/>
    <w:rsid w:val="001A616B"/>
    <w:rsid w:val="001A7262"/>
    <w:rsid w:val="001B036C"/>
    <w:rsid w:val="001B36FF"/>
    <w:rsid w:val="001B38C4"/>
    <w:rsid w:val="001B42DD"/>
    <w:rsid w:val="001B6DC3"/>
    <w:rsid w:val="001B74BA"/>
    <w:rsid w:val="001B7FD2"/>
    <w:rsid w:val="001C01E1"/>
    <w:rsid w:val="001C0B09"/>
    <w:rsid w:val="001C15CF"/>
    <w:rsid w:val="001C213E"/>
    <w:rsid w:val="001C3893"/>
    <w:rsid w:val="001C47C9"/>
    <w:rsid w:val="001C4EC4"/>
    <w:rsid w:val="001C5775"/>
    <w:rsid w:val="001C7A7C"/>
    <w:rsid w:val="001D15F1"/>
    <w:rsid w:val="001D1AEA"/>
    <w:rsid w:val="001D1D3D"/>
    <w:rsid w:val="001D234D"/>
    <w:rsid w:val="001D5559"/>
    <w:rsid w:val="001D56E5"/>
    <w:rsid w:val="001D5A00"/>
    <w:rsid w:val="001D62B8"/>
    <w:rsid w:val="001D795F"/>
    <w:rsid w:val="001D7B03"/>
    <w:rsid w:val="001D7E9B"/>
    <w:rsid w:val="001E015F"/>
    <w:rsid w:val="001E043D"/>
    <w:rsid w:val="001E216E"/>
    <w:rsid w:val="001E4ED6"/>
    <w:rsid w:val="001E5C4C"/>
    <w:rsid w:val="001E67EB"/>
    <w:rsid w:val="001E7C08"/>
    <w:rsid w:val="001F07EE"/>
    <w:rsid w:val="001F07F7"/>
    <w:rsid w:val="001F0888"/>
    <w:rsid w:val="001F0F8B"/>
    <w:rsid w:val="001F1A76"/>
    <w:rsid w:val="001F1E0A"/>
    <w:rsid w:val="001F1ED4"/>
    <w:rsid w:val="001F2430"/>
    <w:rsid w:val="001F2C4F"/>
    <w:rsid w:val="001F313E"/>
    <w:rsid w:val="001F3E21"/>
    <w:rsid w:val="001F7063"/>
    <w:rsid w:val="001F7A51"/>
    <w:rsid w:val="00202FF5"/>
    <w:rsid w:val="002047A0"/>
    <w:rsid w:val="0020536F"/>
    <w:rsid w:val="002056E6"/>
    <w:rsid w:val="00205967"/>
    <w:rsid w:val="0020637E"/>
    <w:rsid w:val="00206673"/>
    <w:rsid w:val="00206B3E"/>
    <w:rsid w:val="00210E2E"/>
    <w:rsid w:val="002118FE"/>
    <w:rsid w:val="002120F0"/>
    <w:rsid w:val="002140B9"/>
    <w:rsid w:val="002157FB"/>
    <w:rsid w:val="00215DA7"/>
    <w:rsid w:val="00217848"/>
    <w:rsid w:val="002203A6"/>
    <w:rsid w:val="00221993"/>
    <w:rsid w:val="00224C2A"/>
    <w:rsid w:val="00226951"/>
    <w:rsid w:val="00226BFA"/>
    <w:rsid w:val="00226D91"/>
    <w:rsid w:val="00230F7C"/>
    <w:rsid w:val="002313BE"/>
    <w:rsid w:val="002314C8"/>
    <w:rsid w:val="0023174D"/>
    <w:rsid w:val="0023216D"/>
    <w:rsid w:val="00232FAE"/>
    <w:rsid w:val="00233842"/>
    <w:rsid w:val="00234730"/>
    <w:rsid w:val="00234764"/>
    <w:rsid w:val="002358C4"/>
    <w:rsid w:val="00240804"/>
    <w:rsid w:val="00240EC4"/>
    <w:rsid w:val="00241526"/>
    <w:rsid w:val="00245995"/>
    <w:rsid w:val="0024689F"/>
    <w:rsid w:val="00246FB5"/>
    <w:rsid w:val="002470BE"/>
    <w:rsid w:val="0025261A"/>
    <w:rsid w:val="0025352A"/>
    <w:rsid w:val="00254691"/>
    <w:rsid w:val="00254821"/>
    <w:rsid w:val="002560FA"/>
    <w:rsid w:val="002563CA"/>
    <w:rsid w:val="00257943"/>
    <w:rsid w:val="00260A6D"/>
    <w:rsid w:val="00261258"/>
    <w:rsid w:val="002617C4"/>
    <w:rsid w:val="00261A32"/>
    <w:rsid w:val="00262A44"/>
    <w:rsid w:val="00262FB9"/>
    <w:rsid w:val="0026369C"/>
    <w:rsid w:val="002639AA"/>
    <w:rsid w:val="002656D2"/>
    <w:rsid w:val="00266F37"/>
    <w:rsid w:val="00267C6C"/>
    <w:rsid w:val="00270865"/>
    <w:rsid w:val="00270A74"/>
    <w:rsid w:val="00270ED8"/>
    <w:rsid w:val="00271E3F"/>
    <w:rsid w:val="00272FEE"/>
    <w:rsid w:val="00275AD5"/>
    <w:rsid w:val="0027697C"/>
    <w:rsid w:val="00277AF1"/>
    <w:rsid w:val="002811EA"/>
    <w:rsid w:val="002813D9"/>
    <w:rsid w:val="002816CF"/>
    <w:rsid w:val="00281A08"/>
    <w:rsid w:val="00281F84"/>
    <w:rsid w:val="002826C1"/>
    <w:rsid w:val="00283014"/>
    <w:rsid w:val="00284573"/>
    <w:rsid w:val="00285023"/>
    <w:rsid w:val="00286E98"/>
    <w:rsid w:val="00287FAF"/>
    <w:rsid w:val="00290D88"/>
    <w:rsid w:val="00290EDB"/>
    <w:rsid w:val="0029248B"/>
    <w:rsid w:val="00293B16"/>
    <w:rsid w:val="00295094"/>
    <w:rsid w:val="0029647F"/>
    <w:rsid w:val="00296B22"/>
    <w:rsid w:val="00296C2A"/>
    <w:rsid w:val="00297184"/>
    <w:rsid w:val="0029731D"/>
    <w:rsid w:val="00297EBF"/>
    <w:rsid w:val="002A1021"/>
    <w:rsid w:val="002A1261"/>
    <w:rsid w:val="002A25BB"/>
    <w:rsid w:val="002A3AFE"/>
    <w:rsid w:val="002A4350"/>
    <w:rsid w:val="002A4D7C"/>
    <w:rsid w:val="002A4E67"/>
    <w:rsid w:val="002A54D2"/>
    <w:rsid w:val="002A5BAC"/>
    <w:rsid w:val="002A5EAA"/>
    <w:rsid w:val="002A6B83"/>
    <w:rsid w:val="002A75DD"/>
    <w:rsid w:val="002B0BF4"/>
    <w:rsid w:val="002B3A02"/>
    <w:rsid w:val="002B49FD"/>
    <w:rsid w:val="002B5766"/>
    <w:rsid w:val="002B68EB"/>
    <w:rsid w:val="002B79FA"/>
    <w:rsid w:val="002C00E2"/>
    <w:rsid w:val="002C031A"/>
    <w:rsid w:val="002C2056"/>
    <w:rsid w:val="002C31EB"/>
    <w:rsid w:val="002C36FB"/>
    <w:rsid w:val="002C3F63"/>
    <w:rsid w:val="002C4A3F"/>
    <w:rsid w:val="002C4B08"/>
    <w:rsid w:val="002C5B5D"/>
    <w:rsid w:val="002C6264"/>
    <w:rsid w:val="002C6856"/>
    <w:rsid w:val="002C6EEF"/>
    <w:rsid w:val="002D00A4"/>
    <w:rsid w:val="002D0721"/>
    <w:rsid w:val="002D0A5B"/>
    <w:rsid w:val="002D2B5C"/>
    <w:rsid w:val="002D34DA"/>
    <w:rsid w:val="002D4343"/>
    <w:rsid w:val="002D4398"/>
    <w:rsid w:val="002D4FB2"/>
    <w:rsid w:val="002D5AE6"/>
    <w:rsid w:val="002D61FA"/>
    <w:rsid w:val="002D6A05"/>
    <w:rsid w:val="002D7384"/>
    <w:rsid w:val="002D7630"/>
    <w:rsid w:val="002D7E4C"/>
    <w:rsid w:val="002E124C"/>
    <w:rsid w:val="002E134C"/>
    <w:rsid w:val="002E189C"/>
    <w:rsid w:val="002E3144"/>
    <w:rsid w:val="002E369C"/>
    <w:rsid w:val="002E3AB9"/>
    <w:rsid w:val="002E59E6"/>
    <w:rsid w:val="002E67FA"/>
    <w:rsid w:val="002F03C8"/>
    <w:rsid w:val="002F05F6"/>
    <w:rsid w:val="002F06F7"/>
    <w:rsid w:val="002F0A8B"/>
    <w:rsid w:val="002F1B12"/>
    <w:rsid w:val="002F1D88"/>
    <w:rsid w:val="002F3A4D"/>
    <w:rsid w:val="002F54F6"/>
    <w:rsid w:val="002F5D7E"/>
    <w:rsid w:val="002F6084"/>
    <w:rsid w:val="002F75FE"/>
    <w:rsid w:val="002F7B19"/>
    <w:rsid w:val="0030005B"/>
    <w:rsid w:val="00300409"/>
    <w:rsid w:val="003007A3"/>
    <w:rsid w:val="00302A75"/>
    <w:rsid w:val="003035B2"/>
    <w:rsid w:val="003037AA"/>
    <w:rsid w:val="003039A9"/>
    <w:rsid w:val="00303DDD"/>
    <w:rsid w:val="00310794"/>
    <w:rsid w:val="00311541"/>
    <w:rsid w:val="00311BAB"/>
    <w:rsid w:val="00311DA3"/>
    <w:rsid w:val="0031271C"/>
    <w:rsid w:val="00313BE3"/>
    <w:rsid w:val="003151E2"/>
    <w:rsid w:val="00315CB1"/>
    <w:rsid w:val="00317A94"/>
    <w:rsid w:val="00317B8E"/>
    <w:rsid w:val="00322263"/>
    <w:rsid w:val="00322C3D"/>
    <w:rsid w:val="00323C8B"/>
    <w:rsid w:val="0032578E"/>
    <w:rsid w:val="00325B61"/>
    <w:rsid w:val="00326E26"/>
    <w:rsid w:val="00327559"/>
    <w:rsid w:val="00330F37"/>
    <w:rsid w:val="0033480A"/>
    <w:rsid w:val="00335E8D"/>
    <w:rsid w:val="003434D6"/>
    <w:rsid w:val="00343A95"/>
    <w:rsid w:val="0034438C"/>
    <w:rsid w:val="00344A78"/>
    <w:rsid w:val="00344DB7"/>
    <w:rsid w:val="00346B55"/>
    <w:rsid w:val="00346C84"/>
    <w:rsid w:val="00351E05"/>
    <w:rsid w:val="003526F8"/>
    <w:rsid w:val="00353B3B"/>
    <w:rsid w:val="0035434B"/>
    <w:rsid w:val="00354795"/>
    <w:rsid w:val="00355BA9"/>
    <w:rsid w:val="0035627A"/>
    <w:rsid w:val="003576A5"/>
    <w:rsid w:val="0036015C"/>
    <w:rsid w:val="0036295B"/>
    <w:rsid w:val="00362F6B"/>
    <w:rsid w:val="003648E0"/>
    <w:rsid w:val="00364DBE"/>
    <w:rsid w:val="00365D84"/>
    <w:rsid w:val="003661F2"/>
    <w:rsid w:val="00367AE0"/>
    <w:rsid w:val="00371733"/>
    <w:rsid w:val="003721BD"/>
    <w:rsid w:val="0037231E"/>
    <w:rsid w:val="003744DC"/>
    <w:rsid w:val="0037459E"/>
    <w:rsid w:val="00374C93"/>
    <w:rsid w:val="0037519D"/>
    <w:rsid w:val="00375268"/>
    <w:rsid w:val="00375C1D"/>
    <w:rsid w:val="00375CA9"/>
    <w:rsid w:val="003812D6"/>
    <w:rsid w:val="00381AAB"/>
    <w:rsid w:val="00382067"/>
    <w:rsid w:val="00382412"/>
    <w:rsid w:val="00382980"/>
    <w:rsid w:val="00382DC4"/>
    <w:rsid w:val="00383517"/>
    <w:rsid w:val="0038399A"/>
    <w:rsid w:val="003839CF"/>
    <w:rsid w:val="00385392"/>
    <w:rsid w:val="00386445"/>
    <w:rsid w:val="00387977"/>
    <w:rsid w:val="00387E72"/>
    <w:rsid w:val="00390B41"/>
    <w:rsid w:val="00390F37"/>
    <w:rsid w:val="00391639"/>
    <w:rsid w:val="003939B1"/>
    <w:rsid w:val="00393B3D"/>
    <w:rsid w:val="00393B64"/>
    <w:rsid w:val="00394A26"/>
    <w:rsid w:val="00394CE2"/>
    <w:rsid w:val="003967C8"/>
    <w:rsid w:val="003975E5"/>
    <w:rsid w:val="003A080A"/>
    <w:rsid w:val="003A0968"/>
    <w:rsid w:val="003A0C94"/>
    <w:rsid w:val="003A1790"/>
    <w:rsid w:val="003A2839"/>
    <w:rsid w:val="003A28FA"/>
    <w:rsid w:val="003A37BE"/>
    <w:rsid w:val="003A3B06"/>
    <w:rsid w:val="003A4A8D"/>
    <w:rsid w:val="003A4EB2"/>
    <w:rsid w:val="003A50C7"/>
    <w:rsid w:val="003A53E4"/>
    <w:rsid w:val="003A5A6F"/>
    <w:rsid w:val="003A67B9"/>
    <w:rsid w:val="003A6C0E"/>
    <w:rsid w:val="003A7E49"/>
    <w:rsid w:val="003A7FDF"/>
    <w:rsid w:val="003B07F1"/>
    <w:rsid w:val="003B1815"/>
    <w:rsid w:val="003B3748"/>
    <w:rsid w:val="003B3D4E"/>
    <w:rsid w:val="003B3FBC"/>
    <w:rsid w:val="003B47F3"/>
    <w:rsid w:val="003B4B4E"/>
    <w:rsid w:val="003B5232"/>
    <w:rsid w:val="003B5E6B"/>
    <w:rsid w:val="003B689E"/>
    <w:rsid w:val="003C0FC6"/>
    <w:rsid w:val="003C20E4"/>
    <w:rsid w:val="003C247B"/>
    <w:rsid w:val="003C3165"/>
    <w:rsid w:val="003C3299"/>
    <w:rsid w:val="003C558F"/>
    <w:rsid w:val="003C62C9"/>
    <w:rsid w:val="003C7824"/>
    <w:rsid w:val="003C7BBC"/>
    <w:rsid w:val="003D25AA"/>
    <w:rsid w:val="003D3801"/>
    <w:rsid w:val="003D5372"/>
    <w:rsid w:val="003D5897"/>
    <w:rsid w:val="003D5A21"/>
    <w:rsid w:val="003D64FB"/>
    <w:rsid w:val="003D6598"/>
    <w:rsid w:val="003D6890"/>
    <w:rsid w:val="003E0877"/>
    <w:rsid w:val="003E1F55"/>
    <w:rsid w:val="003E2518"/>
    <w:rsid w:val="003E44B5"/>
    <w:rsid w:val="003E5710"/>
    <w:rsid w:val="003E57A0"/>
    <w:rsid w:val="003E5C31"/>
    <w:rsid w:val="003E5DB7"/>
    <w:rsid w:val="003E656D"/>
    <w:rsid w:val="003E6D97"/>
    <w:rsid w:val="003F12D9"/>
    <w:rsid w:val="003F13A4"/>
    <w:rsid w:val="003F23A0"/>
    <w:rsid w:val="003F43AA"/>
    <w:rsid w:val="003F5376"/>
    <w:rsid w:val="003F5FFA"/>
    <w:rsid w:val="003F6637"/>
    <w:rsid w:val="003F732D"/>
    <w:rsid w:val="003F7835"/>
    <w:rsid w:val="003F78B9"/>
    <w:rsid w:val="00400A13"/>
    <w:rsid w:val="00401279"/>
    <w:rsid w:val="004034D0"/>
    <w:rsid w:val="00404398"/>
    <w:rsid w:val="00405158"/>
    <w:rsid w:val="0040542C"/>
    <w:rsid w:val="00405BBC"/>
    <w:rsid w:val="00405FA8"/>
    <w:rsid w:val="00407088"/>
    <w:rsid w:val="00407B5D"/>
    <w:rsid w:val="00407E46"/>
    <w:rsid w:val="00410CD9"/>
    <w:rsid w:val="004160F7"/>
    <w:rsid w:val="00416834"/>
    <w:rsid w:val="004168F9"/>
    <w:rsid w:val="00416FF1"/>
    <w:rsid w:val="00417CC1"/>
    <w:rsid w:val="004200C6"/>
    <w:rsid w:val="004203CF"/>
    <w:rsid w:val="0042192A"/>
    <w:rsid w:val="00421E76"/>
    <w:rsid w:val="00423575"/>
    <w:rsid w:val="00423825"/>
    <w:rsid w:val="00425FA4"/>
    <w:rsid w:val="0042738B"/>
    <w:rsid w:val="00430015"/>
    <w:rsid w:val="004301CC"/>
    <w:rsid w:val="004313A1"/>
    <w:rsid w:val="00431A11"/>
    <w:rsid w:val="00431D35"/>
    <w:rsid w:val="0043226F"/>
    <w:rsid w:val="004346FA"/>
    <w:rsid w:val="00435490"/>
    <w:rsid w:val="0043550B"/>
    <w:rsid w:val="00435529"/>
    <w:rsid w:val="004366A2"/>
    <w:rsid w:val="00441907"/>
    <w:rsid w:val="00441A20"/>
    <w:rsid w:val="00441A36"/>
    <w:rsid w:val="00443858"/>
    <w:rsid w:val="00443AB1"/>
    <w:rsid w:val="00445F7F"/>
    <w:rsid w:val="00446776"/>
    <w:rsid w:val="004477E4"/>
    <w:rsid w:val="00450E5B"/>
    <w:rsid w:val="00452823"/>
    <w:rsid w:val="0045286A"/>
    <w:rsid w:val="00452AFE"/>
    <w:rsid w:val="00453087"/>
    <w:rsid w:val="00454795"/>
    <w:rsid w:val="00454AD2"/>
    <w:rsid w:val="00455EC5"/>
    <w:rsid w:val="004563AF"/>
    <w:rsid w:val="00456F37"/>
    <w:rsid w:val="00460670"/>
    <w:rsid w:val="00461540"/>
    <w:rsid w:val="00462702"/>
    <w:rsid w:val="00462DFB"/>
    <w:rsid w:val="00463665"/>
    <w:rsid w:val="00464047"/>
    <w:rsid w:val="004656A1"/>
    <w:rsid w:val="0046600D"/>
    <w:rsid w:val="00466620"/>
    <w:rsid w:val="00467DD1"/>
    <w:rsid w:val="004713FE"/>
    <w:rsid w:val="004721A1"/>
    <w:rsid w:val="0047416F"/>
    <w:rsid w:val="0047419E"/>
    <w:rsid w:val="00474604"/>
    <w:rsid w:val="004762CF"/>
    <w:rsid w:val="00476B61"/>
    <w:rsid w:val="0048169E"/>
    <w:rsid w:val="00481C76"/>
    <w:rsid w:val="00484BD9"/>
    <w:rsid w:val="00486191"/>
    <w:rsid w:val="004863D7"/>
    <w:rsid w:val="00487F04"/>
    <w:rsid w:val="00491FBA"/>
    <w:rsid w:val="00492082"/>
    <w:rsid w:val="00494ED1"/>
    <w:rsid w:val="004952AC"/>
    <w:rsid w:val="00495E9E"/>
    <w:rsid w:val="00495F66"/>
    <w:rsid w:val="0049660F"/>
    <w:rsid w:val="00497208"/>
    <w:rsid w:val="00497988"/>
    <w:rsid w:val="004A126A"/>
    <w:rsid w:val="004A1400"/>
    <w:rsid w:val="004A1BAE"/>
    <w:rsid w:val="004A1F03"/>
    <w:rsid w:val="004A1F0B"/>
    <w:rsid w:val="004A2D31"/>
    <w:rsid w:val="004A2F0B"/>
    <w:rsid w:val="004A359B"/>
    <w:rsid w:val="004A4F34"/>
    <w:rsid w:val="004A62D2"/>
    <w:rsid w:val="004B1AE0"/>
    <w:rsid w:val="004B2634"/>
    <w:rsid w:val="004B2771"/>
    <w:rsid w:val="004B27C9"/>
    <w:rsid w:val="004B2A87"/>
    <w:rsid w:val="004C301D"/>
    <w:rsid w:val="004C3C0D"/>
    <w:rsid w:val="004C4C53"/>
    <w:rsid w:val="004C52F3"/>
    <w:rsid w:val="004C5657"/>
    <w:rsid w:val="004C5DC6"/>
    <w:rsid w:val="004C64E0"/>
    <w:rsid w:val="004D05E5"/>
    <w:rsid w:val="004D155C"/>
    <w:rsid w:val="004D241A"/>
    <w:rsid w:val="004D2940"/>
    <w:rsid w:val="004D2F7F"/>
    <w:rsid w:val="004D3897"/>
    <w:rsid w:val="004D3A62"/>
    <w:rsid w:val="004D51D1"/>
    <w:rsid w:val="004D5A2E"/>
    <w:rsid w:val="004D5D2F"/>
    <w:rsid w:val="004D7D53"/>
    <w:rsid w:val="004E03AA"/>
    <w:rsid w:val="004E04CA"/>
    <w:rsid w:val="004E08CC"/>
    <w:rsid w:val="004E0BBD"/>
    <w:rsid w:val="004E312C"/>
    <w:rsid w:val="004E35C8"/>
    <w:rsid w:val="004E5D7A"/>
    <w:rsid w:val="004E6190"/>
    <w:rsid w:val="004E68E9"/>
    <w:rsid w:val="004E6F94"/>
    <w:rsid w:val="004E7444"/>
    <w:rsid w:val="004E761F"/>
    <w:rsid w:val="004E7FFE"/>
    <w:rsid w:val="004F09C8"/>
    <w:rsid w:val="004F165D"/>
    <w:rsid w:val="004F19A9"/>
    <w:rsid w:val="004F1AFA"/>
    <w:rsid w:val="004F3758"/>
    <w:rsid w:val="004F40EF"/>
    <w:rsid w:val="004F548E"/>
    <w:rsid w:val="004F674A"/>
    <w:rsid w:val="004F765F"/>
    <w:rsid w:val="00501339"/>
    <w:rsid w:val="005032D0"/>
    <w:rsid w:val="00503853"/>
    <w:rsid w:val="00505399"/>
    <w:rsid w:val="005054A9"/>
    <w:rsid w:val="00505563"/>
    <w:rsid w:val="005056CC"/>
    <w:rsid w:val="00505AF0"/>
    <w:rsid w:val="00505C16"/>
    <w:rsid w:val="00506B14"/>
    <w:rsid w:val="00506D3C"/>
    <w:rsid w:val="00506DFC"/>
    <w:rsid w:val="00507EE7"/>
    <w:rsid w:val="00512F1F"/>
    <w:rsid w:val="00513884"/>
    <w:rsid w:val="00514BEE"/>
    <w:rsid w:val="005155D3"/>
    <w:rsid w:val="00515CD9"/>
    <w:rsid w:val="00515F08"/>
    <w:rsid w:val="00516096"/>
    <w:rsid w:val="005168B7"/>
    <w:rsid w:val="005168B9"/>
    <w:rsid w:val="00516B8B"/>
    <w:rsid w:val="0051797B"/>
    <w:rsid w:val="00517D59"/>
    <w:rsid w:val="005214B5"/>
    <w:rsid w:val="0052168D"/>
    <w:rsid w:val="00521762"/>
    <w:rsid w:val="005218B0"/>
    <w:rsid w:val="00521C0C"/>
    <w:rsid w:val="00522CC0"/>
    <w:rsid w:val="005249BA"/>
    <w:rsid w:val="00524B1E"/>
    <w:rsid w:val="00524DC3"/>
    <w:rsid w:val="00526029"/>
    <w:rsid w:val="00526412"/>
    <w:rsid w:val="00526913"/>
    <w:rsid w:val="00526F4C"/>
    <w:rsid w:val="005278BF"/>
    <w:rsid w:val="005303BE"/>
    <w:rsid w:val="00530757"/>
    <w:rsid w:val="00530C55"/>
    <w:rsid w:val="00532902"/>
    <w:rsid w:val="00532DA9"/>
    <w:rsid w:val="0053337C"/>
    <w:rsid w:val="005346F8"/>
    <w:rsid w:val="0053581D"/>
    <w:rsid w:val="00535A34"/>
    <w:rsid w:val="0053659A"/>
    <w:rsid w:val="00536C89"/>
    <w:rsid w:val="00537510"/>
    <w:rsid w:val="0053791F"/>
    <w:rsid w:val="00540F69"/>
    <w:rsid w:val="00541633"/>
    <w:rsid w:val="005420A2"/>
    <w:rsid w:val="0054232E"/>
    <w:rsid w:val="00542E90"/>
    <w:rsid w:val="0054338B"/>
    <w:rsid w:val="005458E1"/>
    <w:rsid w:val="00545C9B"/>
    <w:rsid w:val="0054609D"/>
    <w:rsid w:val="005460D0"/>
    <w:rsid w:val="00546205"/>
    <w:rsid w:val="005466E0"/>
    <w:rsid w:val="00547A43"/>
    <w:rsid w:val="00551E8E"/>
    <w:rsid w:val="00551F9A"/>
    <w:rsid w:val="005523D4"/>
    <w:rsid w:val="00552B35"/>
    <w:rsid w:val="00555497"/>
    <w:rsid w:val="00555DA1"/>
    <w:rsid w:val="00555EEE"/>
    <w:rsid w:val="0055703A"/>
    <w:rsid w:val="00557939"/>
    <w:rsid w:val="0055795F"/>
    <w:rsid w:val="005604E8"/>
    <w:rsid w:val="00560F1A"/>
    <w:rsid w:val="00561458"/>
    <w:rsid w:val="00561551"/>
    <w:rsid w:val="0056187A"/>
    <w:rsid w:val="00562BBB"/>
    <w:rsid w:val="0056381D"/>
    <w:rsid w:val="005655FC"/>
    <w:rsid w:val="00565B18"/>
    <w:rsid w:val="005665DF"/>
    <w:rsid w:val="00566686"/>
    <w:rsid w:val="00566733"/>
    <w:rsid w:val="005672CC"/>
    <w:rsid w:val="00572AFA"/>
    <w:rsid w:val="00573032"/>
    <w:rsid w:val="00577583"/>
    <w:rsid w:val="0057782F"/>
    <w:rsid w:val="005800C0"/>
    <w:rsid w:val="005834E1"/>
    <w:rsid w:val="00583995"/>
    <w:rsid w:val="005840AE"/>
    <w:rsid w:val="00585815"/>
    <w:rsid w:val="00585BA0"/>
    <w:rsid w:val="00586A1C"/>
    <w:rsid w:val="00587104"/>
    <w:rsid w:val="005874CA"/>
    <w:rsid w:val="005907C1"/>
    <w:rsid w:val="00590D0C"/>
    <w:rsid w:val="00592779"/>
    <w:rsid w:val="00592C1A"/>
    <w:rsid w:val="00593527"/>
    <w:rsid w:val="0059532F"/>
    <w:rsid w:val="005955DB"/>
    <w:rsid w:val="005A21C3"/>
    <w:rsid w:val="005A2BAB"/>
    <w:rsid w:val="005A2EEE"/>
    <w:rsid w:val="005A358A"/>
    <w:rsid w:val="005A4518"/>
    <w:rsid w:val="005A64D3"/>
    <w:rsid w:val="005B04B2"/>
    <w:rsid w:val="005B09E5"/>
    <w:rsid w:val="005B29F6"/>
    <w:rsid w:val="005B3173"/>
    <w:rsid w:val="005B3392"/>
    <w:rsid w:val="005B3427"/>
    <w:rsid w:val="005B3533"/>
    <w:rsid w:val="005B3C68"/>
    <w:rsid w:val="005B4861"/>
    <w:rsid w:val="005B4B35"/>
    <w:rsid w:val="005B4F19"/>
    <w:rsid w:val="005B5215"/>
    <w:rsid w:val="005B53BC"/>
    <w:rsid w:val="005C323B"/>
    <w:rsid w:val="005C36AF"/>
    <w:rsid w:val="005C3877"/>
    <w:rsid w:val="005C52AF"/>
    <w:rsid w:val="005C5417"/>
    <w:rsid w:val="005C6478"/>
    <w:rsid w:val="005C6D12"/>
    <w:rsid w:val="005C6E87"/>
    <w:rsid w:val="005D1E13"/>
    <w:rsid w:val="005D2B3B"/>
    <w:rsid w:val="005D2EDE"/>
    <w:rsid w:val="005D3E71"/>
    <w:rsid w:val="005D4F3B"/>
    <w:rsid w:val="005D5996"/>
    <w:rsid w:val="005D64E0"/>
    <w:rsid w:val="005D6DBA"/>
    <w:rsid w:val="005D6F9D"/>
    <w:rsid w:val="005D7494"/>
    <w:rsid w:val="005D7565"/>
    <w:rsid w:val="005E0E82"/>
    <w:rsid w:val="005E2C05"/>
    <w:rsid w:val="005E3DAD"/>
    <w:rsid w:val="005E4158"/>
    <w:rsid w:val="005E6573"/>
    <w:rsid w:val="005E73B1"/>
    <w:rsid w:val="005F143C"/>
    <w:rsid w:val="005F21AE"/>
    <w:rsid w:val="005F3A92"/>
    <w:rsid w:val="005F3B3F"/>
    <w:rsid w:val="005F3D14"/>
    <w:rsid w:val="005F3EC6"/>
    <w:rsid w:val="005F41E0"/>
    <w:rsid w:val="005F4CE5"/>
    <w:rsid w:val="005F63A3"/>
    <w:rsid w:val="00600712"/>
    <w:rsid w:val="00601653"/>
    <w:rsid w:val="0060340E"/>
    <w:rsid w:val="00603543"/>
    <w:rsid w:val="006044EF"/>
    <w:rsid w:val="00604ECE"/>
    <w:rsid w:val="00604F89"/>
    <w:rsid w:val="00605A82"/>
    <w:rsid w:val="00606367"/>
    <w:rsid w:val="006064FC"/>
    <w:rsid w:val="006067E8"/>
    <w:rsid w:val="00607F6D"/>
    <w:rsid w:val="00610A98"/>
    <w:rsid w:val="00610BDE"/>
    <w:rsid w:val="00611BE9"/>
    <w:rsid w:val="00612417"/>
    <w:rsid w:val="00613947"/>
    <w:rsid w:val="00614127"/>
    <w:rsid w:val="0061496E"/>
    <w:rsid w:val="00615328"/>
    <w:rsid w:val="00621815"/>
    <w:rsid w:val="0062185B"/>
    <w:rsid w:val="0062267C"/>
    <w:rsid w:val="00623463"/>
    <w:rsid w:val="006235C9"/>
    <w:rsid w:val="006241CD"/>
    <w:rsid w:val="0062449B"/>
    <w:rsid w:val="006247A6"/>
    <w:rsid w:val="006247E7"/>
    <w:rsid w:val="006250D4"/>
    <w:rsid w:val="00626FC1"/>
    <w:rsid w:val="00627C93"/>
    <w:rsid w:val="00627CF5"/>
    <w:rsid w:val="00630BFD"/>
    <w:rsid w:val="00632F8F"/>
    <w:rsid w:val="00633B9B"/>
    <w:rsid w:val="00633CAB"/>
    <w:rsid w:val="00635F8E"/>
    <w:rsid w:val="0063788F"/>
    <w:rsid w:val="00637A92"/>
    <w:rsid w:val="00640F77"/>
    <w:rsid w:val="006430C4"/>
    <w:rsid w:val="006443F5"/>
    <w:rsid w:val="0064525C"/>
    <w:rsid w:val="006458EF"/>
    <w:rsid w:val="00650723"/>
    <w:rsid w:val="00650B89"/>
    <w:rsid w:val="00652F12"/>
    <w:rsid w:val="00653BCC"/>
    <w:rsid w:val="00654153"/>
    <w:rsid w:val="006563E8"/>
    <w:rsid w:val="0065671E"/>
    <w:rsid w:val="006609C0"/>
    <w:rsid w:val="00660F23"/>
    <w:rsid w:val="00661A6C"/>
    <w:rsid w:val="00662DB3"/>
    <w:rsid w:val="00665207"/>
    <w:rsid w:val="00665A29"/>
    <w:rsid w:val="0066689B"/>
    <w:rsid w:val="00666D90"/>
    <w:rsid w:val="0066728C"/>
    <w:rsid w:val="006705CF"/>
    <w:rsid w:val="00672219"/>
    <w:rsid w:val="00673FDF"/>
    <w:rsid w:val="006743B8"/>
    <w:rsid w:val="006747C6"/>
    <w:rsid w:val="006764F1"/>
    <w:rsid w:val="00676CAF"/>
    <w:rsid w:val="0067700F"/>
    <w:rsid w:val="006771E9"/>
    <w:rsid w:val="0067778E"/>
    <w:rsid w:val="00680461"/>
    <w:rsid w:val="006804DF"/>
    <w:rsid w:val="00680634"/>
    <w:rsid w:val="006839CE"/>
    <w:rsid w:val="006840E2"/>
    <w:rsid w:val="0068447B"/>
    <w:rsid w:val="00684D10"/>
    <w:rsid w:val="00684FA2"/>
    <w:rsid w:val="00685DEE"/>
    <w:rsid w:val="00687024"/>
    <w:rsid w:val="00687213"/>
    <w:rsid w:val="00687A7A"/>
    <w:rsid w:val="00691D7A"/>
    <w:rsid w:val="00692A07"/>
    <w:rsid w:val="0069338B"/>
    <w:rsid w:val="006934A5"/>
    <w:rsid w:val="006953F5"/>
    <w:rsid w:val="00696638"/>
    <w:rsid w:val="006A06BD"/>
    <w:rsid w:val="006A1FE2"/>
    <w:rsid w:val="006A2440"/>
    <w:rsid w:val="006A2B45"/>
    <w:rsid w:val="006A3FA7"/>
    <w:rsid w:val="006A5B16"/>
    <w:rsid w:val="006A60DB"/>
    <w:rsid w:val="006A6CB1"/>
    <w:rsid w:val="006A6E22"/>
    <w:rsid w:val="006A729D"/>
    <w:rsid w:val="006A7A63"/>
    <w:rsid w:val="006A7C14"/>
    <w:rsid w:val="006B0DA8"/>
    <w:rsid w:val="006B2CB1"/>
    <w:rsid w:val="006B2F0B"/>
    <w:rsid w:val="006B2FF3"/>
    <w:rsid w:val="006B3592"/>
    <w:rsid w:val="006B38CE"/>
    <w:rsid w:val="006B4416"/>
    <w:rsid w:val="006B5461"/>
    <w:rsid w:val="006B5B47"/>
    <w:rsid w:val="006B5F51"/>
    <w:rsid w:val="006B7E8F"/>
    <w:rsid w:val="006C18D7"/>
    <w:rsid w:val="006C402E"/>
    <w:rsid w:val="006C4FBC"/>
    <w:rsid w:val="006C6050"/>
    <w:rsid w:val="006C6530"/>
    <w:rsid w:val="006C6D99"/>
    <w:rsid w:val="006D0FBE"/>
    <w:rsid w:val="006D140B"/>
    <w:rsid w:val="006D15BE"/>
    <w:rsid w:val="006D1812"/>
    <w:rsid w:val="006D1A13"/>
    <w:rsid w:val="006D2809"/>
    <w:rsid w:val="006D3682"/>
    <w:rsid w:val="006D45D6"/>
    <w:rsid w:val="006D68E6"/>
    <w:rsid w:val="006E0469"/>
    <w:rsid w:val="006E171A"/>
    <w:rsid w:val="006E1BEE"/>
    <w:rsid w:val="006E2EA3"/>
    <w:rsid w:val="006E3EBA"/>
    <w:rsid w:val="006E6A62"/>
    <w:rsid w:val="006E752A"/>
    <w:rsid w:val="006E7743"/>
    <w:rsid w:val="006F04D3"/>
    <w:rsid w:val="006F1E9A"/>
    <w:rsid w:val="006F263D"/>
    <w:rsid w:val="006F3577"/>
    <w:rsid w:val="006F51AC"/>
    <w:rsid w:val="006F53E5"/>
    <w:rsid w:val="006F5D5A"/>
    <w:rsid w:val="00701A86"/>
    <w:rsid w:val="00701ED4"/>
    <w:rsid w:val="0070605F"/>
    <w:rsid w:val="00710178"/>
    <w:rsid w:val="007115D5"/>
    <w:rsid w:val="00713427"/>
    <w:rsid w:val="007139CD"/>
    <w:rsid w:val="00713F81"/>
    <w:rsid w:val="007152E6"/>
    <w:rsid w:val="00715FB7"/>
    <w:rsid w:val="0071602D"/>
    <w:rsid w:val="007170D7"/>
    <w:rsid w:val="007177B2"/>
    <w:rsid w:val="007207FE"/>
    <w:rsid w:val="007225BE"/>
    <w:rsid w:val="0072485A"/>
    <w:rsid w:val="00724AF6"/>
    <w:rsid w:val="0073123D"/>
    <w:rsid w:val="00731F8F"/>
    <w:rsid w:val="007332B1"/>
    <w:rsid w:val="00733823"/>
    <w:rsid w:val="00735225"/>
    <w:rsid w:val="00741684"/>
    <w:rsid w:val="00741CBF"/>
    <w:rsid w:val="00742DC7"/>
    <w:rsid w:val="007430DB"/>
    <w:rsid w:val="0074487B"/>
    <w:rsid w:val="0074685F"/>
    <w:rsid w:val="0075120E"/>
    <w:rsid w:val="00754EE8"/>
    <w:rsid w:val="0075517F"/>
    <w:rsid w:val="0075588A"/>
    <w:rsid w:val="00755FCA"/>
    <w:rsid w:val="00756B74"/>
    <w:rsid w:val="00757439"/>
    <w:rsid w:val="0076206D"/>
    <w:rsid w:val="007628BE"/>
    <w:rsid w:val="007629E3"/>
    <w:rsid w:val="00763406"/>
    <w:rsid w:val="00763876"/>
    <w:rsid w:val="007645C6"/>
    <w:rsid w:val="00764822"/>
    <w:rsid w:val="007702DC"/>
    <w:rsid w:val="00771529"/>
    <w:rsid w:val="00771658"/>
    <w:rsid w:val="00772A28"/>
    <w:rsid w:val="007731B8"/>
    <w:rsid w:val="00774B51"/>
    <w:rsid w:val="00774F72"/>
    <w:rsid w:val="00774FE4"/>
    <w:rsid w:val="007752F6"/>
    <w:rsid w:val="00775ADB"/>
    <w:rsid w:val="00777506"/>
    <w:rsid w:val="00777AD9"/>
    <w:rsid w:val="00777B8C"/>
    <w:rsid w:val="0078185F"/>
    <w:rsid w:val="00781BDD"/>
    <w:rsid w:val="00781DF2"/>
    <w:rsid w:val="00781FC4"/>
    <w:rsid w:val="0078341F"/>
    <w:rsid w:val="00784149"/>
    <w:rsid w:val="00784879"/>
    <w:rsid w:val="00785220"/>
    <w:rsid w:val="00786103"/>
    <w:rsid w:val="00787C7D"/>
    <w:rsid w:val="00787E7E"/>
    <w:rsid w:val="0079001B"/>
    <w:rsid w:val="0079015A"/>
    <w:rsid w:val="007903A3"/>
    <w:rsid w:val="00790ECC"/>
    <w:rsid w:val="007911A0"/>
    <w:rsid w:val="007913B5"/>
    <w:rsid w:val="00795076"/>
    <w:rsid w:val="00795960"/>
    <w:rsid w:val="00795D10"/>
    <w:rsid w:val="0079671A"/>
    <w:rsid w:val="00796776"/>
    <w:rsid w:val="007A0135"/>
    <w:rsid w:val="007A0BEE"/>
    <w:rsid w:val="007A24D0"/>
    <w:rsid w:val="007A2A5E"/>
    <w:rsid w:val="007A2BEF"/>
    <w:rsid w:val="007A39AC"/>
    <w:rsid w:val="007A3D8B"/>
    <w:rsid w:val="007A401A"/>
    <w:rsid w:val="007A5040"/>
    <w:rsid w:val="007A57FA"/>
    <w:rsid w:val="007A5855"/>
    <w:rsid w:val="007A6334"/>
    <w:rsid w:val="007A7C47"/>
    <w:rsid w:val="007B0C49"/>
    <w:rsid w:val="007B2537"/>
    <w:rsid w:val="007B28EA"/>
    <w:rsid w:val="007B371E"/>
    <w:rsid w:val="007B4E35"/>
    <w:rsid w:val="007B559A"/>
    <w:rsid w:val="007B6AAC"/>
    <w:rsid w:val="007B75E2"/>
    <w:rsid w:val="007B7910"/>
    <w:rsid w:val="007C0036"/>
    <w:rsid w:val="007C0940"/>
    <w:rsid w:val="007C2258"/>
    <w:rsid w:val="007C2657"/>
    <w:rsid w:val="007C281C"/>
    <w:rsid w:val="007C3205"/>
    <w:rsid w:val="007C4613"/>
    <w:rsid w:val="007C4791"/>
    <w:rsid w:val="007C4999"/>
    <w:rsid w:val="007C4CB5"/>
    <w:rsid w:val="007C5254"/>
    <w:rsid w:val="007C54B5"/>
    <w:rsid w:val="007C54C5"/>
    <w:rsid w:val="007C625E"/>
    <w:rsid w:val="007C65BE"/>
    <w:rsid w:val="007C71F1"/>
    <w:rsid w:val="007D0055"/>
    <w:rsid w:val="007D117B"/>
    <w:rsid w:val="007D1970"/>
    <w:rsid w:val="007D1B6F"/>
    <w:rsid w:val="007D2D52"/>
    <w:rsid w:val="007D4440"/>
    <w:rsid w:val="007D48B8"/>
    <w:rsid w:val="007D5A9C"/>
    <w:rsid w:val="007D688E"/>
    <w:rsid w:val="007D7DC5"/>
    <w:rsid w:val="007E1A86"/>
    <w:rsid w:val="007E2FC7"/>
    <w:rsid w:val="007E3051"/>
    <w:rsid w:val="007E3390"/>
    <w:rsid w:val="007E3B33"/>
    <w:rsid w:val="007E6051"/>
    <w:rsid w:val="007E6D51"/>
    <w:rsid w:val="007E746F"/>
    <w:rsid w:val="007F1061"/>
    <w:rsid w:val="007F14C1"/>
    <w:rsid w:val="007F3188"/>
    <w:rsid w:val="007F33EA"/>
    <w:rsid w:val="007F34E7"/>
    <w:rsid w:val="007F3EE5"/>
    <w:rsid w:val="007F60E6"/>
    <w:rsid w:val="007F6D99"/>
    <w:rsid w:val="007F6F47"/>
    <w:rsid w:val="007F7650"/>
    <w:rsid w:val="007F7701"/>
    <w:rsid w:val="007F7D2A"/>
    <w:rsid w:val="007F7F54"/>
    <w:rsid w:val="008020A6"/>
    <w:rsid w:val="008026D3"/>
    <w:rsid w:val="0080558C"/>
    <w:rsid w:val="00806966"/>
    <w:rsid w:val="00806E6A"/>
    <w:rsid w:val="00807F17"/>
    <w:rsid w:val="00811199"/>
    <w:rsid w:val="00811DC7"/>
    <w:rsid w:val="00813544"/>
    <w:rsid w:val="00813F77"/>
    <w:rsid w:val="00816187"/>
    <w:rsid w:val="008224EC"/>
    <w:rsid w:val="0082310B"/>
    <w:rsid w:val="00824263"/>
    <w:rsid w:val="00824880"/>
    <w:rsid w:val="00825EF8"/>
    <w:rsid w:val="008264C2"/>
    <w:rsid w:val="00826D5F"/>
    <w:rsid w:val="00826F29"/>
    <w:rsid w:val="00827576"/>
    <w:rsid w:val="00830AD5"/>
    <w:rsid w:val="00831619"/>
    <w:rsid w:val="00833259"/>
    <w:rsid w:val="0083400D"/>
    <w:rsid w:val="00835CED"/>
    <w:rsid w:val="00835E29"/>
    <w:rsid w:val="0083721F"/>
    <w:rsid w:val="008405BE"/>
    <w:rsid w:val="0084060F"/>
    <w:rsid w:val="008408EA"/>
    <w:rsid w:val="008412FE"/>
    <w:rsid w:val="00841CCA"/>
    <w:rsid w:val="008427ED"/>
    <w:rsid w:val="008428FC"/>
    <w:rsid w:val="00843F76"/>
    <w:rsid w:val="00844CEB"/>
    <w:rsid w:val="00845C36"/>
    <w:rsid w:val="00846352"/>
    <w:rsid w:val="0084721A"/>
    <w:rsid w:val="00847645"/>
    <w:rsid w:val="00847CA4"/>
    <w:rsid w:val="00850AB0"/>
    <w:rsid w:val="00850D85"/>
    <w:rsid w:val="00850F75"/>
    <w:rsid w:val="00851B6A"/>
    <w:rsid w:val="00851E52"/>
    <w:rsid w:val="008529F0"/>
    <w:rsid w:val="00852CE7"/>
    <w:rsid w:val="00852CF8"/>
    <w:rsid w:val="00852D17"/>
    <w:rsid w:val="0085331B"/>
    <w:rsid w:val="0085596B"/>
    <w:rsid w:val="00856342"/>
    <w:rsid w:val="00856C90"/>
    <w:rsid w:val="008572A0"/>
    <w:rsid w:val="00860218"/>
    <w:rsid w:val="00860267"/>
    <w:rsid w:val="0086202D"/>
    <w:rsid w:val="00862462"/>
    <w:rsid w:val="00862B09"/>
    <w:rsid w:val="00863899"/>
    <w:rsid w:val="008639A2"/>
    <w:rsid w:val="00865864"/>
    <w:rsid w:val="0086739B"/>
    <w:rsid w:val="0086756C"/>
    <w:rsid w:val="008675B4"/>
    <w:rsid w:val="00867DE3"/>
    <w:rsid w:val="00870796"/>
    <w:rsid w:val="00871110"/>
    <w:rsid w:val="00872CD3"/>
    <w:rsid w:val="0087325B"/>
    <w:rsid w:val="00875BDF"/>
    <w:rsid w:val="008765E5"/>
    <w:rsid w:val="00880216"/>
    <w:rsid w:val="00880E55"/>
    <w:rsid w:val="00881E63"/>
    <w:rsid w:val="00883817"/>
    <w:rsid w:val="0088498C"/>
    <w:rsid w:val="00884E7C"/>
    <w:rsid w:val="00886D67"/>
    <w:rsid w:val="00886E38"/>
    <w:rsid w:val="00886F69"/>
    <w:rsid w:val="00887010"/>
    <w:rsid w:val="00887496"/>
    <w:rsid w:val="008874B3"/>
    <w:rsid w:val="0088785B"/>
    <w:rsid w:val="00887B40"/>
    <w:rsid w:val="008925AA"/>
    <w:rsid w:val="0089279D"/>
    <w:rsid w:val="00893254"/>
    <w:rsid w:val="00893CCC"/>
    <w:rsid w:val="008947CE"/>
    <w:rsid w:val="00894C81"/>
    <w:rsid w:val="00895500"/>
    <w:rsid w:val="008970E7"/>
    <w:rsid w:val="00897133"/>
    <w:rsid w:val="008A09F1"/>
    <w:rsid w:val="008A0B52"/>
    <w:rsid w:val="008A119F"/>
    <w:rsid w:val="008A30BC"/>
    <w:rsid w:val="008A34A9"/>
    <w:rsid w:val="008A3656"/>
    <w:rsid w:val="008A414F"/>
    <w:rsid w:val="008A525C"/>
    <w:rsid w:val="008A5A89"/>
    <w:rsid w:val="008A6BE5"/>
    <w:rsid w:val="008A7BAA"/>
    <w:rsid w:val="008B3922"/>
    <w:rsid w:val="008B39F1"/>
    <w:rsid w:val="008B556D"/>
    <w:rsid w:val="008B6BFF"/>
    <w:rsid w:val="008C0483"/>
    <w:rsid w:val="008C0ABC"/>
    <w:rsid w:val="008C1135"/>
    <w:rsid w:val="008C115F"/>
    <w:rsid w:val="008C25A7"/>
    <w:rsid w:val="008C3A1C"/>
    <w:rsid w:val="008C45CB"/>
    <w:rsid w:val="008C4E39"/>
    <w:rsid w:val="008C5AE1"/>
    <w:rsid w:val="008C5DD0"/>
    <w:rsid w:val="008C69FB"/>
    <w:rsid w:val="008D0600"/>
    <w:rsid w:val="008D08E6"/>
    <w:rsid w:val="008D1FC2"/>
    <w:rsid w:val="008D2ADD"/>
    <w:rsid w:val="008D677E"/>
    <w:rsid w:val="008D6D98"/>
    <w:rsid w:val="008E0BD0"/>
    <w:rsid w:val="008E1741"/>
    <w:rsid w:val="008E1B21"/>
    <w:rsid w:val="008E22AD"/>
    <w:rsid w:val="008E2EB5"/>
    <w:rsid w:val="008E3952"/>
    <w:rsid w:val="008E39F8"/>
    <w:rsid w:val="008E3CB5"/>
    <w:rsid w:val="008E4873"/>
    <w:rsid w:val="008E5613"/>
    <w:rsid w:val="008E58D4"/>
    <w:rsid w:val="008E5AB5"/>
    <w:rsid w:val="008E6967"/>
    <w:rsid w:val="008E7E6F"/>
    <w:rsid w:val="008F0777"/>
    <w:rsid w:val="008F3E9F"/>
    <w:rsid w:val="008F5324"/>
    <w:rsid w:val="008F600F"/>
    <w:rsid w:val="008F6A56"/>
    <w:rsid w:val="008F75A9"/>
    <w:rsid w:val="008F794F"/>
    <w:rsid w:val="00900D08"/>
    <w:rsid w:val="00901EE5"/>
    <w:rsid w:val="00903E57"/>
    <w:rsid w:val="0090472F"/>
    <w:rsid w:val="00904A06"/>
    <w:rsid w:val="0090622F"/>
    <w:rsid w:val="0090647A"/>
    <w:rsid w:val="009067A8"/>
    <w:rsid w:val="009071FC"/>
    <w:rsid w:val="009079A8"/>
    <w:rsid w:val="0091153A"/>
    <w:rsid w:val="00911A43"/>
    <w:rsid w:val="009127D5"/>
    <w:rsid w:val="0091342F"/>
    <w:rsid w:val="00913ACE"/>
    <w:rsid w:val="009145FF"/>
    <w:rsid w:val="009165F9"/>
    <w:rsid w:val="00917931"/>
    <w:rsid w:val="009229CC"/>
    <w:rsid w:val="00922B2D"/>
    <w:rsid w:val="00923072"/>
    <w:rsid w:val="00923681"/>
    <w:rsid w:val="0092524B"/>
    <w:rsid w:val="009254A7"/>
    <w:rsid w:val="009259FE"/>
    <w:rsid w:val="0092633E"/>
    <w:rsid w:val="00926A36"/>
    <w:rsid w:val="00926AAD"/>
    <w:rsid w:val="009307F7"/>
    <w:rsid w:val="0093117B"/>
    <w:rsid w:val="0093147B"/>
    <w:rsid w:val="0093291B"/>
    <w:rsid w:val="00933BEA"/>
    <w:rsid w:val="00934BE8"/>
    <w:rsid w:val="00934C27"/>
    <w:rsid w:val="00935113"/>
    <w:rsid w:val="00935B46"/>
    <w:rsid w:val="00936009"/>
    <w:rsid w:val="0093685B"/>
    <w:rsid w:val="00936997"/>
    <w:rsid w:val="00936F38"/>
    <w:rsid w:val="00937238"/>
    <w:rsid w:val="00941A5A"/>
    <w:rsid w:val="009421DC"/>
    <w:rsid w:val="00942784"/>
    <w:rsid w:val="009433CB"/>
    <w:rsid w:val="00943993"/>
    <w:rsid w:val="00943F7A"/>
    <w:rsid w:val="0094448C"/>
    <w:rsid w:val="00945653"/>
    <w:rsid w:val="009462EE"/>
    <w:rsid w:val="00946C36"/>
    <w:rsid w:val="00947B77"/>
    <w:rsid w:val="00947E61"/>
    <w:rsid w:val="009518B3"/>
    <w:rsid w:val="00951F5B"/>
    <w:rsid w:val="00953A45"/>
    <w:rsid w:val="009544D9"/>
    <w:rsid w:val="00954CB5"/>
    <w:rsid w:val="00955A9B"/>
    <w:rsid w:val="00956189"/>
    <w:rsid w:val="00960C4C"/>
    <w:rsid w:val="00961ABE"/>
    <w:rsid w:val="009621E2"/>
    <w:rsid w:val="009630C3"/>
    <w:rsid w:val="00963362"/>
    <w:rsid w:val="0096492F"/>
    <w:rsid w:val="00964E50"/>
    <w:rsid w:val="00966553"/>
    <w:rsid w:val="009702D6"/>
    <w:rsid w:val="00972A76"/>
    <w:rsid w:val="00974484"/>
    <w:rsid w:val="00975F69"/>
    <w:rsid w:val="00976440"/>
    <w:rsid w:val="00977D81"/>
    <w:rsid w:val="00980717"/>
    <w:rsid w:val="00981812"/>
    <w:rsid w:val="00981E91"/>
    <w:rsid w:val="00982117"/>
    <w:rsid w:val="00982E81"/>
    <w:rsid w:val="00983393"/>
    <w:rsid w:val="009838B3"/>
    <w:rsid w:val="009847E8"/>
    <w:rsid w:val="00985B91"/>
    <w:rsid w:val="0098744E"/>
    <w:rsid w:val="00990206"/>
    <w:rsid w:val="00990DDA"/>
    <w:rsid w:val="00991985"/>
    <w:rsid w:val="00991D2A"/>
    <w:rsid w:val="009923D2"/>
    <w:rsid w:val="00993077"/>
    <w:rsid w:val="00996DDB"/>
    <w:rsid w:val="00996EFB"/>
    <w:rsid w:val="009A08EC"/>
    <w:rsid w:val="009A0A17"/>
    <w:rsid w:val="009A0F5B"/>
    <w:rsid w:val="009A230D"/>
    <w:rsid w:val="009A37FD"/>
    <w:rsid w:val="009A43E8"/>
    <w:rsid w:val="009A4C34"/>
    <w:rsid w:val="009A5014"/>
    <w:rsid w:val="009A5439"/>
    <w:rsid w:val="009A592C"/>
    <w:rsid w:val="009A62D1"/>
    <w:rsid w:val="009A6954"/>
    <w:rsid w:val="009B0AE8"/>
    <w:rsid w:val="009B305D"/>
    <w:rsid w:val="009B3376"/>
    <w:rsid w:val="009B4134"/>
    <w:rsid w:val="009B45FC"/>
    <w:rsid w:val="009B5134"/>
    <w:rsid w:val="009B5B61"/>
    <w:rsid w:val="009B7745"/>
    <w:rsid w:val="009C0859"/>
    <w:rsid w:val="009C279F"/>
    <w:rsid w:val="009C2FD2"/>
    <w:rsid w:val="009C44B2"/>
    <w:rsid w:val="009C4F84"/>
    <w:rsid w:val="009C50CB"/>
    <w:rsid w:val="009C5179"/>
    <w:rsid w:val="009C56E7"/>
    <w:rsid w:val="009C57F9"/>
    <w:rsid w:val="009C5A18"/>
    <w:rsid w:val="009C6261"/>
    <w:rsid w:val="009C6AD5"/>
    <w:rsid w:val="009C7E4F"/>
    <w:rsid w:val="009D2E07"/>
    <w:rsid w:val="009D3309"/>
    <w:rsid w:val="009D4734"/>
    <w:rsid w:val="009D560A"/>
    <w:rsid w:val="009D5BEE"/>
    <w:rsid w:val="009D7997"/>
    <w:rsid w:val="009D7D13"/>
    <w:rsid w:val="009E05C7"/>
    <w:rsid w:val="009E19D5"/>
    <w:rsid w:val="009E1A18"/>
    <w:rsid w:val="009E240E"/>
    <w:rsid w:val="009E499C"/>
    <w:rsid w:val="009E4E93"/>
    <w:rsid w:val="009E500C"/>
    <w:rsid w:val="009E73B5"/>
    <w:rsid w:val="009E7428"/>
    <w:rsid w:val="009E784D"/>
    <w:rsid w:val="009F026E"/>
    <w:rsid w:val="009F065A"/>
    <w:rsid w:val="009F06BB"/>
    <w:rsid w:val="009F142A"/>
    <w:rsid w:val="009F3AAE"/>
    <w:rsid w:val="009F503F"/>
    <w:rsid w:val="009F5C35"/>
    <w:rsid w:val="00A00150"/>
    <w:rsid w:val="00A01078"/>
    <w:rsid w:val="00A01130"/>
    <w:rsid w:val="00A01C47"/>
    <w:rsid w:val="00A01C84"/>
    <w:rsid w:val="00A03D81"/>
    <w:rsid w:val="00A0606D"/>
    <w:rsid w:val="00A1080B"/>
    <w:rsid w:val="00A108EB"/>
    <w:rsid w:val="00A10FBF"/>
    <w:rsid w:val="00A12574"/>
    <w:rsid w:val="00A12B64"/>
    <w:rsid w:val="00A1323E"/>
    <w:rsid w:val="00A13DC6"/>
    <w:rsid w:val="00A16CF5"/>
    <w:rsid w:val="00A201BE"/>
    <w:rsid w:val="00A20720"/>
    <w:rsid w:val="00A21D0E"/>
    <w:rsid w:val="00A23052"/>
    <w:rsid w:val="00A231EE"/>
    <w:rsid w:val="00A2330A"/>
    <w:rsid w:val="00A23C64"/>
    <w:rsid w:val="00A244B0"/>
    <w:rsid w:val="00A247F2"/>
    <w:rsid w:val="00A264CC"/>
    <w:rsid w:val="00A27292"/>
    <w:rsid w:val="00A31221"/>
    <w:rsid w:val="00A312C4"/>
    <w:rsid w:val="00A32E6B"/>
    <w:rsid w:val="00A34A02"/>
    <w:rsid w:val="00A364D6"/>
    <w:rsid w:val="00A40622"/>
    <w:rsid w:val="00A42604"/>
    <w:rsid w:val="00A43E40"/>
    <w:rsid w:val="00A456C5"/>
    <w:rsid w:val="00A45B77"/>
    <w:rsid w:val="00A45BEB"/>
    <w:rsid w:val="00A46992"/>
    <w:rsid w:val="00A47353"/>
    <w:rsid w:val="00A50BCC"/>
    <w:rsid w:val="00A51761"/>
    <w:rsid w:val="00A51E82"/>
    <w:rsid w:val="00A5248E"/>
    <w:rsid w:val="00A539A4"/>
    <w:rsid w:val="00A53D34"/>
    <w:rsid w:val="00A55525"/>
    <w:rsid w:val="00A575BC"/>
    <w:rsid w:val="00A577C4"/>
    <w:rsid w:val="00A57CB5"/>
    <w:rsid w:val="00A61769"/>
    <w:rsid w:val="00A6346E"/>
    <w:rsid w:val="00A6363E"/>
    <w:rsid w:val="00A6519B"/>
    <w:rsid w:val="00A651CF"/>
    <w:rsid w:val="00A653E6"/>
    <w:rsid w:val="00A6611E"/>
    <w:rsid w:val="00A66C00"/>
    <w:rsid w:val="00A67063"/>
    <w:rsid w:val="00A675FF"/>
    <w:rsid w:val="00A700E9"/>
    <w:rsid w:val="00A71CCC"/>
    <w:rsid w:val="00A72AD1"/>
    <w:rsid w:val="00A72B58"/>
    <w:rsid w:val="00A72C57"/>
    <w:rsid w:val="00A74600"/>
    <w:rsid w:val="00A751E1"/>
    <w:rsid w:val="00A753D2"/>
    <w:rsid w:val="00A75C27"/>
    <w:rsid w:val="00A7629C"/>
    <w:rsid w:val="00A76C04"/>
    <w:rsid w:val="00A802DF"/>
    <w:rsid w:val="00A82543"/>
    <w:rsid w:val="00A82E0E"/>
    <w:rsid w:val="00A83341"/>
    <w:rsid w:val="00A834BE"/>
    <w:rsid w:val="00A8351E"/>
    <w:rsid w:val="00A929B8"/>
    <w:rsid w:val="00A946A2"/>
    <w:rsid w:val="00A9531F"/>
    <w:rsid w:val="00A956A9"/>
    <w:rsid w:val="00A96533"/>
    <w:rsid w:val="00AA003F"/>
    <w:rsid w:val="00AA2BB9"/>
    <w:rsid w:val="00AA31AE"/>
    <w:rsid w:val="00AA533D"/>
    <w:rsid w:val="00AA60A2"/>
    <w:rsid w:val="00AA68D6"/>
    <w:rsid w:val="00AB0A10"/>
    <w:rsid w:val="00AB152F"/>
    <w:rsid w:val="00AB19BC"/>
    <w:rsid w:val="00AB2D8E"/>
    <w:rsid w:val="00AB35BD"/>
    <w:rsid w:val="00AB3A8A"/>
    <w:rsid w:val="00AB3D26"/>
    <w:rsid w:val="00AB5D29"/>
    <w:rsid w:val="00AB6591"/>
    <w:rsid w:val="00AB6833"/>
    <w:rsid w:val="00AB7915"/>
    <w:rsid w:val="00AC3068"/>
    <w:rsid w:val="00AC3433"/>
    <w:rsid w:val="00AC676F"/>
    <w:rsid w:val="00AC6E7D"/>
    <w:rsid w:val="00AC6FCB"/>
    <w:rsid w:val="00AD0599"/>
    <w:rsid w:val="00AD071F"/>
    <w:rsid w:val="00AD16DB"/>
    <w:rsid w:val="00AD2EC4"/>
    <w:rsid w:val="00AD401B"/>
    <w:rsid w:val="00AD4AFF"/>
    <w:rsid w:val="00AD57FB"/>
    <w:rsid w:val="00AD5902"/>
    <w:rsid w:val="00AD5B55"/>
    <w:rsid w:val="00AD6214"/>
    <w:rsid w:val="00AD6F72"/>
    <w:rsid w:val="00AE03C9"/>
    <w:rsid w:val="00AE41AD"/>
    <w:rsid w:val="00AE4239"/>
    <w:rsid w:val="00AE61E2"/>
    <w:rsid w:val="00AE6D22"/>
    <w:rsid w:val="00AE6FDE"/>
    <w:rsid w:val="00AE7F7D"/>
    <w:rsid w:val="00AF0F41"/>
    <w:rsid w:val="00AF1635"/>
    <w:rsid w:val="00AF29D8"/>
    <w:rsid w:val="00AF2BEF"/>
    <w:rsid w:val="00AF3602"/>
    <w:rsid w:val="00AF3C02"/>
    <w:rsid w:val="00AF4453"/>
    <w:rsid w:val="00AF56B1"/>
    <w:rsid w:val="00AF6824"/>
    <w:rsid w:val="00AF68AD"/>
    <w:rsid w:val="00AF6EDE"/>
    <w:rsid w:val="00AF79EF"/>
    <w:rsid w:val="00B00802"/>
    <w:rsid w:val="00B00968"/>
    <w:rsid w:val="00B01A99"/>
    <w:rsid w:val="00B01DFC"/>
    <w:rsid w:val="00B01F49"/>
    <w:rsid w:val="00B0276A"/>
    <w:rsid w:val="00B03191"/>
    <w:rsid w:val="00B0336C"/>
    <w:rsid w:val="00B03630"/>
    <w:rsid w:val="00B04BE4"/>
    <w:rsid w:val="00B054A0"/>
    <w:rsid w:val="00B06552"/>
    <w:rsid w:val="00B1061F"/>
    <w:rsid w:val="00B11439"/>
    <w:rsid w:val="00B12288"/>
    <w:rsid w:val="00B12A7F"/>
    <w:rsid w:val="00B137DE"/>
    <w:rsid w:val="00B15B48"/>
    <w:rsid w:val="00B16A63"/>
    <w:rsid w:val="00B16F38"/>
    <w:rsid w:val="00B1792D"/>
    <w:rsid w:val="00B1793E"/>
    <w:rsid w:val="00B200A8"/>
    <w:rsid w:val="00B20ABE"/>
    <w:rsid w:val="00B20E84"/>
    <w:rsid w:val="00B21108"/>
    <w:rsid w:val="00B21459"/>
    <w:rsid w:val="00B22E58"/>
    <w:rsid w:val="00B230CA"/>
    <w:rsid w:val="00B249B9"/>
    <w:rsid w:val="00B24B96"/>
    <w:rsid w:val="00B265ED"/>
    <w:rsid w:val="00B31112"/>
    <w:rsid w:val="00B31EEC"/>
    <w:rsid w:val="00B331FA"/>
    <w:rsid w:val="00B361A5"/>
    <w:rsid w:val="00B36519"/>
    <w:rsid w:val="00B36A8A"/>
    <w:rsid w:val="00B40863"/>
    <w:rsid w:val="00B4103C"/>
    <w:rsid w:val="00B41B7E"/>
    <w:rsid w:val="00B43970"/>
    <w:rsid w:val="00B45FAB"/>
    <w:rsid w:val="00B46CCA"/>
    <w:rsid w:val="00B506DD"/>
    <w:rsid w:val="00B51A09"/>
    <w:rsid w:val="00B52C0E"/>
    <w:rsid w:val="00B5331C"/>
    <w:rsid w:val="00B54622"/>
    <w:rsid w:val="00B549B6"/>
    <w:rsid w:val="00B557C5"/>
    <w:rsid w:val="00B563B2"/>
    <w:rsid w:val="00B572C8"/>
    <w:rsid w:val="00B62F06"/>
    <w:rsid w:val="00B632EF"/>
    <w:rsid w:val="00B64085"/>
    <w:rsid w:val="00B65748"/>
    <w:rsid w:val="00B67DC6"/>
    <w:rsid w:val="00B70838"/>
    <w:rsid w:val="00B746AB"/>
    <w:rsid w:val="00B74C9B"/>
    <w:rsid w:val="00B759B6"/>
    <w:rsid w:val="00B80863"/>
    <w:rsid w:val="00B80C36"/>
    <w:rsid w:val="00B818F9"/>
    <w:rsid w:val="00B824E3"/>
    <w:rsid w:val="00B82C7E"/>
    <w:rsid w:val="00B82F2D"/>
    <w:rsid w:val="00B83AE6"/>
    <w:rsid w:val="00B867F4"/>
    <w:rsid w:val="00B8749B"/>
    <w:rsid w:val="00B9011B"/>
    <w:rsid w:val="00B903EE"/>
    <w:rsid w:val="00B90A91"/>
    <w:rsid w:val="00B91B2F"/>
    <w:rsid w:val="00B91D6E"/>
    <w:rsid w:val="00B933CA"/>
    <w:rsid w:val="00B9371E"/>
    <w:rsid w:val="00B93A20"/>
    <w:rsid w:val="00B93FB0"/>
    <w:rsid w:val="00B94132"/>
    <w:rsid w:val="00B9456A"/>
    <w:rsid w:val="00B94C7F"/>
    <w:rsid w:val="00B94E9D"/>
    <w:rsid w:val="00B95697"/>
    <w:rsid w:val="00B96CE8"/>
    <w:rsid w:val="00B97B42"/>
    <w:rsid w:val="00B97FED"/>
    <w:rsid w:val="00BA0320"/>
    <w:rsid w:val="00BA0382"/>
    <w:rsid w:val="00BA4B33"/>
    <w:rsid w:val="00BA4DEE"/>
    <w:rsid w:val="00BA519E"/>
    <w:rsid w:val="00BA6C30"/>
    <w:rsid w:val="00BB0321"/>
    <w:rsid w:val="00BB14B4"/>
    <w:rsid w:val="00BB363E"/>
    <w:rsid w:val="00BB3AE9"/>
    <w:rsid w:val="00BB4354"/>
    <w:rsid w:val="00BB47C6"/>
    <w:rsid w:val="00BB5483"/>
    <w:rsid w:val="00BB578B"/>
    <w:rsid w:val="00BB6D5A"/>
    <w:rsid w:val="00BB7398"/>
    <w:rsid w:val="00BB779E"/>
    <w:rsid w:val="00BB7B4A"/>
    <w:rsid w:val="00BC0858"/>
    <w:rsid w:val="00BC15C0"/>
    <w:rsid w:val="00BC1B83"/>
    <w:rsid w:val="00BC1BB9"/>
    <w:rsid w:val="00BC1D1C"/>
    <w:rsid w:val="00BC494D"/>
    <w:rsid w:val="00BC501D"/>
    <w:rsid w:val="00BC5FC1"/>
    <w:rsid w:val="00BC6AE3"/>
    <w:rsid w:val="00BC72D4"/>
    <w:rsid w:val="00BC7929"/>
    <w:rsid w:val="00BD0C6C"/>
    <w:rsid w:val="00BD1500"/>
    <w:rsid w:val="00BD18C2"/>
    <w:rsid w:val="00BD1F47"/>
    <w:rsid w:val="00BD272B"/>
    <w:rsid w:val="00BD403B"/>
    <w:rsid w:val="00BD4FCD"/>
    <w:rsid w:val="00BD55B3"/>
    <w:rsid w:val="00BD677F"/>
    <w:rsid w:val="00BD6D84"/>
    <w:rsid w:val="00BD7FF5"/>
    <w:rsid w:val="00BE09D3"/>
    <w:rsid w:val="00BE0EEA"/>
    <w:rsid w:val="00BE1119"/>
    <w:rsid w:val="00BE1730"/>
    <w:rsid w:val="00BE331E"/>
    <w:rsid w:val="00BE39B7"/>
    <w:rsid w:val="00BE4867"/>
    <w:rsid w:val="00BE4BD1"/>
    <w:rsid w:val="00BE4E65"/>
    <w:rsid w:val="00BE5274"/>
    <w:rsid w:val="00BF09FF"/>
    <w:rsid w:val="00BF25F3"/>
    <w:rsid w:val="00BF29AB"/>
    <w:rsid w:val="00BF3FCC"/>
    <w:rsid w:val="00BF466D"/>
    <w:rsid w:val="00BF4751"/>
    <w:rsid w:val="00BF7EE7"/>
    <w:rsid w:val="00C0067A"/>
    <w:rsid w:val="00C02199"/>
    <w:rsid w:val="00C0274D"/>
    <w:rsid w:val="00C02CF7"/>
    <w:rsid w:val="00C03643"/>
    <w:rsid w:val="00C048DA"/>
    <w:rsid w:val="00C049B6"/>
    <w:rsid w:val="00C04CDF"/>
    <w:rsid w:val="00C06104"/>
    <w:rsid w:val="00C0642C"/>
    <w:rsid w:val="00C064BC"/>
    <w:rsid w:val="00C078F8"/>
    <w:rsid w:val="00C10186"/>
    <w:rsid w:val="00C12FA1"/>
    <w:rsid w:val="00C139CF"/>
    <w:rsid w:val="00C14F1E"/>
    <w:rsid w:val="00C16576"/>
    <w:rsid w:val="00C165EA"/>
    <w:rsid w:val="00C17081"/>
    <w:rsid w:val="00C17BF0"/>
    <w:rsid w:val="00C20023"/>
    <w:rsid w:val="00C20106"/>
    <w:rsid w:val="00C210B1"/>
    <w:rsid w:val="00C23C2F"/>
    <w:rsid w:val="00C23C4F"/>
    <w:rsid w:val="00C24C1D"/>
    <w:rsid w:val="00C25738"/>
    <w:rsid w:val="00C25974"/>
    <w:rsid w:val="00C268FC"/>
    <w:rsid w:val="00C26C63"/>
    <w:rsid w:val="00C302D4"/>
    <w:rsid w:val="00C30B97"/>
    <w:rsid w:val="00C31981"/>
    <w:rsid w:val="00C31F16"/>
    <w:rsid w:val="00C33A80"/>
    <w:rsid w:val="00C3510D"/>
    <w:rsid w:val="00C364AB"/>
    <w:rsid w:val="00C37636"/>
    <w:rsid w:val="00C37C1B"/>
    <w:rsid w:val="00C37D63"/>
    <w:rsid w:val="00C40E6E"/>
    <w:rsid w:val="00C41084"/>
    <w:rsid w:val="00C428D2"/>
    <w:rsid w:val="00C43AD6"/>
    <w:rsid w:val="00C44E8B"/>
    <w:rsid w:val="00C4521C"/>
    <w:rsid w:val="00C45747"/>
    <w:rsid w:val="00C460A0"/>
    <w:rsid w:val="00C5191D"/>
    <w:rsid w:val="00C5198D"/>
    <w:rsid w:val="00C52D87"/>
    <w:rsid w:val="00C52DBF"/>
    <w:rsid w:val="00C55D2C"/>
    <w:rsid w:val="00C56738"/>
    <w:rsid w:val="00C56961"/>
    <w:rsid w:val="00C57319"/>
    <w:rsid w:val="00C5752D"/>
    <w:rsid w:val="00C57AC0"/>
    <w:rsid w:val="00C61B08"/>
    <w:rsid w:val="00C63BD9"/>
    <w:rsid w:val="00C6660D"/>
    <w:rsid w:val="00C66F39"/>
    <w:rsid w:val="00C7117F"/>
    <w:rsid w:val="00C71781"/>
    <w:rsid w:val="00C7202F"/>
    <w:rsid w:val="00C73020"/>
    <w:rsid w:val="00C74500"/>
    <w:rsid w:val="00C74BE7"/>
    <w:rsid w:val="00C76AB2"/>
    <w:rsid w:val="00C80BF1"/>
    <w:rsid w:val="00C82584"/>
    <w:rsid w:val="00C8283E"/>
    <w:rsid w:val="00C82BF7"/>
    <w:rsid w:val="00C840E0"/>
    <w:rsid w:val="00C8438D"/>
    <w:rsid w:val="00C847D5"/>
    <w:rsid w:val="00C849F1"/>
    <w:rsid w:val="00C8546F"/>
    <w:rsid w:val="00C855AA"/>
    <w:rsid w:val="00C86B3F"/>
    <w:rsid w:val="00C87460"/>
    <w:rsid w:val="00C90970"/>
    <w:rsid w:val="00C91962"/>
    <w:rsid w:val="00C924DF"/>
    <w:rsid w:val="00C937FA"/>
    <w:rsid w:val="00C9382E"/>
    <w:rsid w:val="00C93A67"/>
    <w:rsid w:val="00C93A6A"/>
    <w:rsid w:val="00C93C52"/>
    <w:rsid w:val="00C9406D"/>
    <w:rsid w:val="00C9528D"/>
    <w:rsid w:val="00C96353"/>
    <w:rsid w:val="00C970DC"/>
    <w:rsid w:val="00C972F3"/>
    <w:rsid w:val="00C9738C"/>
    <w:rsid w:val="00CA03C9"/>
    <w:rsid w:val="00CA0C5A"/>
    <w:rsid w:val="00CA0FB1"/>
    <w:rsid w:val="00CA22A3"/>
    <w:rsid w:val="00CA277D"/>
    <w:rsid w:val="00CA4456"/>
    <w:rsid w:val="00CA54E0"/>
    <w:rsid w:val="00CA5CC6"/>
    <w:rsid w:val="00CB253F"/>
    <w:rsid w:val="00CB2D98"/>
    <w:rsid w:val="00CB3B3E"/>
    <w:rsid w:val="00CB4C18"/>
    <w:rsid w:val="00CB7A6B"/>
    <w:rsid w:val="00CC2943"/>
    <w:rsid w:val="00CC2FFE"/>
    <w:rsid w:val="00CC4468"/>
    <w:rsid w:val="00CC4602"/>
    <w:rsid w:val="00CC6AE8"/>
    <w:rsid w:val="00CD0933"/>
    <w:rsid w:val="00CD1B40"/>
    <w:rsid w:val="00CD23A1"/>
    <w:rsid w:val="00CD3E17"/>
    <w:rsid w:val="00CD52BB"/>
    <w:rsid w:val="00CD75B0"/>
    <w:rsid w:val="00CD7622"/>
    <w:rsid w:val="00CD782A"/>
    <w:rsid w:val="00CE0FFF"/>
    <w:rsid w:val="00CE1E75"/>
    <w:rsid w:val="00CE650F"/>
    <w:rsid w:val="00CE6BC3"/>
    <w:rsid w:val="00CE71AA"/>
    <w:rsid w:val="00CE79A3"/>
    <w:rsid w:val="00CE7D31"/>
    <w:rsid w:val="00CF0C27"/>
    <w:rsid w:val="00CF10FC"/>
    <w:rsid w:val="00CF1E63"/>
    <w:rsid w:val="00CF2166"/>
    <w:rsid w:val="00CF2B6C"/>
    <w:rsid w:val="00CF67EC"/>
    <w:rsid w:val="00CF6E62"/>
    <w:rsid w:val="00D003D7"/>
    <w:rsid w:val="00D018CC"/>
    <w:rsid w:val="00D06B28"/>
    <w:rsid w:val="00D06F34"/>
    <w:rsid w:val="00D07081"/>
    <w:rsid w:val="00D125FC"/>
    <w:rsid w:val="00D12BA4"/>
    <w:rsid w:val="00D1339D"/>
    <w:rsid w:val="00D1341A"/>
    <w:rsid w:val="00D1361D"/>
    <w:rsid w:val="00D1399A"/>
    <w:rsid w:val="00D13E2C"/>
    <w:rsid w:val="00D14B36"/>
    <w:rsid w:val="00D15621"/>
    <w:rsid w:val="00D218DA"/>
    <w:rsid w:val="00D2221E"/>
    <w:rsid w:val="00D24399"/>
    <w:rsid w:val="00D2480A"/>
    <w:rsid w:val="00D24B26"/>
    <w:rsid w:val="00D2528F"/>
    <w:rsid w:val="00D25917"/>
    <w:rsid w:val="00D25BAC"/>
    <w:rsid w:val="00D26ABE"/>
    <w:rsid w:val="00D27BD2"/>
    <w:rsid w:val="00D31225"/>
    <w:rsid w:val="00D313E5"/>
    <w:rsid w:val="00D325DC"/>
    <w:rsid w:val="00D32600"/>
    <w:rsid w:val="00D33E42"/>
    <w:rsid w:val="00D35797"/>
    <w:rsid w:val="00D35F8B"/>
    <w:rsid w:val="00D36397"/>
    <w:rsid w:val="00D3679D"/>
    <w:rsid w:val="00D36F0D"/>
    <w:rsid w:val="00D371E6"/>
    <w:rsid w:val="00D405C7"/>
    <w:rsid w:val="00D41A52"/>
    <w:rsid w:val="00D41E29"/>
    <w:rsid w:val="00D42867"/>
    <w:rsid w:val="00D429A3"/>
    <w:rsid w:val="00D42D4F"/>
    <w:rsid w:val="00D445D6"/>
    <w:rsid w:val="00D44867"/>
    <w:rsid w:val="00D448FF"/>
    <w:rsid w:val="00D44FCB"/>
    <w:rsid w:val="00D45505"/>
    <w:rsid w:val="00D45BE7"/>
    <w:rsid w:val="00D45DB5"/>
    <w:rsid w:val="00D470E9"/>
    <w:rsid w:val="00D47852"/>
    <w:rsid w:val="00D47C38"/>
    <w:rsid w:val="00D5045F"/>
    <w:rsid w:val="00D51A30"/>
    <w:rsid w:val="00D52A96"/>
    <w:rsid w:val="00D53211"/>
    <w:rsid w:val="00D534A4"/>
    <w:rsid w:val="00D54E4C"/>
    <w:rsid w:val="00D54E4E"/>
    <w:rsid w:val="00D564EE"/>
    <w:rsid w:val="00D572C4"/>
    <w:rsid w:val="00D60D53"/>
    <w:rsid w:val="00D6133A"/>
    <w:rsid w:val="00D617C9"/>
    <w:rsid w:val="00D61FAD"/>
    <w:rsid w:val="00D62B2B"/>
    <w:rsid w:val="00D6405F"/>
    <w:rsid w:val="00D64366"/>
    <w:rsid w:val="00D65909"/>
    <w:rsid w:val="00D65C72"/>
    <w:rsid w:val="00D666A3"/>
    <w:rsid w:val="00D669FD"/>
    <w:rsid w:val="00D67184"/>
    <w:rsid w:val="00D67C25"/>
    <w:rsid w:val="00D70720"/>
    <w:rsid w:val="00D724DF"/>
    <w:rsid w:val="00D72883"/>
    <w:rsid w:val="00D73689"/>
    <w:rsid w:val="00D74C98"/>
    <w:rsid w:val="00D7643E"/>
    <w:rsid w:val="00D7718E"/>
    <w:rsid w:val="00D803CE"/>
    <w:rsid w:val="00D80BF5"/>
    <w:rsid w:val="00D81ADE"/>
    <w:rsid w:val="00D82486"/>
    <w:rsid w:val="00D82FE4"/>
    <w:rsid w:val="00D8327A"/>
    <w:rsid w:val="00D848D6"/>
    <w:rsid w:val="00D857A1"/>
    <w:rsid w:val="00D85E3F"/>
    <w:rsid w:val="00D8766A"/>
    <w:rsid w:val="00D909C5"/>
    <w:rsid w:val="00D91ABF"/>
    <w:rsid w:val="00D92846"/>
    <w:rsid w:val="00D932F4"/>
    <w:rsid w:val="00D9591F"/>
    <w:rsid w:val="00D97347"/>
    <w:rsid w:val="00D97FDB"/>
    <w:rsid w:val="00DA191A"/>
    <w:rsid w:val="00DA1F58"/>
    <w:rsid w:val="00DA2172"/>
    <w:rsid w:val="00DA24E3"/>
    <w:rsid w:val="00DA289F"/>
    <w:rsid w:val="00DA44C5"/>
    <w:rsid w:val="00DA5425"/>
    <w:rsid w:val="00DA54B6"/>
    <w:rsid w:val="00DA58C4"/>
    <w:rsid w:val="00DA6204"/>
    <w:rsid w:val="00DB3346"/>
    <w:rsid w:val="00DB3AC1"/>
    <w:rsid w:val="00DB5685"/>
    <w:rsid w:val="00DB71E7"/>
    <w:rsid w:val="00DB7914"/>
    <w:rsid w:val="00DC11F8"/>
    <w:rsid w:val="00DC4F1D"/>
    <w:rsid w:val="00DC5179"/>
    <w:rsid w:val="00DC52B0"/>
    <w:rsid w:val="00DC6DD4"/>
    <w:rsid w:val="00DC70BB"/>
    <w:rsid w:val="00DC71B5"/>
    <w:rsid w:val="00DC7E16"/>
    <w:rsid w:val="00DD170D"/>
    <w:rsid w:val="00DD3673"/>
    <w:rsid w:val="00DD3EA9"/>
    <w:rsid w:val="00DD6ACF"/>
    <w:rsid w:val="00DD7E45"/>
    <w:rsid w:val="00DE0082"/>
    <w:rsid w:val="00DE1323"/>
    <w:rsid w:val="00DE3AC5"/>
    <w:rsid w:val="00DE5CDD"/>
    <w:rsid w:val="00DE728B"/>
    <w:rsid w:val="00DE734C"/>
    <w:rsid w:val="00DE7F6C"/>
    <w:rsid w:val="00DF135B"/>
    <w:rsid w:val="00DF1EA7"/>
    <w:rsid w:val="00DF1FB5"/>
    <w:rsid w:val="00DF29B4"/>
    <w:rsid w:val="00DF3D99"/>
    <w:rsid w:val="00DF4290"/>
    <w:rsid w:val="00DF5402"/>
    <w:rsid w:val="00DF61FF"/>
    <w:rsid w:val="00DF7E0A"/>
    <w:rsid w:val="00E00405"/>
    <w:rsid w:val="00E012D8"/>
    <w:rsid w:val="00E01798"/>
    <w:rsid w:val="00E01D98"/>
    <w:rsid w:val="00E03B02"/>
    <w:rsid w:val="00E04ECD"/>
    <w:rsid w:val="00E04F3C"/>
    <w:rsid w:val="00E054F2"/>
    <w:rsid w:val="00E06A09"/>
    <w:rsid w:val="00E06B2F"/>
    <w:rsid w:val="00E071FA"/>
    <w:rsid w:val="00E077D8"/>
    <w:rsid w:val="00E10075"/>
    <w:rsid w:val="00E1019D"/>
    <w:rsid w:val="00E112EE"/>
    <w:rsid w:val="00E12AFB"/>
    <w:rsid w:val="00E13BD1"/>
    <w:rsid w:val="00E13D12"/>
    <w:rsid w:val="00E16BEC"/>
    <w:rsid w:val="00E203E1"/>
    <w:rsid w:val="00E213CF"/>
    <w:rsid w:val="00E23B54"/>
    <w:rsid w:val="00E2412D"/>
    <w:rsid w:val="00E254FA"/>
    <w:rsid w:val="00E256BA"/>
    <w:rsid w:val="00E26DA9"/>
    <w:rsid w:val="00E27165"/>
    <w:rsid w:val="00E27B6C"/>
    <w:rsid w:val="00E30521"/>
    <w:rsid w:val="00E31FD9"/>
    <w:rsid w:val="00E328B5"/>
    <w:rsid w:val="00E330CE"/>
    <w:rsid w:val="00E33D1A"/>
    <w:rsid w:val="00E341DD"/>
    <w:rsid w:val="00E367E5"/>
    <w:rsid w:val="00E40BBE"/>
    <w:rsid w:val="00E4179E"/>
    <w:rsid w:val="00E42651"/>
    <w:rsid w:val="00E44F67"/>
    <w:rsid w:val="00E45535"/>
    <w:rsid w:val="00E45EDE"/>
    <w:rsid w:val="00E45F73"/>
    <w:rsid w:val="00E47FB7"/>
    <w:rsid w:val="00E5081D"/>
    <w:rsid w:val="00E50AE9"/>
    <w:rsid w:val="00E5210F"/>
    <w:rsid w:val="00E5410E"/>
    <w:rsid w:val="00E568B7"/>
    <w:rsid w:val="00E56DCD"/>
    <w:rsid w:val="00E57101"/>
    <w:rsid w:val="00E60049"/>
    <w:rsid w:val="00E604C5"/>
    <w:rsid w:val="00E60E6A"/>
    <w:rsid w:val="00E624B0"/>
    <w:rsid w:val="00E62AD4"/>
    <w:rsid w:val="00E62E07"/>
    <w:rsid w:val="00E62FBC"/>
    <w:rsid w:val="00E6354E"/>
    <w:rsid w:val="00E6405D"/>
    <w:rsid w:val="00E65413"/>
    <w:rsid w:val="00E65967"/>
    <w:rsid w:val="00E65A10"/>
    <w:rsid w:val="00E6710A"/>
    <w:rsid w:val="00E714D0"/>
    <w:rsid w:val="00E75507"/>
    <w:rsid w:val="00E76D69"/>
    <w:rsid w:val="00E82CEE"/>
    <w:rsid w:val="00E83B43"/>
    <w:rsid w:val="00E85BC9"/>
    <w:rsid w:val="00E8665B"/>
    <w:rsid w:val="00E86F93"/>
    <w:rsid w:val="00E87794"/>
    <w:rsid w:val="00E87AD2"/>
    <w:rsid w:val="00E9033A"/>
    <w:rsid w:val="00E90E98"/>
    <w:rsid w:val="00E91322"/>
    <w:rsid w:val="00E91AD3"/>
    <w:rsid w:val="00E9236C"/>
    <w:rsid w:val="00E93257"/>
    <w:rsid w:val="00E96131"/>
    <w:rsid w:val="00E965B0"/>
    <w:rsid w:val="00EA12A7"/>
    <w:rsid w:val="00EA12F5"/>
    <w:rsid w:val="00EA3278"/>
    <w:rsid w:val="00EA3642"/>
    <w:rsid w:val="00EA3721"/>
    <w:rsid w:val="00EA4537"/>
    <w:rsid w:val="00EA489F"/>
    <w:rsid w:val="00EA6678"/>
    <w:rsid w:val="00EA7020"/>
    <w:rsid w:val="00EA713E"/>
    <w:rsid w:val="00EA7954"/>
    <w:rsid w:val="00EB043B"/>
    <w:rsid w:val="00EB0480"/>
    <w:rsid w:val="00EB0F4E"/>
    <w:rsid w:val="00EB2262"/>
    <w:rsid w:val="00EB4155"/>
    <w:rsid w:val="00EB5B58"/>
    <w:rsid w:val="00EB5CE8"/>
    <w:rsid w:val="00EB6158"/>
    <w:rsid w:val="00EB671E"/>
    <w:rsid w:val="00EB68D3"/>
    <w:rsid w:val="00EB6BAB"/>
    <w:rsid w:val="00EB6FF6"/>
    <w:rsid w:val="00EB743E"/>
    <w:rsid w:val="00EB7E45"/>
    <w:rsid w:val="00EC15C2"/>
    <w:rsid w:val="00EC1BC6"/>
    <w:rsid w:val="00EC2BDF"/>
    <w:rsid w:val="00EC33AF"/>
    <w:rsid w:val="00EC3A1B"/>
    <w:rsid w:val="00EC5EAE"/>
    <w:rsid w:val="00EC6904"/>
    <w:rsid w:val="00EC7ABA"/>
    <w:rsid w:val="00ED12C4"/>
    <w:rsid w:val="00ED169C"/>
    <w:rsid w:val="00ED3F69"/>
    <w:rsid w:val="00ED5249"/>
    <w:rsid w:val="00ED5E02"/>
    <w:rsid w:val="00ED7EAC"/>
    <w:rsid w:val="00EE1265"/>
    <w:rsid w:val="00EE15F9"/>
    <w:rsid w:val="00EE1752"/>
    <w:rsid w:val="00EE2166"/>
    <w:rsid w:val="00EE2CD6"/>
    <w:rsid w:val="00EE45CA"/>
    <w:rsid w:val="00EE52B9"/>
    <w:rsid w:val="00EE5BC1"/>
    <w:rsid w:val="00EE5E08"/>
    <w:rsid w:val="00EE7C2F"/>
    <w:rsid w:val="00EE7D24"/>
    <w:rsid w:val="00EF0442"/>
    <w:rsid w:val="00EF510E"/>
    <w:rsid w:val="00EF5E75"/>
    <w:rsid w:val="00EF656F"/>
    <w:rsid w:val="00EF6FF8"/>
    <w:rsid w:val="00F00A57"/>
    <w:rsid w:val="00F00C7F"/>
    <w:rsid w:val="00F0228F"/>
    <w:rsid w:val="00F02C7D"/>
    <w:rsid w:val="00F033B4"/>
    <w:rsid w:val="00F04367"/>
    <w:rsid w:val="00F04618"/>
    <w:rsid w:val="00F04D02"/>
    <w:rsid w:val="00F051D3"/>
    <w:rsid w:val="00F06689"/>
    <w:rsid w:val="00F07284"/>
    <w:rsid w:val="00F07C3A"/>
    <w:rsid w:val="00F1051E"/>
    <w:rsid w:val="00F11A7E"/>
    <w:rsid w:val="00F11FAE"/>
    <w:rsid w:val="00F123F2"/>
    <w:rsid w:val="00F1590C"/>
    <w:rsid w:val="00F16B95"/>
    <w:rsid w:val="00F2021D"/>
    <w:rsid w:val="00F227E8"/>
    <w:rsid w:val="00F25849"/>
    <w:rsid w:val="00F25E1A"/>
    <w:rsid w:val="00F26C9C"/>
    <w:rsid w:val="00F26D1D"/>
    <w:rsid w:val="00F27EDC"/>
    <w:rsid w:val="00F308FB"/>
    <w:rsid w:val="00F31EA8"/>
    <w:rsid w:val="00F33A82"/>
    <w:rsid w:val="00F33A9D"/>
    <w:rsid w:val="00F341FA"/>
    <w:rsid w:val="00F3501F"/>
    <w:rsid w:val="00F36A1A"/>
    <w:rsid w:val="00F37F68"/>
    <w:rsid w:val="00F40AAE"/>
    <w:rsid w:val="00F41177"/>
    <w:rsid w:val="00F42B36"/>
    <w:rsid w:val="00F4345C"/>
    <w:rsid w:val="00F464A2"/>
    <w:rsid w:val="00F46A43"/>
    <w:rsid w:val="00F46A5B"/>
    <w:rsid w:val="00F46FE3"/>
    <w:rsid w:val="00F47D26"/>
    <w:rsid w:val="00F5125C"/>
    <w:rsid w:val="00F51A2F"/>
    <w:rsid w:val="00F523EB"/>
    <w:rsid w:val="00F52B97"/>
    <w:rsid w:val="00F5629F"/>
    <w:rsid w:val="00F603AD"/>
    <w:rsid w:val="00F604E7"/>
    <w:rsid w:val="00F61593"/>
    <w:rsid w:val="00F63069"/>
    <w:rsid w:val="00F63FA6"/>
    <w:rsid w:val="00F64676"/>
    <w:rsid w:val="00F64E6F"/>
    <w:rsid w:val="00F664D6"/>
    <w:rsid w:val="00F66595"/>
    <w:rsid w:val="00F6692B"/>
    <w:rsid w:val="00F67188"/>
    <w:rsid w:val="00F67C39"/>
    <w:rsid w:val="00F701CB"/>
    <w:rsid w:val="00F70DB8"/>
    <w:rsid w:val="00F724AB"/>
    <w:rsid w:val="00F75C64"/>
    <w:rsid w:val="00F76EB1"/>
    <w:rsid w:val="00F7787D"/>
    <w:rsid w:val="00F77B68"/>
    <w:rsid w:val="00F77F35"/>
    <w:rsid w:val="00F80146"/>
    <w:rsid w:val="00F80294"/>
    <w:rsid w:val="00F808EF"/>
    <w:rsid w:val="00F813FD"/>
    <w:rsid w:val="00F82753"/>
    <w:rsid w:val="00F83399"/>
    <w:rsid w:val="00F83818"/>
    <w:rsid w:val="00F8385D"/>
    <w:rsid w:val="00F83862"/>
    <w:rsid w:val="00F8393F"/>
    <w:rsid w:val="00F8486E"/>
    <w:rsid w:val="00F84B07"/>
    <w:rsid w:val="00F851DC"/>
    <w:rsid w:val="00F8684A"/>
    <w:rsid w:val="00F915B8"/>
    <w:rsid w:val="00F916AC"/>
    <w:rsid w:val="00F92D40"/>
    <w:rsid w:val="00F936BC"/>
    <w:rsid w:val="00F93CDE"/>
    <w:rsid w:val="00F9448D"/>
    <w:rsid w:val="00F94E68"/>
    <w:rsid w:val="00F958BC"/>
    <w:rsid w:val="00F960AE"/>
    <w:rsid w:val="00F96CBE"/>
    <w:rsid w:val="00F9783C"/>
    <w:rsid w:val="00F97E2A"/>
    <w:rsid w:val="00FA063C"/>
    <w:rsid w:val="00FA076F"/>
    <w:rsid w:val="00FA1C91"/>
    <w:rsid w:val="00FA2655"/>
    <w:rsid w:val="00FA3785"/>
    <w:rsid w:val="00FA3976"/>
    <w:rsid w:val="00FA4DAF"/>
    <w:rsid w:val="00FA70F4"/>
    <w:rsid w:val="00FB0E7E"/>
    <w:rsid w:val="00FB20E4"/>
    <w:rsid w:val="00FB2BA7"/>
    <w:rsid w:val="00FB3D2F"/>
    <w:rsid w:val="00FB3E6C"/>
    <w:rsid w:val="00FC0068"/>
    <w:rsid w:val="00FC0AE1"/>
    <w:rsid w:val="00FC1EDF"/>
    <w:rsid w:val="00FC2ED0"/>
    <w:rsid w:val="00FC3F91"/>
    <w:rsid w:val="00FC483A"/>
    <w:rsid w:val="00FC48E3"/>
    <w:rsid w:val="00FC498C"/>
    <w:rsid w:val="00FC4B98"/>
    <w:rsid w:val="00FC4C00"/>
    <w:rsid w:val="00FC7914"/>
    <w:rsid w:val="00FD068B"/>
    <w:rsid w:val="00FD2D8D"/>
    <w:rsid w:val="00FD355B"/>
    <w:rsid w:val="00FD3628"/>
    <w:rsid w:val="00FD4003"/>
    <w:rsid w:val="00FD4F88"/>
    <w:rsid w:val="00FD7D5E"/>
    <w:rsid w:val="00FE0EC6"/>
    <w:rsid w:val="00FE1EBC"/>
    <w:rsid w:val="00FE2506"/>
    <w:rsid w:val="00FE2B1A"/>
    <w:rsid w:val="00FE2F50"/>
    <w:rsid w:val="00FE4885"/>
    <w:rsid w:val="00FE4FE9"/>
    <w:rsid w:val="00FE7FC9"/>
    <w:rsid w:val="00FF29E2"/>
    <w:rsid w:val="00FF572B"/>
    <w:rsid w:val="00FF57A8"/>
    <w:rsid w:val="00FF5E71"/>
    <w:rsid w:val="00FF67EE"/>
    <w:rsid w:val="00FF6A20"/>
    <w:rsid w:val="00FF6FB1"/>
    <w:rsid w:val="00FF73B5"/>
    <w:rsid w:val="00FF7756"/>
    <w:rsid w:val="00FF7D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6397A2"/>
  <w15:chartTrackingRefBased/>
  <w15:docId w15:val="{BEAB8411-BF0D-42D7-A546-6E4C6B96D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footnote reference" w:uiPriority="99"/>
    <w:lsdException w:name="Title" w:qFormat="1"/>
    <w:lsdException w:name="Body Text"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2C57"/>
    <w:pPr>
      <w:spacing w:after="240"/>
    </w:pPr>
    <w:rPr>
      <w:rFonts w:ascii="Arial" w:hAnsi="Arial"/>
      <w:sz w:val="22"/>
      <w:szCs w:val="24"/>
    </w:rPr>
  </w:style>
  <w:style w:type="paragraph" w:styleId="Heading1">
    <w:name w:val="heading 1"/>
    <w:basedOn w:val="Normal"/>
    <w:next w:val="Normal"/>
    <w:qFormat/>
    <w:rsid w:val="00A72C57"/>
    <w:pPr>
      <w:keepNext/>
      <w:spacing w:before="240" w:line="480" w:lineRule="exact"/>
      <w:outlineLvl w:val="0"/>
    </w:pPr>
    <w:rPr>
      <w:rFonts w:cs="Arial"/>
      <w:b/>
      <w:bCs/>
      <w:kern w:val="32"/>
      <w:sz w:val="48"/>
      <w:szCs w:val="32"/>
    </w:rPr>
  </w:style>
  <w:style w:type="paragraph" w:styleId="Heading2">
    <w:name w:val="heading 2"/>
    <w:basedOn w:val="Normal"/>
    <w:next w:val="Normal"/>
    <w:qFormat/>
    <w:rsid w:val="00A72C57"/>
    <w:pPr>
      <w:keepNext/>
      <w:spacing w:before="240" w:after="60"/>
      <w:outlineLvl w:val="1"/>
    </w:pPr>
    <w:rPr>
      <w:rFonts w:ascii="Arial Bold" w:hAnsi="Arial Bold" w:cs="Arial"/>
      <w:b/>
      <w:bCs/>
      <w:iCs/>
      <w:sz w:val="28"/>
      <w:szCs w:val="28"/>
    </w:rPr>
  </w:style>
  <w:style w:type="paragraph" w:styleId="Heading3">
    <w:name w:val="heading 3"/>
    <w:basedOn w:val="Normal"/>
    <w:next w:val="Normal"/>
    <w:qFormat/>
    <w:rsid w:val="00A72C57"/>
    <w:pPr>
      <w:keepNext/>
      <w:spacing w:after="60"/>
      <w:outlineLvl w:val="2"/>
    </w:pPr>
    <w:rPr>
      <w:rFonts w:cs="Arial"/>
      <w:b/>
      <w:bCs/>
      <w:szCs w:val="26"/>
    </w:rPr>
  </w:style>
  <w:style w:type="paragraph" w:styleId="Heading4">
    <w:name w:val="heading 4"/>
    <w:basedOn w:val="Normal"/>
    <w:next w:val="Normal"/>
    <w:link w:val="Heading4Char"/>
    <w:semiHidden/>
    <w:unhideWhenUsed/>
    <w:qFormat/>
    <w:rsid w:val="00BC1B83"/>
    <w:pPr>
      <w:keepNext/>
      <w:keepLines/>
      <w:spacing w:before="40" w:after="0"/>
      <w:outlineLvl w:val="3"/>
    </w:pPr>
    <w:rPr>
      <w:rFonts w:ascii="Cambria" w:eastAsia="MS Gothic" w:hAnsi="Cambria"/>
      <w:i/>
      <w:iCs/>
      <w:color w:val="365F91"/>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21459"/>
    <w:pPr>
      <w:tabs>
        <w:tab w:val="center" w:pos="4153"/>
        <w:tab w:val="right" w:pos="8306"/>
      </w:tabs>
    </w:pPr>
  </w:style>
  <w:style w:type="paragraph" w:styleId="Footer">
    <w:name w:val="footer"/>
    <w:basedOn w:val="Normal"/>
    <w:link w:val="FooterChar"/>
    <w:uiPriority w:val="99"/>
    <w:rsid w:val="00B21459"/>
    <w:pPr>
      <w:tabs>
        <w:tab w:val="center" w:pos="4153"/>
        <w:tab w:val="right" w:pos="8306"/>
      </w:tabs>
    </w:pPr>
  </w:style>
  <w:style w:type="paragraph" w:customStyle="1" w:styleId="BasicParagraph">
    <w:name w:val="[Basic Paragraph]"/>
    <w:basedOn w:val="Normal"/>
    <w:rsid w:val="00A72C57"/>
    <w:pPr>
      <w:autoSpaceDE w:val="0"/>
      <w:autoSpaceDN w:val="0"/>
      <w:adjustRightInd w:val="0"/>
      <w:spacing w:line="288" w:lineRule="auto"/>
      <w:textAlignment w:val="center"/>
    </w:pPr>
    <w:rPr>
      <w:color w:val="000000"/>
      <w:lang w:val="en-GB"/>
    </w:rPr>
  </w:style>
  <w:style w:type="paragraph" w:customStyle="1" w:styleId="ASHeading1">
    <w:name w:val="A&amp;S Heading 1"/>
    <w:basedOn w:val="Normal"/>
    <w:rsid w:val="00206B3E"/>
    <w:pPr>
      <w:suppressAutoHyphens/>
      <w:spacing w:after="120"/>
    </w:pPr>
    <w:rPr>
      <w:b/>
      <w:sz w:val="36"/>
      <w:szCs w:val="36"/>
    </w:rPr>
  </w:style>
  <w:style w:type="paragraph" w:customStyle="1" w:styleId="ASHeading2">
    <w:name w:val="A&amp;S Heading 2"/>
    <w:basedOn w:val="Normal"/>
    <w:autoRedefine/>
    <w:rsid w:val="00206B3E"/>
    <w:pPr>
      <w:suppressAutoHyphens/>
      <w:spacing w:after="120"/>
    </w:pPr>
    <w:rPr>
      <w:rFonts w:cs="Arial"/>
      <w:szCs w:val="22"/>
    </w:rPr>
  </w:style>
  <w:style w:type="character" w:styleId="Hyperlink">
    <w:name w:val="Hyperlink"/>
    <w:rsid w:val="00206B3E"/>
    <w:rPr>
      <w:color w:val="0000FF"/>
      <w:u w:val="single"/>
    </w:rPr>
  </w:style>
  <w:style w:type="character" w:styleId="CommentReference">
    <w:name w:val="annotation reference"/>
    <w:rsid w:val="00206B3E"/>
    <w:rPr>
      <w:sz w:val="16"/>
      <w:szCs w:val="16"/>
    </w:rPr>
  </w:style>
  <w:style w:type="paragraph" w:styleId="CommentText">
    <w:name w:val="annotation text"/>
    <w:basedOn w:val="Normal"/>
    <w:link w:val="CommentTextChar"/>
    <w:rsid w:val="00206B3E"/>
    <w:pPr>
      <w:spacing w:after="120"/>
    </w:pPr>
    <w:rPr>
      <w:sz w:val="20"/>
      <w:szCs w:val="20"/>
    </w:rPr>
  </w:style>
  <w:style w:type="character" w:customStyle="1" w:styleId="CommentTextChar">
    <w:name w:val="Comment Text Char"/>
    <w:link w:val="CommentText"/>
    <w:rsid w:val="00206B3E"/>
    <w:rPr>
      <w:rFonts w:ascii="Arial" w:hAnsi="Arial"/>
    </w:rPr>
  </w:style>
  <w:style w:type="paragraph" w:customStyle="1" w:styleId="DefaultParagraphFont1Char">
    <w:name w:val="Default Paragraph Font1 Char"/>
    <w:aliases w:val=" Char Char Char Char Char Char Char Char,Default Paragraph Font Char, Char Char Char Char Char Char Char Char Char,Default Paragraph Font1 Char Char Char Char,Default Paragraph Font Char Char Char"/>
    <w:basedOn w:val="Normal"/>
    <w:rsid w:val="00206B3E"/>
    <w:pPr>
      <w:keepNext/>
      <w:numPr>
        <w:ilvl w:val="12"/>
      </w:numPr>
      <w:spacing w:after="160" w:line="240" w:lineRule="exact"/>
      <w:ind w:left="540" w:firstLine="6"/>
    </w:pPr>
    <w:rPr>
      <w:rFonts w:ascii="Verdana" w:hAnsi="Verdana" w:cs="Arial"/>
      <w:bCs/>
      <w:sz w:val="20"/>
      <w:szCs w:val="22"/>
      <w:lang w:val="en-US" w:eastAsia="en-US"/>
    </w:rPr>
  </w:style>
  <w:style w:type="paragraph" w:styleId="BalloonText">
    <w:name w:val="Balloon Text"/>
    <w:basedOn w:val="Normal"/>
    <w:link w:val="BalloonTextChar"/>
    <w:rsid w:val="00206B3E"/>
    <w:pPr>
      <w:spacing w:after="0"/>
    </w:pPr>
    <w:rPr>
      <w:rFonts w:ascii="Tahoma" w:hAnsi="Tahoma" w:cs="Tahoma"/>
      <w:sz w:val="16"/>
      <w:szCs w:val="16"/>
    </w:rPr>
  </w:style>
  <w:style w:type="character" w:customStyle="1" w:styleId="BalloonTextChar">
    <w:name w:val="Balloon Text Char"/>
    <w:link w:val="BalloonText"/>
    <w:rsid w:val="00206B3E"/>
    <w:rPr>
      <w:rFonts w:ascii="Tahoma" w:hAnsi="Tahoma" w:cs="Tahoma"/>
      <w:sz w:val="16"/>
      <w:szCs w:val="16"/>
    </w:rPr>
  </w:style>
  <w:style w:type="paragraph" w:styleId="CommentSubject">
    <w:name w:val="annotation subject"/>
    <w:basedOn w:val="CommentText"/>
    <w:next w:val="CommentText"/>
    <w:link w:val="CommentSubjectChar"/>
    <w:rsid w:val="004D241A"/>
    <w:pPr>
      <w:spacing w:after="240"/>
    </w:pPr>
    <w:rPr>
      <w:b/>
      <w:bCs/>
    </w:rPr>
  </w:style>
  <w:style w:type="character" w:customStyle="1" w:styleId="CommentSubjectChar">
    <w:name w:val="Comment Subject Char"/>
    <w:link w:val="CommentSubject"/>
    <w:rsid w:val="004D241A"/>
    <w:rPr>
      <w:rFonts w:ascii="Arial" w:hAnsi="Arial"/>
      <w:b/>
      <w:bCs/>
    </w:rPr>
  </w:style>
  <w:style w:type="paragraph" w:styleId="ListParagraph">
    <w:name w:val="List Paragraph"/>
    <w:basedOn w:val="Normal"/>
    <w:uiPriority w:val="34"/>
    <w:qFormat/>
    <w:rsid w:val="00F83862"/>
    <w:pPr>
      <w:ind w:left="720"/>
    </w:pPr>
  </w:style>
  <w:style w:type="character" w:styleId="FootnoteReference">
    <w:name w:val="footnote reference"/>
    <w:uiPriority w:val="99"/>
    <w:unhideWhenUsed/>
    <w:rsid w:val="00D44867"/>
    <w:rPr>
      <w:vertAlign w:val="superscript"/>
    </w:rPr>
  </w:style>
  <w:style w:type="paragraph" w:customStyle="1" w:styleId="Default">
    <w:name w:val="Default"/>
    <w:rsid w:val="00D44867"/>
    <w:pPr>
      <w:autoSpaceDE w:val="0"/>
      <w:autoSpaceDN w:val="0"/>
      <w:adjustRightInd w:val="0"/>
    </w:pPr>
    <w:rPr>
      <w:rFonts w:ascii="Arial" w:eastAsia="Calibri" w:hAnsi="Arial" w:cs="Arial"/>
      <w:color w:val="000000"/>
      <w:sz w:val="24"/>
      <w:szCs w:val="24"/>
      <w:lang w:eastAsia="en-US"/>
    </w:rPr>
  </w:style>
  <w:style w:type="paragraph" w:styleId="NormalWeb">
    <w:name w:val="Normal (Web)"/>
    <w:basedOn w:val="Normal"/>
    <w:uiPriority w:val="99"/>
    <w:unhideWhenUsed/>
    <w:rsid w:val="00400A13"/>
    <w:pPr>
      <w:spacing w:before="120"/>
    </w:pPr>
    <w:rPr>
      <w:rFonts w:ascii="Times New Roman" w:hAnsi="Times New Roman"/>
      <w:sz w:val="24"/>
    </w:rPr>
  </w:style>
  <w:style w:type="character" w:styleId="FollowedHyperlink">
    <w:name w:val="FollowedHyperlink"/>
    <w:rsid w:val="00FF73B5"/>
    <w:rPr>
      <w:color w:val="954F72"/>
      <w:u w:val="single"/>
    </w:rPr>
  </w:style>
  <w:style w:type="character" w:customStyle="1" w:styleId="FooterChar">
    <w:name w:val="Footer Char"/>
    <w:link w:val="Footer"/>
    <w:uiPriority w:val="99"/>
    <w:rsid w:val="00F02C7D"/>
    <w:rPr>
      <w:rFonts w:ascii="Arial" w:hAnsi="Arial"/>
      <w:sz w:val="22"/>
      <w:szCs w:val="24"/>
    </w:rPr>
  </w:style>
  <w:style w:type="paragraph" w:customStyle="1" w:styleId="RDbullet">
    <w:name w:val="RD bullet"/>
    <w:basedOn w:val="ListParagraph"/>
    <w:qFormat/>
    <w:rsid w:val="00210E2E"/>
    <w:pPr>
      <w:numPr>
        <w:numId w:val="23"/>
      </w:numPr>
      <w:spacing w:before="120" w:after="120"/>
      <w:ind w:left="-708" w:hanging="284"/>
    </w:pPr>
    <w:rPr>
      <w:rFonts w:eastAsia="Calibri" w:cs="Arial"/>
      <w:sz w:val="20"/>
      <w:szCs w:val="20"/>
      <w:lang w:eastAsia="en-US"/>
    </w:rPr>
  </w:style>
  <w:style w:type="character" w:customStyle="1" w:styleId="HeaderChar">
    <w:name w:val="Header Char"/>
    <w:link w:val="Header"/>
    <w:uiPriority w:val="99"/>
    <w:rsid w:val="00BA4DEE"/>
    <w:rPr>
      <w:rFonts w:ascii="Arial" w:hAnsi="Arial"/>
      <w:sz w:val="22"/>
      <w:szCs w:val="24"/>
    </w:rPr>
  </w:style>
  <w:style w:type="character" w:styleId="UnresolvedMention">
    <w:name w:val="Unresolved Mention"/>
    <w:uiPriority w:val="99"/>
    <w:semiHidden/>
    <w:unhideWhenUsed/>
    <w:rsid w:val="00764822"/>
    <w:rPr>
      <w:color w:val="605E5C"/>
      <w:shd w:val="clear" w:color="auto" w:fill="E1DFDD"/>
    </w:rPr>
  </w:style>
  <w:style w:type="table" w:styleId="TableGrid">
    <w:name w:val="Table Grid"/>
    <w:basedOn w:val="TableNormal"/>
    <w:rsid w:val="00C200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5752D"/>
    <w:rPr>
      <w:rFonts w:ascii="Arial" w:hAnsi="Arial"/>
      <w:sz w:val="22"/>
      <w:szCs w:val="24"/>
    </w:rPr>
  </w:style>
  <w:style w:type="paragraph" w:styleId="BodyText">
    <w:name w:val="Body Text"/>
    <w:basedOn w:val="Normal"/>
    <w:link w:val="BodyTextChar"/>
    <w:qFormat/>
    <w:rsid w:val="00585BA0"/>
    <w:pPr>
      <w:spacing w:before="120" w:after="120" w:line="260" w:lineRule="atLeast"/>
    </w:pPr>
    <w:rPr>
      <w:sz w:val="20"/>
    </w:rPr>
  </w:style>
  <w:style w:type="character" w:customStyle="1" w:styleId="BodyTextChar">
    <w:name w:val="Body Text Char"/>
    <w:link w:val="BodyText"/>
    <w:rsid w:val="00585BA0"/>
    <w:rPr>
      <w:rFonts w:ascii="Arial" w:hAnsi="Arial"/>
      <w:szCs w:val="24"/>
    </w:rPr>
  </w:style>
  <w:style w:type="character" w:customStyle="1" w:styleId="Heading4Char">
    <w:name w:val="Heading 4 Char"/>
    <w:link w:val="Heading4"/>
    <w:semiHidden/>
    <w:rsid w:val="00BC1B83"/>
    <w:rPr>
      <w:rFonts w:ascii="Cambria" w:eastAsia="MS Gothic" w:hAnsi="Cambria"/>
      <w:i/>
      <w:iCs/>
      <w:color w:val="365F91"/>
      <w:sz w:val="24"/>
    </w:rPr>
  </w:style>
  <w:style w:type="paragraph" w:customStyle="1" w:styleId="H2">
    <w:name w:val="H2"/>
    <w:basedOn w:val="Normal"/>
    <w:qFormat/>
    <w:rsid w:val="00BC1B83"/>
    <w:pPr>
      <w:widowControl w:val="0"/>
      <w:autoSpaceDE w:val="0"/>
      <w:autoSpaceDN w:val="0"/>
      <w:adjustRightInd w:val="0"/>
      <w:spacing w:line="288" w:lineRule="auto"/>
      <w:ind w:right="-312"/>
    </w:pPr>
    <w:rPr>
      <w:rFonts w:cs="Arial"/>
      <w:b/>
      <w:color w:val="1F497D"/>
      <w:sz w:val="44"/>
      <w:szCs w:val="44"/>
    </w:rPr>
  </w:style>
  <w:style w:type="paragraph" w:customStyle="1" w:styleId="xmsonormal">
    <w:name w:val="x_msonormal"/>
    <w:basedOn w:val="Normal"/>
    <w:rsid w:val="001C15CF"/>
    <w:pPr>
      <w:spacing w:after="0"/>
    </w:pPr>
    <w:rPr>
      <w:rFonts w:ascii="Calibri" w:eastAsia="Calibri" w:hAnsi="Calibri" w:cs="Calibri"/>
      <w:szCs w:val="22"/>
    </w:rPr>
  </w:style>
  <w:style w:type="paragraph" w:customStyle="1" w:styleId="ASBullet2">
    <w:name w:val="A&amp;S Bullet 2"/>
    <w:basedOn w:val="Normal"/>
    <w:autoRedefine/>
    <w:rsid w:val="005466E0"/>
    <w:pPr>
      <w:widowControl w:val="0"/>
      <w:numPr>
        <w:numId w:val="38"/>
      </w:numPr>
      <w:autoSpaceDE w:val="0"/>
      <w:autoSpaceDN w:val="0"/>
      <w:adjustRightInd w:val="0"/>
      <w:spacing w:after="120"/>
      <w:jc w:val="both"/>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95185">
      <w:bodyDiv w:val="1"/>
      <w:marLeft w:val="0"/>
      <w:marRight w:val="0"/>
      <w:marTop w:val="0"/>
      <w:marBottom w:val="0"/>
      <w:divBdr>
        <w:top w:val="none" w:sz="0" w:space="0" w:color="auto"/>
        <w:left w:val="none" w:sz="0" w:space="0" w:color="auto"/>
        <w:bottom w:val="none" w:sz="0" w:space="0" w:color="auto"/>
        <w:right w:val="none" w:sz="0" w:space="0" w:color="auto"/>
      </w:divBdr>
    </w:div>
    <w:div w:id="261111239">
      <w:bodyDiv w:val="1"/>
      <w:marLeft w:val="0"/>
      <w:marRight w:val="0"/>
      <w:marTop w:val="0"/>
      <w:marBottom w:val="0"/>
      <w:divBdr>
        <w:top w:val="none" w:sz="0" w:space="0" w:color="auto"/>
        <w:left w:val="none" w:sz="0" w:space="0" w:color="auto"/>
        <w:bottom w:val="none" w:sz="0" w:space="0" w:color="auto"/>
        <w:right w:val="none" w:sz="0" w:space="0" w:color="auto"/>
      </w:divBdr>
      <w:divsChild>
        <w:div w:id="462847527">
          <w:marLeft w:val="446"/>
          <w:marRight w:val="0"/>
          <w:marTop w:val="175"/>
          <w:marBottom w:val="0"/>
          <w:divBdr>
            <w:top w:val="none" w:sz="0" w:space="0" w:color="auto"/>
            <w:left w:val="none" w:sz="0" w:space="0" w:color="auto"/>
            <w:bottom w:val="none" w:sz="0" w:space="0" w:color="auto"/>
            <w:right w:val="none" w:sz="0" w:space="0" w:color="auto"/>
          </w:divBdr>
        </w:div>
        <w:div w:id="525606236">
          <w:marLeft w:val="446"/>
          <w:marRight w:val="0"/>
          <w:marTop w:val="175"/>
          <w:marBottom w:val="0"/>
          <w:divBdr>
            <w:top w:val="none" w:sz="0" w:space="0" w:color="auto"/>
            <w:left w:val="none" w:sz="0" w:space="0" w:color="auto"/>
            <w:bottom w:val="none" w:sz="0" w:space="0" w:color="auto"/>
            <w:right w:val="none" w:sz="0" w:space="0" w:color="auto"/>
          </w:divBdr>
        </w:div>
        <w:div w:id="1265459726">
          <w:marLeft w:val="446"/>
          <w:marRight w:val="0"/>
          <w:marTop w:val="175"/>
          <w:marBottom w:val="0"/>
          <w:divBdr>
            <w:top w:val="none" w:sz="0" w:space="0" w:color="auto"/>
            <w:left w:val="none" w:sz="0" w:space="0" w:color="auto"/>
            <w:bottom w:val="none" w:sz="0" w:space="0" w:color="auto"/>
            <w:right w:val="none" w:sz="0" w:space="0" w:color="auto"/>
          </w:divBdr>
        </w:div>
        <w:div w:id="1704591771">
          <w:marLeft w:val="446"/>
          <w:marRight w:val="0"/>
          <w:marTop w:val="175"/>
          <w:marBottom w:val="0"/>
          <w:divBdr>
            <w:top w:val="none" w:sz="0" w:space="0" w:color="auto"/>
            <w:left w:val="none" w:sz="0" w:space="0" w:color="auto"/>
            <w:bottom w:val="none" w:sz="0" w:space="0" w:color="auto"/>
            <w:right w:val="none" w:sz="0" w:space="0" w:color="auto"/>
          </w:divBdr>
        </w:div>
      </w:divsChild>
    </w:div>
    <w:div w:id="649290037">
      <w:bodyDiv w:val="1"/>
      <w:marLeft w:val="0"/>
      <w:marRight w:val="0"/>
      <w:marTop w:val="0"/>
      <w:marBottom w:val="0"/>
      <w:divBdr>
        <w:top w:val="none" w:sz="0" w:space="0" w:color="auto"/>
        <w:left w:val="none" w:sz="0" w:space="0" w:color="auto"/>
        <w:bottom w:val="none" w:sz="0" w:space="0" w:color="auto"/>
        <w:right w:val="none" w:sz="0" w:space="0" w:color="auto"/>
      </w:divBdr>
    </w:div>
    <w:div w:id="1100563764">
      <w:bodyDiv w:val="1"/>
      <w:marLeft w:val="0"/>
      <w:marRight w:val="0"/>
      <w:marTop w:val="0"/>
      <w:marBottom w:val="0"/>
      <w:divBdr>
        <w:top w:val="none" w:sz="0" w:space="0" w:color="auto"/>
        <w:left w:val="none" w:sz="0" w:space="0" w:color="auto"/>
        <w:bottom w:val="none" w:sz="0" w:space="0" w:color="auto"/>
        <w:right w:val="none" w:sz="0" w:space="0" w:color="auto"/>
      </w:divBdr>
    </w:div>
    <w:div w:id="1211262434">
      <w:bodyDiv w:val="1"/>
      <w:marLeft w:val="0"/>
      <w:marRight w:val="0"/>
      <w:marTop w:val="0"/>
      <w:marBottom w:val="0"/>
      <w:divBdr>
        <w:top w:val="none" w:sz="0" w:space="0" w:color="auto"/>
        <w:left w:val="none" w:sz="0" w:space="0" w:color="auto"/>
        <w:bottom w:val="none" w:sz="0" w:space="0" w:color="auto"/>
        <w:right w:val="none" w:sz="0" w:space="0" w:color="auto"/>
      </w:divBdr>
    </w:div>
    <w:div w:id="1258094907">
      <w:bodyDiv w:val="1"/>
      <w:marLeft w:val="0"/>
      <w:marRight w:val="0"/>
      <w:marTop w:val="0"/>
      <w:marBottom w:val="0"/>
      <w:divBdr>
        <w:top w:val="none" w:sz="0" w:space="0" w:color="auto"/>
        <w:left w:val="none" w:sz="0" w:space="0" w:color="auto"/>
        <w:bottom w:val="none" w:sz="0" w:space="0" w:color="auto"/>
        <w:right w:val="none" w:sz="0" w:space="0" w:color="auto"/>
      </w:divBdr>
    </w:div>
    <w:div w:id="1354065573">
      <w:bodyDiv w:val="1"/>
      <w:marLeft w:val="0"/>
      <w:marRight w:val="0"/>
      <w:marTop w:val="0"/>
      <w:marBottom w:val="0"/>
      <w:divBdr>
        <w:top w:val="none" w:sz="0" w:space="0" w:color="auto"/>
        <w:left w:val="none" w:sz="0" w:space="0" w:color="auto"/>
        <w:bottom w:val="none" w:sz="0" w:space="0" w:color="auto"/>
        <w:right w:val="none" w:sz="0" w:space="0" w:color="auto"/>
      </w:divBdr>
    </w:div>
    <w:div w:id="1586915274">
      <w:bodyDiv w:val="1"/>
      <w:marLeft w:val="0"/>
      <w:marRight w:val="0"/>
      <w:marTop w:val="0"/>
      <w:marBottom w:val="0"/>
      <w:divBdr>
        <w:top w:val="none" w:sz="0" w:space="0" w:color="auto"/>
        <w:left w:val="none" w:sz="0" w:space="0" w:color="auto"/>
        <w:bottom w:val="none" w:sz="0" w:space="0" w:color="auto"/>
        <w:right w:val="none" w:sz="0" w:space="0" w:color="auto"/>
      </w:divBdr>
      <w:divsChild>
        <w:div w:id="1973517196">
          <w:marLeft w:val="0"/>
          <w:marRight w:val="0"/>
          <w:marTop w:val="0"/>
          <w:marBottom w:val="0"/>
          <w:divBdr>
            <w:top w:val="none" w:sz="0" w:space="0" w:color="auto"/>
            <w:left w:val="none" w:sz="0" w:space="0" w:color="auto"/>
            <w:bottom w:val="none" w:sz="0" w:space="0" w:color="auto"/>
            <w:right w:val="none" w:sz="0" w:space="0" w:color="auto"/>
          </w:divBdr>
          <w:divsChild>
            <w:div w:id="773137617">
              <w:marLeft w:val="0"/>
              <w:marRight w:val="0"/>
              <w:marTop w:val="0"/>
              <w:marBottom w:val="0"/>
              <w:divBdr>
                <w:top w:val="none" w:sz="0" w:space="0" w:color="auto"/>
                <w:left w:val="none" w:sz="0" w:space="0" w:color="auto"/>
                <w:bottom w:val="none" w:sz="0" w:space="0" w:color="auto"/>
                <w:right w:val="none" w:sz="0" w:space="0" w:color="auto"/>
              </w:divBdr>
              <w:divsChild>
                <w:div w:id="1175149342">
                  <w:marLeft w:val="0"/>
                  <w:marRight w:val="0"/>
                  <w:marTop w:val="0"/>
                  <w:marBottom w:val="0"/>
                  <w:divBdr>
                    <w:top w:val="none" w:sz="0" w:space="0" w:color="auto"/>
                    <w:left w:val="none" w:sz="0" w:space="0" w:color="auto"/>
                    <w:bottom w:val="none" w:sz="0" w:space="0" w:color="auto"/>
                    <w:right w:val="none" w:sz="0" w:space="0" w:color="auto"/>
                  </w:divBdr>
                  <w:divsChild>
                    <w:div w:id="30189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741035">
      <w:bodyDiv w:val="1"/>
      <w:marLeft w:val="0"/>
      <w:marRight w:val="0"/>
      <w:marTop w:val="0"/>
      <w:marBottom w:val="0"/>
      <w:divBdr>
        <w:top w:val="none" w:sz="0" w:space="0" w:color="auto"/>
        <w:left w:val="none" w:sz="0" w:space="0" w:color="auto"/>
        <w:bottom w:val="none" w:sz="0" w:space="0" w:color="auto"/>
        <w:right w:val="none" w:sz="0" w:space="0" w:color="auto"/>
      </w:divBdr>
    </w:div>
    <w:div w:id="2098862625">
      <w:bodyDiv w:val="1"/>
      <w:marLeft w:val="0"/>
      <w:marRight w:val="0"/>
      <w:marTop w:val="0"/>
      <w:marBottom w:val="0"/>
      <w:divBdr>
        <w:top w:val="none" w:sz="0" w:space="0" w:color="auto"/>
        <w:left w:val="none" w:sz="0" w:space="0" w:color="auto"/>
        <w:bottom w:val="none" w:sz="0" w:space="0" w:color="auto"/>
        <w:right w:val="none" w:sz="0" w:space="0" w:color="auto"/>
      </w:divBdr>
      <w:divsChild>
        <w:div w:id="267203521">
          <w:marLeft w:val="0"/>
          <w:marRight w:val="0"/>
          <w:marTop w:val="0"/>
          <w:marBottom w:val="0"/>
          <w:divBdr>
            <w:top w:val="none" w:sz="0" w:space="0" w:color="auto"/>
            <w:left w:val="none" w:sz="0" w:space="0" w:color="auto"/>
            <w:bottom w:val="none" w:sz="0" w:space="0" w:color="auto"/>
            <w:right w:val="none" w:sz="0" w:space="0" w:color="auto"/>
          </w:divBdr>
          <w:divsChild>
            <w:div w:id="395713211">
              <w:marLeft w:val="0"/>
              <w:marRight w:val="0"/>
              <w:marTop w:val="0"/>
              <w:marBottom w:val="0"/>
              <w:divBdr>
                <w:top w:val="none" w:sz="0" w:space="0" w:color="auto"/>
                <w:left w:val="none" w:sz="0" w:space="0" w:color="auto"/>
                <w:bottom w:val="none" w:sz="0" w:space="0" w:color="auto"/>
                <w:right w:val="none" w:sz="0" w:space="0" w:color="auto"/>
              </w:divBdr>
              <w:divsChild>
                <w:div w:id="2122802864">
                  <w:marLeft w:val="0"/>
                  <w:marRight w:val="0"/>
                  <w:marTop w:val="0"/>
                  <w:marBottom w:val="0"/>
                  <w:divBdr>
                    <w:top w:val="none" w:sz="0" w:space="0" w:color="auto"/>
                    <w:left w:val="none" w:sz="0" w:space="0" w:color="auto"/>
                    <w:bottom w:val="none" w:sz="0" w:space="0" w:color="auto"/>
                    <w:right w:val="none" w:sz="0" w:space="0" w:color="auto"/>
                  </w:divBdr>
                  <w:divsChild>
                    <w:div w:id="120536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inkedin.com/company/dcyjma/mycompany/" TargetMode="External"/><Relationship Id="rId18" Type="http://schemas.openxmlformats.org/officeDocument/2006/relationships/hyperlink" Target="http://www.smartjobs.qld.gov.au"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cyjma.qld.gov.au/" TargetMode="External"/><Relationship Id="rId17" Type="http://schemas.openxmlformats.org/officeDocument/2006/relationships/hyperlink" Target="https://www.forgov.qld.gov.au/inclusion-and-diversity-commitment" TargetMode="External"/><Relationship Id="rId2" Type="http://schemas.openxmlformats.org/officeDocument/2006/relationships/customXml" Target="../customXml/item2.xml"/><Relationship Id="rId16" Type="http://schemas.openxmlformats.org/officeDocument/2006/relationships/hyperlink" Target="https://www.forgov.qld.gov.au/humanrights" TargetMode="External"/><Relationship Id="rId20" Type="http://schemas.openxmlformats.org/officeDocument/2006/relationships/hyperlink" Target="https://www.qld.gov.au/jobs/finding/pages/resume.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twitter.com/childfamilyqld"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smartjobs.qld.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acebook.com/childfamilyqld"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BA4D955C35CF34D8BA97303467C46E5" ma:contentTypeVersion="5" ma:contentTypeDescription="Create a new document." ma:contentTypeScope="" ma:versionID="a061d370920c3626b20182026023ac6e">
  <xsd:schema xmlns:xsd="http://www.w3.org/2001/XMLSchema" xmlns:xs="http://www.w3.org/2001/XMLSchema" xmlns:p="http://schemas.microsoft.com/office/2006/metadata/properties" xmlns:ns3="7dedc251-df15-4fb9-9eb9-3ea1e35d793b" xmlns:ns4="6e618e09-8df7-4d66-add8-8a2883c71f75" targetNamespace="http://schemas.microsoft.com/office/2006/metadata/properties" ma:root="true" ma:fieldsID="4712fa56b52522128ee017990d1364ef" ns3:_="" ns4:_="">
    <xsd:import namespace="7dedc251-df15-4fb9-9eb9-3ea1e35d793b"/>
    <xsd:import namespace="6e618e09-8df7-4d66-add8-8a2883c71f7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edc251-df15-4fb9-9eb9-3ea1e35d793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618e09-8df7-4d66-add8-8a2883c71f7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E50D14-E320-4553-AE56-25276C08D3BC}">
  <ds:schemaRefs>
    <ds:schemaRef ds:uri="http://schemas.openxmlformats.org/officeDocument/2006/bibliography"/>
  </ds:schemaRefs>
</ds:datastoreItem>
</file>

<file path=customXml/itemProps2.xml><?xml version="1.0" encoding="utf-8"?>
<ds:datastoreItem xmlns:ds="http://schemas.openxmlformats.org/officeDocument/2006/customXml" ds:itemID="{1594DD3A-5DD1-48E4-B3A9-D641E7CECE4C}">
  <ds:schemaRefs>
    <ds:schemaRef ds:uri="http://schemas.microsoft.com/sharepoint/v3/contenttype/forms"/>
  </ds:schemaRefs>
</ds:datastoreItem>
</file>

<file path=customXml/itemProps3.xml><?xml version="1.0" encoding="utf-8"?>
<ds:datastoreItem xmlns:ds="http://schemas.openxmlformats.org/officeDocument/2006/customXml" ds:itemID="{1F00A75E-FD09-407A-8936-BA0AA93A261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5286FF3-1A4F-4161-BA6C-6013E1DBF9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edc251-df15-4fb9-9eb9-3ea1e35d793b"/>
    <ds:schemaRef ds:uri="6e618e09-8df7-4d66-add8-8a2883c71f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95b907c2-752b-4850-88ad-86939ce522f0}" enabled="0" method="" siteId="{95b907c2-752b-4850-88ad-86939ce522f0}" removed="1"/>
</clbl:labelList>
</file>

<file path=docProps/app.xml><?xml version="1.0" encoding="utf-8"?>
<Properties xmlns="http://schemas.openxmlformats.org/officeDocument/2006/extended-properties" xmlns:vt="http://schemas.openxmlformats.org/officeDocument/2006/docPropsVTypes">
  <Template>Normal</Template>
  <TotalTime>2</TotalTime>
  <Pages>6</Pages>
  <Words>1756</Words>
  <Characters>11130</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Role Profile</vt:lpstr>
    </vt:vector>
  </TitlesOfParts>
  <Manager>Department of Communities, Child Safety and Disability Services</Manager>
  <Company>Queensland Government</Company>
  <LinksUpToDate>false</LinksUpToDate>
  <CharactersWithSpaces>12861</CharactersWithSpaces>
  <SharedDoc>false</SharedDoc>
  <HLinks>
    <vt:vector size="72" baseType="variant">
      <vt:variant>
        <vt:i4>6291582</vt:i4>
      </vt:variant>
      <vt:variant>
        <vt:i4>33</vt:i4>
      </vt:variant>
      <vt:variant>
        <vt:i4>0</vt:i4>
      </vt:variant>
      <vt:variant>
        <vt:i4>5</vt:i4>
      </vt:variant>
      <vt:variant>
        <vt:lpwstr>http://www.cyjma.qld.gov.au/about-us/careers/benefits-working-us/remote-regional-incentives</vt:lpwstr>
      </vt:variant>
      <vt:variant>
        <vt:lpwstr/>
      </vt:variant>
      <vt:variant>
        <vt:i4>917570</vt:i4>
      </vt:variant>
      <vt:variant>
        <vt:i4>30</vt:i4>
      </vt:variant>
      <vt:variant>
        <vt:i4>0</vt:i4>
      </vt:variant>
      <vt:variant>
        <vt:i4>5</vt:i4>
      </vt:variant>
      <vt:variant>
        <vt:lpwstr>https://www.qld.gov.au/jobs/finding/pages/resume.html</vt:lpwstr>
      </vt:variant>
      <vt:variant>
        <vt:lpwstr/>
      </vt:variant>
      <vt:variant>
        <vt:i4>1769503</vt:i4>
      </vt:variant>
      <vt:variant>
        <vt:i4>27</vt:i4>
      </vt:variant>
      <vt:variant>
        <vt:i4>0</vt:i4>
      </vt:variant>
      <vt:variant>
        <vt:i4>5</vt:i4>
      </vt:variant>
      <vt:variant>
        <vt:lpwstr>http://www.smartjobs.qld.gov.au/</vt:lpwstr>
      </vt:variant>
      <vt:variant>
        <vt:lpwstr/>
      </vt:variant>
      <vt:variant>
        <vt:i4>1769503</vt:i4>
      </vt:variant>
      <vt:variant>
        <vt:i4>24</vt:i4>
      </vt:variant>
      <vt:variant>
        <vt:i4>0</vt:i4>
      </vt:variant>
      <vt:variant>
        <vt:i4>5</vt:i4>
      </vt:variant>
      <vt:variant>
        <vt:lpwstr>http://www.smartjobs.qld.gov.au/</vt:lpwstr>
      </vt:variant>
      <vt:variant>
        <vt:lpwstr/>
      </vt:variant>
      <vt:variant>
        <vt:i4>5046282</vt:i4>
      </vt:variant>
      <vt:variant>
        <vt:i4>21</vt:i4>
      </vt:variant>
      <vt:variant>
        <vt:i4>0</vt:i4>
      </vt:variant>
      <vt:variant>
        <vt:i4>5</vt:i4>
      </vt:variant>
      <vt:variant>
        <vt:lpwstr>https://www.forgov.qld.gov.au/inclusion-and-diversity-commitment</vt:lpwstr>
      </vt:variant>
      <vt:variant>
        <vt:lpwstr/>
      </vt:variant>
      <vt:variant>
        <vt:i4>589833</vt:i4>
      </vt:variant>
      <vt:variant>
        <vt:i4>18</vt:i4>
      </vt:variant>
      <vt:variant>
        <vt:i4>0</vt:i4>
      </vt:variant>
      <vt:variant>
        <vt:i4>5</vt:i4>
      </vt:variant>
      <vt:variant>
        <vt:lpwstr>https://www.forgov.qld.gov.au/humanrights</vt:lpwstr>
      </vt:variant>
      <vt:variant>
        <vt:lpwstr/>
      </vt:variant>
      <vt:variant>
        <vt:i4>3145768</vt:i4>
      </vt:variant>
      <vt:variant>
        <vt:i4>15</vt:i4>
      </vt:variant>
      <vt:variant>
        <vt:i4>0</vt:i4>
      </vt:variant>
      <vt:variant>
        <vt:i4>5</vt:i4>
      </vt:variant>
      <vt:variant>
        <vt:lpwstr>http://www.forgov.qld.gov.au/leadership-competencies-queensland</vt:lpwstr>
      </vt:variant>
      <vt:variant>
        <vt:lpwstr/>
      </vt:variant>
      <vt:variant>
        <vt:i4>1376341</vt:i4>
      </vt:variant>
      <vt:variant>
        <vt:i4>12</vt:i4>
      </vt:variant>
      <vt:variant>
        <vt:i4>0</vt:i4>
      </vt:variant>
      <vt:variant>
        <vt:i4>5</vt:i4>
      </vt:variant>
      <vt:variant>
        <vt:lpwstr>https://www.forgov.qld.gov.au/leadership-competencies-queensland</vt:lpwstr>
      </vt:variant>
      <vt:variant>
        <vt:lpwstr>how-can-agencies-and-individuals-use-it-</vt:lpwstr>
      </vt:variant>
      <vt:variant>
        <vt:i4>7274534</vt:i4>
      </vt:variant>
      <vt:variant>
        <vt:i4>9</vt:i4>
      </vt:variant>
      <vt:variant>
        <vt:i4>0</vt:i4>
      </vt:variant>
      <vt:variant>
        <vt:i4>5</vt:i4>
      </vt:variant>
      <vt:variant>
        <vt:lpwstr>https://twitter.com/childfamilyqld</vt:lpwstr>
      </vt:variant>
      <vt:variant>
        <vt:lpwstr/>
      </vt:variant>
      <vt:variant>
        <vt:i4>3473460</vt:i4>
      </vt:variant>
      <vt:variant>
        <vt:i4>6</vt:i4>
      </vt:variant>
      <vt:variant>
        <vt:i4>0</vt:i4>
      </vt:variant>
      <vt:variant>
        <vt:i4>5</vt:i4>
      </vt:variant>
      <vt:variant>
        <vt:lpwstr>https://www.facebook.com/childfamilyqld</vt:lpwstr>
      </vt:variant>
      <vt:variant>
        <vt:lpwstr/>
      </vt:variant>
      <vt:variant>
        <vt:i4>3670116</vt:i4>
      </vt:variant>
      <vt:variant>
        <vt:i4>3</vt:i4>
      </vt:variant>
      <vt:variant>
        <vt:i4>0</vt:i4>
      </vt:variant>
      <vt:variant>
        <vt:i4>5</vt:i4>
      </vt:variant>
      <vt:variant>
        <vt:lpwstr>https://www.linkedin.com/company/dcsyw</vt:lpwstr>
      </vt:variant>
      <vt:variant>
        <vt:lpwstr/>
      </vt:variant>
      <vt:variant>
        <vt:i4>262221</vt:i4>
      </vt:variant>
      <vt:variant>
        <vt:i4>0</vt:i4>
      </vt:variant>
      <vt:variant>
        <vt:i4>0</vt:i4>
      </vt:variant>
      <vt:variant>
        <vt:i4>5</vt:i4>
      </vt:variant>
      <vt:variant>
        <vt:lpwstr>https://www.cyjma.qld.gov.au/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Profile</dc:title>
  <dc:subject>Recruitment and Selection</dc:subject>
  <dc:creator>People and Culture</dc:creator>
  <cp:keywords>role, profile, template, vacancy, advertising, job, description, cyjma</cp:keywords>
  <cp:lastModifiedBy>Karl Merker</cp:lastModifiedBy>
  <cp:revision>4</cp:revision>
  <cp:lastPrinted>2018-04-05T23:47:00Z</cp:lastPrinted>
  <dcterms:created xsi:type="dcterms:W3CDTF">2024-07-02T01:50:00Z</dcterms:created>
  <dcterms:modified xsi:type="dcterms:W3CDTF">2024-07-02T01:52:00Z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0x010100BBA4D955C35CF34D8BA97303467C46E5</vt:lpwstr>
  </property>
  <property fmtid="{D5CDD505-2E9C-101B-9397-08002B2CF9AE}" pid="3" name="GrammarlyDocumentId">
    <vt:lpwstr>6094d21acc10251d55b77e77dc2ec6c7f9beadd2318f3e383caec81c7cf27c12</vt:lpwstr>
  </property>
</Properties>
</file>