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E3F6" w14:textId="0D2DBC8E" w:rsidR="00AD4CDD" w:rsidRPr="009C31F0" w:rsidRDefault="00000000" w:rsidP="002623D3">
      <w:pPr>
        <w:pStyle w:val="Title"/>
      </w:pPr>
      <w:sdt>
        <w:sdtPr>
          <w:alias w:val="Title"/>
          <w:tag w:val=""/>
          <w:id w:val="-256754157"/>
          <w:placeholder>
            <w:docPart w:val="508279764AD74151A6FE9A319A4CD935"/>
          </w:placeholder>
          <w:dataBinding w:prefixMappings="xmlns:ns0='http://purl.org/dc/elements/1.1/' xmlns:ns1='http://schemas.openxmlformats.org/package/2006/metadata/core-properties' " w:xpath="/ns1:coreProperties[1]/ns0:title[1]" w:storeItemID="{6C3C8BC8-F283-45AE-878A-BAB7291924A1}"/>
          <w:text/>
        </w:sdtPr>
        <w:sdtContent>
          <w:r w:rsidR="009C70CE">
            <w:t>Principal Legal Officer</w:t>
          </w:r>
        </w:sdtContent>
      </w:sdt>
      <w:r w:rsidR="0058212A" w:rsidRPr="009C31F0">
        <w:fldChar w:fldCharType="begin"/>
      </w:r>
      <w:r w:rsidR="0058212A" w:rsidRPr="009C31F0">
        <w:instrText xml:space="preserve"> TITLE   \* MERGEFORMAT </w:instrText>
      </w:r>
      <w:r w:rsidR="0058212A" w:rsidRPr="009C31F0">
        <w:fldChar w:fldCharType="end"/>
      </w:r>
    </w:p>
    <w:p w14:paraId="789FEB08" w14:textId="5249699F" w:rsidR="00710752" w:rsidRDefault="00710752" w:rsidP="00710752">
      <w:pPr>
        <w:pStyle w:val="Subtitle"/>
      </w:pPr>
      <w:r>
        <w:t>Prosecutions</w:t>
      </w:r>
    </w:p>
    <w:p w14:paraId="7F726556" w14:textId="61128363" w:rsidR="00AD4CDD" w:rsidRPr="00613C0B" w:rsidRDefault="00AD4CDD" w:rsidP="00713093">
      <w:pPr>
        <w:pStyle w:val="Heading1"/>
      </w:pPr>
      <w:r w:rsidRPr="002400F2">
        <w:t xml:space="preserve">About the </w:t>
      </w:r>
      <w:r w:rsidRPr="00713093">
        <w:t>role</w:t>
      </w:r>
    </w:p>
    <w:tbl>
      <w:tblPr>
        <w:tblW w:w="5000" w:type="pct"/>
        <w:tblCellMar>
          <w:left w:w="57" w:type="dxa"/>
          <w:right w:w="57" w:type="dxa"/>
        </w:tblCellMar>
        <w:tblLook w:val="01E0" w:firstRow="1" w:lastRow="1" w:firstColumn="1" w:lastColumn="1" w:noHBand="0" w:noVBand="0"/>
      </w:tblPr>
      <w:tblGrid>
        <w:gridCol w:w="2977"/>
        <w:gridCol w:w="7231"/>
      </w:tblGrid>
      <w:tr w:rsidR="00AD4CDD" w14:paraId="0F784139" w14:textId="77777777" w:rsidTr="002C42E7">
        <w:tc>
          <w:tcPr>
            <w:tcW w:w="1458" w:type="pct"/>
            <w:tcBorders>
              <w:top w:val="single" w:sz="6" w:space="0" w:color="FFFFFF"/>
            </w:tcBorders>
            <w:shd w:val="clear" w:color="auto" w:fill="ECF6FD"/>
          </w:tcPr>
          <w:p w14:paraId="62A69438" w14:textId="6C5A635D" w:rsidR="00AD4CDD" w:rsidRDefault="00AD4CDD" w:rsidP="002C42E7">
            <w:pPr>
              <w:pStyle w:val="TableParagraph"/>
              <w:spacing w:before="120" w:after="120"/>
              <w:ind w:left="0"/>
              <w:rPr>
                <w:noProof/>
              </w:rPr>
            </w:pPr>
            <w:r>
              <w:rPr>
                <w:noProof/>
              </w:rPr>
              <w:drawing>
                <wp:anchor distT="0" distB="0" distL="114300" distR="114300" simplePos="0" relativeHeight="251669504" behindDoc="0" locked="0" layoutInCell="1" allowOverlap="1" wp14:anchorId="4C7DFCE7" wp14:editId="71D1AF4E">
                  <wp:simplePos x="0" y="0"/>
                  <wp:positionH relativeFrom="column">
                    <wp:posOffset>18415</wp:posOffset>
                  </wp:positionH>
                  <wp:positionV relativeFrom="paragraph">
                    <wp:posOffset>49425</wp:posOffset>
                  </wp:positionV>
                  <wp:extent cx="221592" cy="243136"/>
                  <wp:effectExtent l="0" t="0" r="7620" b="5080"/>
                  <wp:wrapThrough wrapText="bothSides">
                    <wp:wrapPolygon edited="0">
                      <wp:start x="0" y="0"/>
                      <wp:lineTo x="0" y="20356"/>
                      <wp:lineTo x="20483" y="20356"/>
                      <wp:lineTo x="204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592" cy="243136"/>
                          </a:xfrm>
                          <a:prstGeom prst="rect">
                            <a:avLst/>
                          </a:prstGeom>
                        </pic:spPr>
                      </pic:pic>
                    </a:graphicData>
                  </a:graphic>
                </wp:anchor>
              </w:drawing>
            </w:r>
            <w:r>
              <w:rPr>
                <w:b/>
                <w:color w:val="0A0E10"/>
                <w:sz w:val="24"/>
              </w:rPr>
              <w:t>Salary range</w:t>
            </w:r>
          </w:p>
        </w:tc>
        <w:tc>
          <w:tcPr>
            <w:tcW w:w="3542" w:type="pct"/>
            <w:tcBorders>
              <w:top w:val="single" w:sz="6" w:space="0" w:color="FFFFFF"/>
              <w:bottom w:val="single" w:sz="6" w:space="0" w:color="FFFFFF"/>
            </w:tcBorders>
            <w:shd w:val="clear" w:color="auto" w:fill="ECF6FD"/>
          </w:tcPr>
          <w:p w14:paraId="0595F86C" w14:textId="5CE55D38" w:rsidR="00B240AE" w:rsidRPr="002400F2" w:rsidRDefault="00B240AE" w:rsidP="00B240AE">
            <w:pPr>
              <w:pStyle w:val="TableParagraph"/>
              <w:spacing w:before="120" w:after="120"/>
              <w:ind w:left="0"/>
              <w:rPr>
                <w:color w:val="0A0E10"/>
                <w:sz w:val="24"/>
              </w:rPr>
            </w:pPr>
            <w:r w:rsidRPr="002400F2">
              <w:rPr>
                <w:color w:val="0A0E10"/>
                <w:sz w:val="24"/>
              </w:rPr>
              <w:t xml:space="preserve">Per annum </w:t>
            </w:r>
            <w:r>
              <w:rPr>
                <w:color w:val="0A0E10"/>
                <w:sz w:val="24"/>
              </w:rPr>
              <w:t xml:space="preserve">– </w:t>
            </w:r>
            <w:r w:rsidR="00D432DC">
              <w:rPr>
                <w:color w:val="0A0E10"/>
                <w:sz w:val="24"/>
              </w:rPr>
              <w:t>$130,407 to $139,830 p.a.</w:t>
            </w:r>
            <w:r w:rsidRPr="002400F2">
              <w:rPr>
                <w:color w:val="0A0E10"/>
                <w:sz w:val="24"/>
              </w:rPr>
              <w:t xml:space="preserve"> </w:t>
            </w:r>
          </w:p>
          <w:p w14:paraId="3C286DCE" w14:textId="615CFDB3" w:rsidR="00AD4CDD" w:rsidRDefault="00B240AE" w:rsidP="00B240AE">
            <w:pPr>
              <w:pStyle w:val="TableParagraph"/>
              <w:spacing w:before="120" w:after="120"/>
              <w:ind w:left="0"/>
              <w:rPr>
                <w:color w:val="0A0E10"/>
                <w:sz w:val="24"/>
              </w:rPr>
            </w:pPr>
            <w:r w:rsidRPr="002400F2">
              <w:rPr>
                <w:color w:val="0A0E10"/>
                <w:sz w:val="24"/>
              </w:rPr>
              <w:t xml:space="preserve">Per fortnight </w:t>
            </w:r>
            <w:r>
              <w:rPr>
                <w:color w:val="0A0E10"/>
                <w:sz w:val="24"/>
              </w:rPr>
              <w:t>–</w:t>
            </w:r>
            <w:r w:rsidRPr="002400F2">
              <w:rPr>
                <w:color w:val="0A0E10"/>
                <w:sz w:val="24"/>
              </w:rPr>
              <w:t xml:space="preserve"> </w:t>
            </w:r>
            <w:r w:rsidR="00D432DC">
              <w:rPr>
                <w:color w:val="0A0E10"/>
                <w:sz w:val="24"/>
              </w:rPr>
              <w:t>$4,998.50 to $5,359.70 p.a.</w:t>
            </w:r>
            <w:r w:rsidRPr="002400F2">
              <w:rPr>
                <w:color w:val="0A0E10"/>
                <w:sz w:val="24"/>
              </w:rPr>
              <w:t xml:space="preserve"> </w:t>
            </w:r>
          </w:p>
          <w:p w14:paraId="7609435C" w14:textId="77777777" w:rsidR="00710752" w:rsidRDefault="00710752" w:rsidP="00710752">
            <w:pPr>
              <w:pStyle w:val="TableParagraph"/>
              <w:spacing w:before="120" w:after="120"/>
              <w:ind w:left="0"/>
              <w:rPr>
                <w:color w:val="0A0E10"/>
                <w:sz w:val="24"/>
              </w:rPr>
            </w:pPr>
            <w:r>
              <w:rPr>
                <w:color w:val="0A0E10"/>
                <w:sz w:val="24"/>
              </w:rPr>
              <w:t>Plus,</w:t>
            </w:r>
            <w:r w:rsidRPr="002400F2">
              <w:rPr>
                <w:color w:val="0A0E10"/>
                <w:sz w:val="24"/>
              </w:rPr>
              <w:t xml:space="preserve"> super and leave loading benefits</w:t>
            </w:r>
            <w:r>
              <w:rPr>
                <w:color w:val="0A0E10"/>
                <w:sz w:val="24"/>
              </w:rPr>
              <w:t>.</w:t>
            </w:r>
          </w:p>
          <w:p w14:paraId="767206B5" w14:textId="1CC96C52" w:rsidR="00710752" w:rsidRPr="00361305" w:rsidRDefault="00710752" w:rsidP="00710752">
            <w:pPr>
              <w:pStyle w:val="TableParagraph"/>
              <w:spacing w:before="120" w:after="120"/>
              <w:ind w:left="0"/>
              <w:rPr>
                <w:color w:val="2E74B5" w:themeColor="accent5" w:themeShade="BF"/>
                <w:sz w:val="24"/>
              </w:rPr>
            </w:pPr>
            <w:r>
              <w:rPr>
                <w:color w:val="0A0E10"/>
                <w:sz w:val="24"/>
              </w:rPr>
              <w:t>Classification level PO5</w:t>
            </w:r>
          </w:p>
        </w:tc>
      </w:tr>
      <w:tr w:rsidR="00AD4CDD" w14:paraId="36D15DE5" w14:textId="77777777" w:rsidTr="002C42E7">
        <w:tc>
          <w:tcPr>
            <w:tcW w:w="1458" w:type="pct"/>
            <w:tcBorders>
              <w:top w:val="single" w:sz="6" w:space="0" w:color="FFFFFF"/>
            </w:tcBorders>
            <w:shd w:val="clear" w:color="auto" w:fill="ECF6FD"/>
          </w:tcPr>
          <w:p w14:paraId="04E331B3" w14:textId="388B041F" w:rsidR="00AD4CDD" w:rsidRDefault="00AD4CDD" w:rsidP="002C42E7">
            <w:pPr>
              <w:pStyle w:val="TableParagraph"/>
              <w:spacing w:before="120" w:after="120"/>
              <w:ind w:left="0"/>
              <w:rPr>
                <w:b/>
                <w:sz w:val="24"/>
              </w:rPr>
            </w:pPr>
            <w:r>
              <w:rPr>
                <w:noProof/>
              </w:rPr>
              <w:drawing>
                <wp:anchor distT="0" distB="0" distL="114300" distR="114300" simplePos="0" relativeHeight="251665408" behindDoc="0" locked="0" layoutInCell="1" allowOverlap="1" wp14:anchorId="1E78EA99" wp14:editId="48588604">
                  <wp:simplePos x="0" y="0"/>
                  <wp:positionH relativeFrom="column">
                    <wp:posOffset>17780</wp:posOffset>
                  </wp:positionH>
                  <wp:positionV relativeFrom="paragraph">
                    <wp:posOffset>47520</wp:posOffset>
                  </wp:positionV>
                  <wp:extent cx="224790" cy="216535"/>
                  <wp:effectExtent l="0" t="0" r="3810" b="0"/>
                  <wp:wrapThrough wrapText="bothSides">
                    <wp:wrapPolygon edited="0">
                      <wp:start x="0" y="0"/>
                      <wp:lineTo x="0" y="19003"/>
                      <wp:lineTo x="20136" y="19003"/>
                      <wp:lineTo x="2013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790" cy="21653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 xml:space="preserve">Employment </w:t>
            </w:r>
            <w:r>
              <w:rPr>
                <w:b/>
                <w:color w:val="0A0E10"/>
                <w:spacing w:val="-4"/>
                <w:sz w:val="24"/>
              </w:rPr>
              <w:t>type</w:t>
            </w:r>
          </w:p>
        </w:tc>
        <w:tc>
          <w:tcPr>
            <w:tcW w:w="3542" w:type="pct"/>
            <w:tcBorders>
              <w:top w:val="single" w:sz="6" w:space="0" w:color="FFFFFF"/>
              <w:bottom w:val="single" w:sz="6" w:space="0" w:color="FFFFFF"/>
            </w:tcBorders>
            <w:shd w:val="clear" w:color="auto" w:fill="ECF6FD"/>
          </w:tcPr>
          <w:p w14:paraId="2D3A7619" w14:textId="42B296B3" w:rsidR="00AD4CDD" w:rsidRPr="00D93698" w:rsidRDefault="00712220" w:rsidP="00CD3F43">
            <w:pPr>
              <w:pStyle w:val="TableParagraph"/>
              <w:spacing w:before="120" w:after="120"/>
              <w:ind w:left="0"/>
              <w:rPr>
                <w:color w:val="2E74B5" w:themeColor="accent5" w:themeShade="BF"/>
                <w:sz w:val="24"/>
              </w:rPr>
            </w:pPr>
            <w:r>
              <w:rPr>
                <w:color w:val="0A0E10"/>
                <w:sz w:val="24"/>
              </w:rPr>
              <w:t xml:space="preserve">Permanent </w:t>
            </w:r>
            <w:r w:rsidR="00CD3F43" w:rsidRPr="00361305">
              <w:rPr>
                <w:color w:val="0A0E10"/>
                <w:sz w:val="24"/>
              </w:rPr>
              <w:t>Flexible Full-time</w:t>
            </w:r>
            <w:r w:rsidR="009E70B9">
              <w:rPr>
                <w:color w:val="0A0E10"/>
                <w:sz w:val="24"/>
              </w:rPr>
              <w:t xml:space="preserve"> </w:t>
            </w:r>
          </w:p>
        </w:tc>
      </w:tr>
      <w:tr w:rsidR="00B240AE" w14:paraId="54204A7C" w14:textId="77777777" w:rsidTr="002C42E7">
        <w:tc>
          <w:tcPr>
            <w:tcW w:w="1458" w:type="pct"/>
            <w:tcBorders>
              <w:top w:val="single" w:sz="6" w:space="0" w:color="FFFFFF"/>
              <w:bottom w:val="single" w:sz="6" w:space="0" w:color="FFFFFF"/>
            </w:tcBorders>
            <w:shd w:val="clear" w:color="auto" w:fill="ECF6FD"/>
          </w:tcPr>
          <w:p w14:paraId="190BF89B" w14:textId="7E6B576E" w:rsidR="00B240AE" w:rsidRDefault="00B240AE" w:rsidP="00B240AE">
            <w:pPr>
              <w:pStyle w:val="TableParagraph"/>
              <w:spacing w:before="120" w:after="120"/>
              <w:ind w:left="0"/>
              <w:rPr>
                <w:b/>
                <w:sz w:val="24"/>
              </w:rPr>
            </w:pPr>
            <w:r>
              <w:rPr>
                <w:noProof/>
              </w:rPr>
              <w:drawing>
                <wp:anchor distT="0" distB="0" distL="114300" distR="114300" simplePos="0" relativeHeight="251671552" behindDoc="0" locked="0" layoutInCell="1" allowOverlap="1" wp14:anchorId="770601E1" wp14:editId="3C831CBC">
                  <wp:simplePos x="0" y="0"/>
                  <wp:positionH relativeFrom="column">
                    <wp:posOffset>24130</wp:posOffset>
                  </wp:positionH>
                  <wp:positionV relativeFrom="paragraph">
                    <wp:posOffset>56410</wp:posOffset>
                  </wp:positionV>
                  <wp:extent cx="211005" cy="216708"/>
                  <wp:effectExtent l="0" t="0" r="0" b="0"/>
                  <wp:wrapThrough wrapText="bothSides">
                    <wp:wrapPolygon edited="0">
                      <wp:start x="0" y="0"/>
                      <wp:lineTo x="0" y="19003"/>
                      <wp:lineTo x="19518" y="19003"/>
                      <wp:lineTo x="19518"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1005" cy="216708"/>
                          </a:xfrm>
                          <a:prstGeom prst="rect">
                            <a:avLst/>
                          </a:prstGeom>
                        </pic:spPr>
                      </pic:pic>
                    </a:graphicData>
                  </a:graphic>
                </wp:anchor>
              </w:drawing>
            </w:r>
            <w:r>
              <w:rPr>
                <w:b/>
                <w:color w:val="0A0E10"/>
                <w:sz w:val="24"/>
              </w:rPr>
              <w:t>Contact officer</w:t>
            </w:r>
          </w:p>
        </w:tc>
        <w:tc>
          <w:tcPr>
            <w:tcW w:w="3542" w:type="pct"/>
            <w:tcBorders>
              <w:top w:val="single" w:sz="6" w:space="0" w:color="FFFFFF"/>
              <w:bottom w:val="single" w:sz="6" w:space="0" w:color="FFFFFF"/>
            </w:tcBorders>
            <w:shd w:val="clear" w:color="auto" w:fill="ECF6FD"/>
          </w:tcPr>
          <w:p w14:paraId="7B4D00B0" w14:textId="26C991F9" w:rsidR="00A16C7D" w:rsidRPr="00B50360" w:rsidRDefault="00A16C7D" w:rsidP="00A16C7D">
            <w:pPr>
              <w:pStyle w:val="TableParagraph"/>
              <w:spacing w:before="120" w:after="120"/>
              <w:ind w:left="0"/>
              <w:rPr>
                <w:color w:val="000000" w:themeColor="text1"/>
                <w:spacing w:val="-5"/>
                <w:sz w:val="24"/>
              </w:rPr>
            </w:pPr>
            <w:r>
              <w:rPr>
                <w:color w:val="000000" w:themeColor="text1"/>
                <w:spacing w:val="-5"/>
                <w:sz w:val="24"/>
              </w:rPr>
              <w:t>Samantha Gibson, Manager</w:t>
            </w:r>
            <w:r w:rsidRPr="002400F2">
              <w:rPr>
                <w:color w:val="000000" w:themeColor="text1"/>
                <w:spacing w:val="-5"/>
                <w:sz w:val="24"/>
              </w:rPr>
              <w:t xml:space="preserve"> </w:t>
            </w:r>
            <w:r w:rsidRPr="002400F2">
              <w:rPr>
                <w:color w:val="000000" w:themeColor="text1"/>
                <w:sz w:val="24"/>
              </w:rPr>
              <w:t>–</w:t>
            </w:r>
            <w:r w:rsidRPr="002400F2">
              <w:rPr>
                <w:color w:val="000000" w:themeColor="text1"/>
                <w:spacing w:val="-4"/>
                <w:sz w:val="24"/>
              </w:rPr>
              <w:t xml:space="preserve"> </w:t>
            </w:r>
            <w:r w:rsidRPr="002400F2">
              <w:rPr>
                <w:color w:val="000000" w:themeColor="text1"/>
                <w:sz w:val="24"/>
              </w:rPr>
              <w:t>phone:</w:t>
            </w:r>
            <w:r w:rsidRPr="002400F2">
              <w:rPr>
                <w:color w:val="000000" w:themeColor="text1"/>
                <w:spacing w:val="-5"/>
                <w:sz w:val="24"/>
              </w:rPr>
              <w:t xml:space="preserve"> </w:t>
            </w:r>
            <w:r w:rsidRPr="0039765D">
              <w:rPr>
                <w:color w:val="000000" w:themeColor="text1"/>
                <w:spacing w:val="-5"/>
                <w:sz w:val="24"/>
              </w:rPr>
              <w:t>07) 3066 7216</w:t>
            </w:r>
          </w:p>
        </w:tc>
      </w:tr>
      <w:tr w:rsidR="00B240AE" w14:paraId="56FD85A2" w14:textId="77777777" w:rsidTr="002C42E7">
        <w:tc>
          <w:tcPr>
            <w:tcW w:w="1458" w:type="pct"/>
            <w:tcBorders>
              <w:top w:val="single" w:sz="6" w:space="0" w:color="FFFFFF"/>
              <w:bottom w:val="single" w:sz="6" w:space="0" w:color="FFFFFF"/>
            </w:tcBorders>
            <w:shd w:val="clear" w:color="auto" w:fill="ECF6FD"/>
          </w:tcPr>
          <w:p w14:paraId="75D65C46" w14:textId="28092D08" w:rsidR="00B240AE" w:rsidRPr="00625203" w:rsidRDefault="00B240AE" w:rsidP="00B240AE">
            <w:pPr>
              <w:pStyle w:val="TableParagraph"/>
              <w:spacing w:before="120" w:after="120"/>
              <w:ind w:left="0"/>
              <w:rPr>
                <w:b/>
                <w:sz w:val="24"/>
              </w:rPr>
            </w:pPr>
            <w:r w:rsidRPr="00E4639A">
              <w:rPr>
                <w:noProof/>
              </w:rPr>
              <w:drawing>
                <wp:anchor distT="0" distB="0" distL="114300" distR="114300" simplePos="0" relativeHeight="251672576" behindDoc="0" locked="0" layoutInCell="1" allowOverlap="1" wp14:anchorId="031159C3" wp14:editId="4BAD36C0">
                  <wp:simplePos x="0" y="0"/>
                  <wp:positionH relativeFrom="column">
                    <wp:posOffset>13335</wp:posOffset>
                  </wp:positionH>
                  <wp:positionV relativeFrom="paragraph">
                    <wp:posOffset>65709</wp:posOffset>
                  </wp:positionV>
                  <wp:extent cx="227278" cy="227278"/>
                  <wp:effectExtent l="0" t="0" r="1905" b="1905"/>
                  <wp:wrapThrough wrapText="bothSides">
                    <wp:wrapPolygon edited="0">
                      <wp:start x="0" y="0"/>
                      <wp:lineTo x="0" y="19966"/>
                      <wp:lineTo x="19966" y="19966"/>
                      <wp:lineTo x="1996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278" cy="227278"/>
                          </a:xfrm>
                          <a:prstGeom prst="rect">
                            <a:avLst/>
                          </a:prstGeom>
                        </pic:spPr>
                      </pic:pic>
                    </a:graphicData>
                  </a:graphic>
                </wp:anchor>
              </w:drawing>
            </w:r>
            <w:r w:rsidRPr="00625203">
              <w:rPr>
                <w:b/>
                <w:color w:val="0A0E10"/>
                <w:sz w:val="24"/>
              </w:rPr>
              <w:t>Job</w:t>
            </w:r>
            <w:r w:rsidRPr="001C0CD5">
              <w:rPr>
                <w:b/>
                <w:color w:val="0A0E10"/>
                <w:spacing w:val="-5"/>
                <w:sz w:val="24"/>
              </w:rPr>
              <w:t xml:space="preserve"> </w:t>
            </w:r>
            <w:r w:rsidRPr="00A47241">
              <w:rPr>
                <w:b/>
                <w:color w:val="0A0E10"/>
                <w:sz w:val="24"/>
              </w:rPr>
              <w:t>ad</w:t>
            </w:r>
            <w:r w:rsidRPr="00F8305B">
              <w:rPr>
                <w:b/>
                <w:color w:val="0A0E10"/>
                <w:spacing w:val="-5"/>
                <w:sz w:val="24"/>
              </w:rPr>
              <w:t xml:space="preserve"> </w:t>
            </w:r>
            <w:r w:rsidRPr="00D36A49">
              <w:rPr>
                <w:b/>
                <w:color w:val="0A0E10"/>
                <w:sz w:val="24"/>
              </w:rPr>
              <w:t>reference</w:t>
            </w:r>
            <w:r w:rsidRPr="003D2D75">
              <w:rPr>
                <w:b/>
                <w:color w:val="0A0E10"/>
                <w:spacing w:val="-4"/>
                <w:sz w:val="24"/>
              </w:rPr>
              <w:t xml:space="preserve"> </w:t>
            </w:r>
            <w:r w:rsidRPr="00116601">
              <w:rPr>
                <w:b/>
                <w:color w:val="0A0E10"/>
                <w:spacing w:val="-5"/>
                <w:sz w:val="24"/>
              </w:rPr>
              <w:t>no</w:t>
            </w:r>
            <w:r w:rsidRPr="00E4639A">
              <w:rPr>
                <w:b/>
                <w:color w:val="0A0E10"/>
                <w:spacing w:val="-5"/>
                <w:sz w:val="24"/>
              </w:rPr>
              <w:t xml:space="preserve"> </w:t>
            </w:r>
          </w:p>
        </w:tc>
        <w:tc>
          <w:tcPr>
            <w:tcW w:w="3542" w:type="pct"/>
            <w:tcBorders>
              <w:top w:val="single" w:sz="6" w:space="0" w:color="FFFFFF"/>
              <w:bottom w:val="single" w:sz="6" w:space="0" w:color="FFFFFF"/>
            </w:tcBorders>
            <w:shd w:val="clear" w:color="auto" w:fill="ECF6FD"/>
          </w:tcPr>
          <w:p w14:paraId="3B9ED27B" w14:textId="6A8D5E8B" w:rsidR="00B240AE" w:rsidRPr="00361305" w:rsidRDefault="00D432DC" w:rsidP="00B240AE">
            <w:pPr>
              <w:pStyle w:val="TableParagraph"/>
              <w:spacing w:before="120" w:after="120"/>
              <w:ind w:left="0"/>
              <w:rPr>
                <w:sz w:val="24"/>
              </w:rPr>
            </w:pPr>
            <w:r w:rsidRPr="00D432DC">
              <w:rPr>
                <w:color w:val="000000" w:themeColor="text1"/>
                <w:spacing w:val="-2"/>
                <w:sz w:val="24"/>
              </w:rPr>
              <w:t>QLD/575761</w:t>
            </w:r>
            <w:r>
              <w:rPr>
                <w:color w:val="000000" w:themeColor="text1"/>
                <w:spacing w:val="-2"/>
                <w:sz w:val="24"/>
              </w:rPr>
              <w:t>/24</w:t>
            </w:r>
          </w:p>
        </w:tc>
      </w:tr>
      <w:tr w:rsidR="00B240AE" w14:paraId="78C5E557" w14:textId="77777777" w:rsidTr="002C42E7">
        <w:tc>
          <w:tcPr>
            <w:tcW w:w="1458" w:type="pct"/>
            <w:tcBorders>
              <w:top w:val="single" w:sz="6" w:space="0" w:color="FFFFFF"/>
              <w:bottom w:val="single" w:sz="6" w:space="0" w:color="FFFFFF"/>
            </w:tcBorders>
            <w:shd w:val="clear" w:color="auto" w:fill="ECF6FD"/>
          </w:tcPr>
          <w:p w14:paraId="56FC8698" w14:textId="2088963C" w:rsidR="00B240AE" w:rsidRDefault="00B240AE" w:rsidP="00B240AE">
            <w:pPr>
              <w:pStyle w:val="TableParagraph"/>
              <w:spacing w:before="120" w:after="120"/>
              <w:ind w:left="0"/>
              <w:rPr>
                <w:b/>
                <w:sz w:val="24"/>
              </w:rPr>
            </w:pPr>
            <w:r>
              <w:rPr>
                <w:noProof/>
              </w:rPr>
              <w:drawing>
                <wp:anchor distT="0" distB="0" distL="114300" distR="114300" simplePos="0" relativeHeight="251673600" behindDoc="0" locked="0" layoutInCell="1" allowOverlap="1" wp14:anchorId="32F83D83" wp14:editId="09C8A795">
                  <wp:simplePos x="0" y="0"/>
                  <wp:positionH relativeFrom="column">
                    <wp:posOffset>16510</wp:posOffset>
                  </wp:positionH>
                  <wp:positionV relativeFrom="paragraph">
                    <wp:posOffset>72059</wp:posOffset>
                  </wp:positionV>
                  <wp:extent cx="220980" cy="193358"/>
                  <wp:effectExtent l="0" t="0" r="7620" b="0"/>
                  <wp:wrapThrough wrapText="bothSides">
                    <wp:wrapPolygon edited="0">
                      <wp:start x="0" y="0"/>
                      <wp:lineTo x="0" y="19184"/>
                      <wp:lineTo x="20483" y="19184"/>
                      <wp:lineTo x="2048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980" cy="193358"/>
                          </a:xfrm>
                          <a:prstGeom prst="rect">
                            <a:avLst/>
                          </a:prstGeom>
                        </pic:spPr>
                      </pic:pic>
                    </a:graphicData>
                  </a:graphic>
                </wp:anchor>
              </w:drawing>
            </w:r>
            <w:r>
              <w:rPr>
                <w:b/>
                <w:color w:val="0A0E10"/>
                <w:sz w:val="24"/>
              </w:rPr>
              <w:t>Closing</w:t>
            </w:r>
            <w:r>
              <w:rPr>
                <w:b/>
                <w:color w:val="0A0E10"/>
                <w:spacing w:val="-7"/>
                <w:sz w:val="24"/>
              </w:rPr>
              <w:t xml:space="preserve"> </w:t>
            </w:r>
            <w:r>
              <w:rPr>
                <w:b/>
                <w:color w:val="0A0E10"/>
                <w:spacing w:val="-4"/>
                <w:sz w:val="24"/>
              </w:rPr>
              <w:t>date</w:t>
            </w:r>
          </w:p>
        </w:tc>
        <w:tc>
          <w:tcPr>
            <w:tcW w:w="3542" w:type="pct"/>
            <w:tcBorders>
              <w:top w:val="single" w:sz="6" w:space="0" w:color="FFFFFF"/>
              <w:bottom w:val="single" w:sz="6" w:space="0" w:color="FFFFFF"/>
            </w:tcBorders>
            <w:shd w:val="clear" w:color="auto" w:fill="ECF6FD"/>
          </w:tcPr>
          <w:p w14:paraId="30C460E4" w14:textId="54A33B94" w:rsidR="00B240AE" w:rsidRPr="00361305" w:rsidRDefault="00D432DC" w:rsidP="00B240AE">
            <w:pPr>
              <w:pStyle w:val="TableParagraph"/>
              <w:spacing w:before="120" w:after="120"/>
              <w:ind w:left="0"/>
              <w:rPr>
                <w:sz w:val="24"/>
              </w:rPr>
            </w:pPr>
            <w:r>
              <w:rPr>
                <w:color w:val="000000" w:themeColor="text1"/>
                <w:sz w:val="24"/>
              </w:rPr>
              <w:t>Wednesday, 24 July 2024</w:t>
            </w:r>
          </w:p>
        </w:tc>
      </w:tr>
      <w:tr w:rsidR="00B240AE" w14:paraId="6752FCA2" w14:textId="77777777" w:rsidTr="002C42E7">
        <w:tc>
          <w:tcPr>
            <w:tcW w:w="1458" w:type="pct"/>
            <w:tcBorders>
              <w:top w:val="single" w:sz="6" w:space="0" w:color="FFFFFF"/>
              <w:bottom w:val="single" w:sz="6" w:space="0" w:color="FFFFFF"/>
            </w:tcBorders>
            <w:shd w:val="clear" w:color="auto" w:fill="ECF6FD"/>
          </w:tcPr>
          <w:p w14:paraId="5AFC24A1" w14:textId="1F1AC8D4" w:rsidR="00B240AE" w:rsidRDefault="00B240AE" w:rsidP="00B240AE">
            <w:pPr>
              <w:pStyle w:val="TableParagraph"/>
              <w:spacing w:before="120" w:after="120"/>
              <w:ind w:left="0"/>
              <w:rPr>
                <w:b/>
                <w:sz w:val="24"/>
              </w:rPr>
            </w:pPr>
            <w:r>
              <w:rPr>
                <w:noProof/>
              </w:rPr>
              <w:drawing>
                <wp:anchor distT="0" distB="0" distL="114300" distR="114300" simplePos="0" relativeHeight="251674624" behindDoc="0" locked="0" layoutInCell="1" allowOverlap="1" wp14:anchorId="61973312" wp14:editId="221B3B8F">
                  <wp:simplePos x="0" y="0"/>
                  <wp:positionH relativeFrom="column">
                    <wp:posOffset>16510</wp:posOffset>
                  </wp:positionH>
                  <wp:positionV relativeFrom="paragraph">
                    <wp:posOffset>40745</wp:posOffset>
                  </wp:positionV>
                  <wp:extent cx="220980" cy="252548"/>
                  <wp:effectExtent l="0" t="0" r="7620" b="0"/>
                  <wp:wrapThrough wrapText="bothSides">
                    <wp:wrapPolygon edited="0">
                      <wp:start x="0" y="0"/>
                      <wp:lineTo x="0" y="19587"/>
                      <wp:lineTo x="20483" y="19587"/>
                      <wp:lineTo x="2048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980" cy="252548"/>
                          </a:xfrm>
                          <a:prstGeom prst="rect">
                            <a:avLst/>
                          </a:prstGeom>
                        </pic:spPr>
                      </pic:pic>
                    </a:graphicData>
                  </a:graphic>
                </wp:anchor>
              </w:drawing>
            </w:r>
            <w:r>
              <w:rPr>
                <w:b/>
                <w:color w:val="0A0E10"/>
                <w:sz w:val="24"/>
              </w:rPr>
              <w:t>Primary location</w:t>
            </w:r>
          </w:p>
        </w:tc>
        <w:tc>
          <w:tcPr>
            <w:tcW w:w="3542" w:type="pct"/>
            <w:tcBorders>
              <w:top w:val="single" w:sz="6" w:space="0" w:color="FFFFFF"/>
              <w:bottom w:val="single" w:sz="6" w:space="0" w:color="FFFFFF"/>
            </w:tcBorders>
            <w:shd w:val="clear" w:color="auto" w:fill="ECF6FD"/>
          </w:tcPr>
          <w:p w14:paraId="16160F3B" w14:textId="4FBFEE4A" w:rsidR="00B240AE" w:rsidRDefault="00604997" w:rsidP="00B240AE">
            <w:pPr>
              <w:pStyle w:val="TableParagraph"/>
              <w:spacing w:before="120" w:after="120"/>
              <w:ind w:left="0"/>
              <w:rPr>
                <w:sz w:val="24"/>
              </w:rPr>
            </w:pPr>
            <w:r>
              <w:rPr>
                <w:color w:val="000000" w:themeColor="text1"/>
                <w:sz w:val="24"/>
              </w:rPr>
              <w:t>61 Mary Street, Brisbane City</w:t>
            </w:r>
            <w:r w:rsidR="00B240AE" w:rsidRPr="002400F2">
              <w:rPr>
                <w:color w:val="000000" w:themeColor="text1"/>
                <w:sz w:val="24"/>
              </w:rPr>
              <w:t xml:space="preserve"> </w:t>
            </w:r>
          </w:p>
        </w:tc>
      </w:tr>
      <w:tr w:rsidR="00AD4CDD" w14:paraId="78300BA5" w14:textId="77777777" w:rsidTr="002C42E7">
        <w:tc>
          <w:tcPr>
            <w:tcW w:w="1458" w:type="pct"/>
            <w:tcBorders>
              <w:top w:val="single" w:sz="6" w:space="0" w:color="FFFFFF"/>
              <w:bottom w:val="single" w:sz="6" w:space="0" w:color="FFFFFF"/>
            </w:tcBorders>
            <w:shd w:val="clear" w:color="auto" w:fill="ECF6FD"/>
          </w:tcPr>
          <w:p w14:paraId="75B2C783" w14:textId="4564FF86" w:rsidR="00AD4CDD" w:rsidRDefault="00AD4CDD" w:rsidP="002C42E7">
            <w:pPr>
              <w:pStyle w:val="TableParagraph"/>
              <w:spacing w:before="120" w:after="120"/>
              <w:ind w:left="0"/>
              <w:rPr>
                <w:b/>
                <w:color w:val="0A0E10"/>
                <w:sz w:val="24"/>
              </w:rPr>
            </w:pPr>
            <w:r>
              <w:rPr>
                <w:noProof/>
              </w:rPr>
              <w:drawing>
                <wp:anchor distT="0" distB="0" distL="114300" distR="114300" simplePos="0" relativeHeight="251660288" behindDoc="0" locked="0" layoutInCell="1" allowOverlap="1" wp14:anchorId="69BB73EE" wp14:editId="5BAE1DE0">
                  <wp:simplePos x="0" y="0"/>
                  <wp:positionH relativeFrom="column">
                    <wp:posOffset>36830</wp:posOffset>
                  </wp:positionH>
                  <wp:positionV relativeFrom="paragraph">
                    <wp:posOffset>55985</wp:posOffset>
                  </wp:positionV>
                  <wp:extent cx="216535" cy="234315"/>
                  <wp:effectExtent l="0" t="0" r="0" b="0"/>
                  <wp:wrapThrough wrapText="bothSides">
                    <wp:wrapPolygon edited="0">
                      <wp:start x="0" y="0"/>
                      <wp:lineTo x="0" y="19317"/>
                      <wp:lineTo x="19003" y="19317"/>
                      <wp:lineTo x="19003"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535" cy="23431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Reporting</w:t>
            </w:r>
          </w:p>
        </w:tc>
        <w:tc>
          <w:tcPr>
            <w:tcW w:w="3542" w:type="pct"/>
            <w:tcBorders>
              <w:top w:val="single" w:sz="6" w:space="0" w:color="FFFFFF"/>
              <w:bottom w:val="single" w:sz="6" w:space="0" w:color="FFFFFF"/>
            </w:tcBorders>
            <w:shd w:val="clear" w:color="auto" w:fill="ECF6FD"/>
          </w:tcPr>
          <w:p w14:paraId="669CE5AC" w14:textId="57F71E2F" w:rsidR="00AD4CDD" w:rsidRPr="00DB2404" w:rsidRDefault="00AD4CDD" w:rsidP="002C42E7">
            <w:pPr>
              <w:pStyle w:val="TableParagraph"/>
              <w:spacing w:before="120" w:after="120"/>
              <w:ind w:left="0"/>
              <w:rPr>
                <w:color w:val="2E74B5" w:themeColor="accent5" w:themeShade="BF"/>
                <w:sz w:val="24"/>
              </w:rPr>
            </w:pPr>
            <w:r>
              <w:rPr>
                <w:color w:val="0A0E10"/>
                <w:sz w:val="24"/>
              </w:rPr>
              <w:t>Reports to</w:t>
            </w:r>
            <w:r w:rsidRPr="002400F2">
              <w:rPr>
                <w:color w:val="000000" w:themeColor="text1"/>
                <w:sz w:val="24"/>
              </w:rPr>
              <w:t xml:space="preserve"> </w:t>
            </w:r>
            <w:r w:rsidR="00D93698">
              <w:rPr>
                <w:color w:val="000000" w:themeColor="text1"/>
                <w:sz w:val="24"/>
              </w:rPr>
              <w:t>PO6 Principal Legal Officer</w:t>
            </w:r>
            <w:r w:rsidRPr="002400F2">
              <w:rPr>
                <w:color w:val="000000" w:themeColor="text1"/>
                <w:sz w:val="24"/>
              </w:rPr>
              <w:t xml:space="preserve"> </w:t>
            </w:r>
          </w:p>
          <w:p w14:paraId="2C23E5B5" w14:textId="0DE92F6A" w:rsidR="00AD4CDD" w:rsidRDefault="00AD4CDD" w:rsidP="002C42E7">
            <w:pPr>
              <w:pStyle w:val="TableParagraph"/>
              <w:spacing w:before="120" w:after="120"/>
              <w:ind w:left="0"/>
              <w:rPr>
                <w:color w:val="0A0E10"/>
                <w:sz w:val="24"/>
              </w:rPr>
            </w:pPr>
            <w:r>
              <w:rPr>
                <w:color w:val="0A0E10"/>
                <w:sz w:val="24"/>
              </w:rPr>
              <w:t xml:space="preserve">Direct reports – </w:t>
            </w:r>
            <w:r w:rsidR="00D93698">
              <w:rPr>
                <w:color w:val="0A0E10"/>
                <w:sz w:val="24"/>
              </w:rPr>
              <w:t xml:space="preserve">up to </w:t>
            </w:r>
            <w:r w:rsidR="00A2332B">
              <w:rPr>
                <w:color w:val="0A0E10"/>
                <w:sz w:val="24"/>
              </w:rPr>
              <w:t xml:space="preserve">4 </w:t>
            </w:r>
          </w:p>
        </w:tc>
      </w:tr>
    </w:tbl>
    <w:p w14:paraId="663BB04D" w14:textId="451B898E" w:rsidR="00AD4CDD" w:rsidRDefault="00AD4CDD" w:rsidP="00713093">
      <w:pPr>
        <w:pStyle w:val="Heading1"/>
      </w:pPr>
      <w:bookmarkStart w:id="0" w:name="_Hlk140674808"/>
      <w:r>
        <w:t>Why join TMR?</w:t>
      </w:r>
    </w:p>
    <w:p w14:paraId="1AE76174" w14:textId="0D42AC05" w:rsidR="00AD4CDD" w:rsidRPr="00C81DCC" w:rsidRDefault="00AD4CDD" w:rsidP="009009A4">
      <w:pPr>
        <w:pStyle w:val="Paragraph"/>
      </w:pPr>
      <w:r w:rsidRPr="00C81DCC">
        <w:t>Transport</w:t>
      </w:r>
      <w:r w:rsidRPr="00C81DCC">
        <w:rPr>
          <w:spacing w:val="-3"/>
        </w:rPr>
        <w:t xml:space="preserve"> </w:t>
      </w:r>
      <w:r w:rsidRPr="00C81DCC">
        <w:t>and</w:t>
      </w:r>
      <w:r w:rsidRPr="00C81DCC">
        <w:rPr>
          <w:spacing w:val="-4"/>
        </w:rPr>
        <w:t xml:space="preserve"> </w:t>
      </w:r>
      <w:r w:rsidRPr="00C81DCC">
        <w:t>Main</w:t>
      </w:r>
      <w:r w:rsidRPr="00C81DCC">
        <w:rPr>
          <w:spacing w:val="-3"/>
        </w:rPr>
        <w:t xml:space="preserve"> </w:t>
      </w:r>
      <w:r w:rsidRPr="00C81DCC">
        <w:t>Roads' (TMR)</w:t>
      </w:r>
      <w:r w:rsidRPr="00C81DCC">
        <w:rPr>
          <w:spacing w:val="-4"/>
        </w:rPr>
        <w:t xml:space="preserve"> </w:t>
      </w:r>
      <w:r w:rsidRPr="00C81DCC">
        <w:t>vision</w:t>
      </w:r>
      <w:r w:rsidRPr="00C81DCC">
        <w:rPr>
          <w:spacing w:val="-3"/>
        </w:rPr>
        <w:t xml:space="preserve"> </w:t>
      </w:r>
      <w:r w:rsidRPr="00C81DCC">
        <w:t>is</w:t>
      </w:r>
      <w:r w:rsidRPr="00C81DCC">
        <w:rPr>
          <w:spacing w:val="-4"/>
        </w:rPr>
        <w:t xml:space="preserve"> </w:t>
      </w:r>
      <w:r w:rsidRPr="00C81DCC">
        <w:t>to</w:t>
      </w:r>
      <w:r w:rsidRPr="00C81DCC">
        <w:rPr>
          <w:spacing w:val="-3"/>
        </w:rPr>
        <w:t xml:space="preserve"> </w:t>
      </w:r>
      <w:r w:rsidRPr="00C81DCC">
        <w:t>create</w:t>
      </w:r>
      <w:r w:rsidRPr="00C81DCC">
        <w:rPr>
          <w:spacing w:val="-3"/>
        </w:rPr>
        <w:t xml:space="preserve"> </w:t>
      </w:r>
      <w:r w:rsidRPr="00C81DCC">
        <w:t>a</w:t>
      </w:r>
      <w:r w:rsidRPr="00C81DCC">
        <w:rPr>
          <w:spacing w:val="-4"/>
        </w:rPr>
        <w:t xml:space="preserve"> </w:t>
      </w:r>
      <w:r w:rsidRPr="00C81DCC">
        <w:t>single</w:t>
      </w:r>
      <w:r w:rsidRPr="00C81DCC">
        <w:rPr>
          <w:spacing w:val="-3"/>
        </w:rPr>
        <w:t xml:space="preserve"> </w:t>
      </w:r>
      <w:r w:rsidRPr="00C81DCC">
        <w:t>integrated</w:t>
      </w:r>
      <w:r w:rsidRPr="00C81DCC">
        <w:rPr>
          <w:spacing w:val="-4"/>
        </w:rPr>
        <w:t xml:space="preserve"> </w:t>
      </w:r>
      <w:r w:rsidR="001A47C1" w:rsidRPr="00C81DCC">
        <w:t xml:space="preserve">network </w:t>
      </w:r>
      <w:r w:rsidRPr="00C81DCC">
        <w:t>accessible</w:t>
      </w:r>
      <w:r w:rsidRPr="00C81DCC">
        <w:rPr>
          <w:spacing w:val="-4"/>
        </w:rPr>
        <w:t xml:space="preserve"> </w:t>
      </w:r>
      <w:r w:rsidRPr="00C81DCC">
        <w:t xml:space="preserve">to everyone. We are delivery focused, united by our purpose to make a difference to the lives of </w:t>
      </w:r>
      <w:r w:rsidRPr="00C81DCC">
        <w:rPr>
          <w:spacing w:val="-2"/>
        </w:rPr>
        <w:t>Queenslanders.</w:t>
      </w:r>
    </w:p>
    <w:p w14:paraId="2500BA37" w14:textId="77777777" w:rsidR="00C8640C" w:rsidRDefault="00AD4CDD" w:rsidP="009009A4">
      <w:pPr>
        <w:pStyle w:val="Paragraph"/>
      </w:pPr>
      <w:r w:rsidRPr="00C81DCC">
        <w:t>Every</w:t>
      </w:r>
      <w:r w:rsidRPr="00C81DCC">
        <w:rPr>
          <w:spacing w:val="-4"/>
        </w:rPr>
        <w:t xml:space="preserve"> </w:t>
      </w:r>
      <w:r w:rsidRPr="00C81DCC">
        <w:t>day</w:t>
      </w:r>
      <w:r w:rsidRPr="00C81DCC">
        <w:rPr>
          <w:spacing w:val="-4"/>
        </w:rPr>
        <w:t xml:space="preserve"> </w:t>
      </w:r>
      <w:r w:rsidRPr="00C81DCC">
        <w:t>is</w:t>
      </w:r>
      <w:r w:rsidRPr="00C81DCC">
        <w:rPr>
          <w:spacing w:val="-4"/>
        </w:rPr>
        <w:t xml:space="preserve"> </w:t>
      </w:r>
      <w:r w:rsidRPr="00C81DCC">
        <w:t>different</w:t>
      </w:r>
      <w:r w:rsidRPr="00C81DCC">
        <w:rPr>
          <w:spacing w:val="-4"/>
        </w:rPr>
        <w:t xml:space="preserve"> </w:t>
      </w:r>
      <w:r w:rsidRPr="00C81DCC">
        <w:t>and</w:t>
      </w:r>
      <w:r w:rsidRPr="00C81DCC">
        <w:rPr>
          <w:spacing w:val="-4"/>
        </w:rPr>
        <w:t xml:space="preserve"> </w:t>
      </w:r>
      <w:r w:rsidRPr="00C81DCC">
        <w:t>so</w:t>
      </w:r>
      <w:r w:rsidRPr="00C81DCC">
        <w:rPr>
          <w:spacing w:val="-4"/>
        </w:rPr>
        <w:t xml:space="preserve"> </w:t>
      </w:r>
      <w:r w:rsidRPr="00C81DCC">
        <w:t>are</w:t>
      </w:r>
      <w:r w:rsidRPr="00C81DCC">
        <w:rPr>
          <w:spacing w:val="-4"/>
        </w:rPr>
        <w:t xml:space="preserve"> </w:t>
      </w:r>
      <w:r w:rsidRPr="00C81DCC">
        <w:t>our</w:t>
      </w:r>
      <w:r w:rsidRPr="00C81DCC">
        <w:rPr>
          <w:spacing w:val="-4"/>
        </w:rPr>
        <w:t xml:space="preserve"> </w:t>
      </w:r>
      <w:r w:rsidRPr="00C81DCC">
        <w:t>teams.</w:t>
      </w:r>
      <w:r w:rsidRPr="00C81DCC">
        <w:rPr>
          <w:spacing w:val="-4"/>
        </w:rPr>
        <w:t xml:space="preserve"> </w:t>
      </w:r>
      <w:bookmarkStart w:id="1" w:name="_Hlk140675050"/>
      <w:bookmarkEnd w:id="0"/>
      <w:r w:rsidRPr="00C81DCC">
        <w:t>We foster an inclusive workplace culture and will support you to grow and develop in your career while maintaining a healthy work-life balance.</w:t>
      </w:r>
    </w:p>
    <w:p w14:paraId="516E01B9" w14:textId="77777777" w:rsidR="00C8640C" w:rsidRDefault="00AD4CDD" w:rsidP="009009A4">
      <w:pPr>
        <w:pStyle w:val="Paragraph"/>
      </w:pPr>
      <w:r w:rsidRPr="00C81DCC">
        <w:t>TMR is committed to reconciliation and creating a workplace that empowers Aboriginal peoples and Torres Strait Islander peoples to thrive.</w:t>
      </w:r>
    </w:p>
    <w:p w14:paraId="2D18C20B" w14:textId="77777777" w:rsidR="002623D3" w:rsidRDefault="002623D3" w:rsidP="008153F6">
      <w:pPr>
        <w:pStyle w:val="BodyText"/>
        <w:spacing w:before="113" w:line="278" w:lineRule="auto"/>
        <w:rPr>
          <w:color w:val="0A0E10"/>
          <w:sz w:val="24"/>
          <w:szCs w:val="24"/>
        </w:rPr>
        <w:sectPr w:rsidR="002623D3" w:rsidSect="006C4F84">
          <w:headerReference w:type="even" r:id="rId18"/>
          <w:headerReference w:type="default" r:id="rId19"/>
          <w:footerReference w:type="even" r:id="rId20"/>
          <w:footerReference w:type="default" r:id="rId21"/>
          <w:headerReference w:type="first" r:id="rId22"/>
          <w:footerReference w:type="first" r:id="rId23"/>
          <w:pgSz w:w="11910" w:h="16840" w:code="9"/>
          <w:pgMar w:top="2836" w:right="851" w:bottom="2127" w:left="851" w:header="720" w:footer="720" w:gutter="0"/>
          <w:cols w:space="720"/>
          <w:titlePg/>
          <w:docGrid w:linePitch="299"/>
        </w:sectPr>
      </w:pPr>
    </w:p>
    <w:p w14:paraId="3C95334A" w14:textId="6F37F990" w:rsidR="00AD4CDD" w:rsidRPr="009009A4" w:rsidRDefault="00AD4CDD" w:rsidP="009009A4">
      <w:pPr>
        <w:pStyle w:val="Paragraph"/>
      </w:pPr>
      <w:r w:rsidRPr="009009A4">
        <w:lastRenderedPageBreak/>
        <w:t>We strongly encourage applicants from all life experiences and backgrounds to apply. Please tell us about any additional support or adjustments, such as interpreting services, physical requirements, or assistive technologies, that will better enable you to shine during the recruitment process.</w:t>
      </w:r>
    </w:p>
    <w:p w14:paraId="627C8499" w14:textId="77777777" w:rsidR="00712220" w:rsidRPr="00B22B2A" w:rsidRDefault="00712220" w:rsidP="00712220">
      <w:pPr>
        <w:pStyle w:val="Heading1"/>
      </w:pPr>
      <w:bookmarkStart w:id="2" w:name="_Hlk169607235"/>
      <w:r w:rsidRPr="00B22B2A">
        <w:t xml:space="preserve">About us </w:t>
      </w:r>
    </w:p>
    <w:p w14:paraId="5DF7D379" w14:textId="77777777" w:rsidR="00712220" w:rsidRDefault="00712220" w:rsidP="00712220">
      <w:pPr>
        <w:pStyle w:val="Paragraph"/>
      </w:pPr>
      <w:r>
        <w:t xml:space="preserve">We are the TMR Prosecution Services Unit. We are responsible for court-based enforcement of camera-detected offences and serious transport safety matters, including marine safety, and light vehicle safety. We also enforce revenue offences relating to registration, tolling, and fare evasion. We appear on section 222 appeals in the District Court and appear in hearings and sentences in Magistrates Courts across Queensland, undertaking travel as required. </w:t>
      </w:r>
    </w:p>
    <w:p w14:paraId="4F3C9713" w14:textId="0778A665" w:rsidR="00712220" w:rsidRDefault="00712220" w:rsidP="00712220">
      <w:pPr>
        <w:pStyle w:val="Paragraph"/>
      </w:pPr>
      <w:r>
        <w:t>We also manage Special Hardship Orders and appear in court with respect to these civil driver licensing applications.</w:t>
      </w:r>
    </w:p>
    <w:bookmarkEnd w:id="2"/>
    <w:p w14:paraId="42DD6391" w14:textId="24A7AA4A" w:rsidR="00AD4CDD" w:rsidRPr="00845AFC" w:rsidRDefault="00AD4CDD" w:rsidP="00713093">
      <w:pPr>
        <w:pStyle w:val="Heading1"/>
      </w:pPr>
      <w:r w:rsidRPr="00845AFC">
        <w:t xml:space="preserve">Key </w:t>
      </w:r>
      <w:r w:rsidRPr="00F733A0">
        <w:t>responsibilities</w:t>
      </w:r>
    </w:p>
    <w:p w14:paraId="424188AB" w14:textId="3033FBEA" w:rsidR="00AD4CDD" w:rsidRDefault="00DE49D5" w:rsidP="009009A4">
      <w:pPr>
        <w:pStyle w:val="Paragraph"/>
      </w:pPr>
      <w:r>
        <w:t>Y</w:t>
      </w:r>
      <w:r w:rsidR="00AD4CDD">
        <w:t>our</w:t>
      </w:r>
      <w:r>
        <w:t xml:space="preserve"> principal</w:t>
      </w:r>
      <w:r w:rsidR="00AD4CDD">
        <w:t xml:space="preserve"> responsibilities will include:</w:t>
      </w:r>
    </w:p>
    <w:bookmarkEnd w:id="1"/>
    <w:p w14:paraId="5D342E3A" w14:textId="05B3913D" w:rsidR="00A2332B" w:rsidRDefault="00A2332B" w:rsidP="00A2332B">
      <w:pPr>
        <w:pStyle w:val="ListParagraph"/>
      </w:pPr>
      <w:r>
        <w:t>Prepare simple and complex court documents and appear as an advocate for the prosecution in summary hearings</w:t>
      </w:r>
      <w:r w:rsidR="00255694">
        <w:t xml:space="preserve"> mainly in the South-East of Queensland, but some regional travel is necessary</w:t>
      </w:r>
      <w:r w:rsidR="00D046CC">
        <w:t>.</w:t>
      </w:r>
    </w:p>
    <w:p w14:paraId="08A98786" w14:textId="6723AE98" w:rsidR="00AE6E91" w:rsidRDefault="00D046CC" w:rsidP="00F71483">
      <w:pPr>
        <w:pStyle w:val="ListParagraph"/>
      </w:pPr>
      <w:r>
        <w:t xml:space="preserve">Appear on behalf of the Department at call-overs, sentences, mentions and special hardship order </w:t>
      </w:r>
      <w:proofErr w:type="spellStart"/>
      <w:r>
        <w:t>licence</w:t>
      </w:r>
      <w:proofErr w:type="spellEnd"/>
      <w:r>
        <w:t xml:space="preserve"> applications in the Magistrates Court</w:t>
      </w:r>
      <w:r w:rsidR="00823169">
        <w:t xml:space="preserve"> and p</w:t>
      </w:r>
      <w:r w:rsidR="00AE6E91">
        <w:t>repare outlines of arguments for appeals</w:t>
      </w:r>
      <w:r w:rsidR="00522AD2">
        <w:t xml:space="preserve"> and appear as an advocate as the appellant/respondent in the District Court</w:t>
      </w:r>
      <w:r>
        <w:t>.</w:t>
      </w:r>
    </w:p>
    <w:p w14:paraId="2A110075" w14:textId="3F6ACD64" w:rsidR="00A2332B" w:rsidRDefault="00A2332B" w:rsidP="00A2332B">
      <w:pPr>
        <w:pStyle w:val="ListParagraph"/>
      </w:pPr>
      <w:r>
        <w:t>Provid</w:t>
      </w:r>
      <w:r w:rsidR="00D046CC">
        <w:t>e</w:t>
      </w:r>
      <w:r>
        <w:t xml:space="preserve"> thoroughly researched, practical and accurate legal advice on a wide range of matters relating to alleged breaches of the Acts and Regulations administered by the Department and provide that advice to </w:t>
      </w:r>
      <w:r w:rsidR="00DE49D5">
        <w:t xml:space="preserve">the Director (Prosecution Services) or Manager (Prosecutions) and </w:t>
      </w:r>
      <w:r>
        <w:t>enforcement agency staff</w:t>
      </w:r>
      <w:r w:rsidR="00D046CC">
        <w:t>.</w:t>
      </w:r>
    </w:p>
    <w:p w14:paraId="694B4C50" w14:textId="69D3541A" w:rsidR="00A2332B" w:rsidRDefault="00A2332B" w:rsidP="00A2332B">
      <w:pPr>
        <w:pStyle w:val="ListParagraph"/>
      </w:pPr>
      <w:r>
        <w:t xml:space="preserve">Carry out other legal and administrative duties, including </w:t>
      </w:r>
      <w:r w:rsidR="0052035E">
        <w:t xml:space="preserve">managing probation and PDAs for staff, </w:t>
      </w:r>
      <w:r w:rsidR="00522AD2">
        <w:t xml:space="preserve">mentoring </w:t>
      </w:r>
      <w:r>
        <w:t>of junior lawyers, individually or as a team member, subject to constraints on your time.</w:t>
      </w:r>
    </w:p>
    <w:p w14:paraId="6724DD8A" w14:textId="0C87421D" w:rsidR="00AD4CDD" w:rsidRPr="002C42E7" w:rsidRDefault="00A2332B" w:rsidP="00A2332B">
      <w:pPr>
        <w:pStyle w:val="ListParagraph"/>
      </w:pPr>
      <w:r>
        <w:t xml:space="preserve">Consult, liaise and maintain effective relationships with internal and external stakeholders to resolve issues. </w:t>
      </w:r>
    </w:p>
    <w:p w14:paraId="0C53D3AC" w14:textId="581FFE65" w:rsidR="00AD4CDD" w:rsidRPr="002C42E7" w:rsidRDefault="00AD4CDD" w:rsidP="00A2332B">
      <w:pPr>
        <w:ind w:left="284"/>
      </w:pPr>
    </w:p>
    <w:p w14:paraId="2D995971" w14:textId="52979303" w:rsidR="00AD4CDD" w:rsidRDefault="00AD4CDD" w:rsidP="00713093">
      <w:pPr>
        <w:pStyle w:val="Heading1"/>
        <w:rPr>
          <w:spacing w:val="-2"/>
        </w:rPr>
      </w:pPr>
      <w:bookmarkStart w:id="3" w:name="_Hlk140676061"/>
      <w:r w:rsidRPr="00F733A0">
        <w:t>About</w:t>
      </w:r>
      <w:r>
        <w:t xml:space="preserve"> you</w:t>
      </w:r>
    </w:p>
    <w:p w14:paraId="6F091FC3" w14:textId="77777777" w:rsidR="00AD4CDD" w:rsidRDefault="00AD4CDD" w:rsidP="009009A4">
      <w:pPr>
        <w:pStyle w:val="Paragraph"/>
      </w:pPr>
      <w:r w:rsidRPr="002400F2">
        <w:t xml:space="preserve">We </w:t>
      </w:r>
      <w:r w:rsidRPr="00F733A0">
        <w:t>recognise</w:t>
      </w:r>
      <w:r>
        <w:t xml:space="preserve"> and celebrate that everyone is unique and seek the applicant best suited to the role. We will assess </w:t>
      </w:r>
      <w:r w:rsidRPr="002400F2">
        <w:t>your experience</w:t>
      </w:r>
      <w:r>
        <w:t>,</w:t>
      </w:r>
      <w:r w:rsidRPr="002400F2">
        <w:t xml:space="preserve"> knowledge and </w:t>
      </w:r>
      <w:r>
        <w:t xml:space="preserve">acquired </w:t>
      </w:r>
      <w:r w:rsidRPr="002400F2">
        <w:t xml:space="preserve">skills, </w:t>
      </w:r>
      <w:r>
        <w:t xml:space="preserve">as well as </w:t>
      </w:r>
      <w:r w:rsidRPr="002400F2">
        <w:t>your potential for development and your personal qualities. To thrive in this role, you will need to demonstrate the following:</w:t>
      </w:r>
    </w:p>
    <w:p w14:paraId="4B6E7B88" w14:textId="77777777" w:rsidR="00D432DC" w:rsidRDefault="00D432DC" w:rsidP="009009A4">
      <w:pPr>
        <w:pStyle w:val="Paragraph"/>
        <w:rPr>
          <w:b/>
          <w:bCs/>
        </w:rPr>
      </w:pPr>
    </w:p>
    <w:p w14:paraId="450AB03B" w14:textId="16EFA967" w:rsidR="00AD4CDD" w:rsidRDefault="008153F6" w:rsidP="00713093">
      <w:pPr>
        <w:pStyle w:val="Heading2"/>
      </w:pPr>
      <w:r w:rsidRPr="00F733A0">
        <w:t>Mandatory</w:t>
      </w:r>
      <w:r w:rsidRPr="002400F2">
        <w:t xml:space="preserve"> </w:t>
      </w:r>
      <w:r>
        <w:t>qualifications and conditions</w:t>
      </w:r>
      <w:r w:rsidR="00AD4CDD">
        <w:t xml:space="preserve"> </w:t>
      </w:r>
    </w:p>
    <w:p w14:paraId="1447E3F5" w14:textId="57E6023B" w:rsidR="00AD4CDD" w:rsidRDefault="00CD3F43" w:rsidP="002C42E7">
      <w:pPr>
        <w:pStyle w:val="ListParagraph"/>
      </w:pPr>
      <w:r w:rsidRPr="00530989">
        <w:rPr>
          <w:szCs w:val="20"/>
        </w:rPr>
        <w:t>Hold a Degree in Law and be admitted as a solicitor or barrister in the Supreme Court of Queensland</w:t>
      </w:r>
      <w:r w:rsidR="00AD4CDD">
        <w:t>.</w:t>
      </w:r>
    </w:p>
    <w:p w14:paraId="00357469" w14:textId="51C78C00" w:rsidR="00712220" w:rsidRDefault="00712220" w:rsidP="00712220">
      <w:pPr>
        <w:pStyle w:val="ListParagraph"/>
      </w:pPr>
      <w:r>
        <w:t xml:space="preserve">You must have an open or provisional driver </w:t>
      </w:r>
      <w:proofErr w:type="spellStart"/>
      <w:r>
        <w:t>licence</w:t>
      </w:r>
      <w:proofErr w:type="spellEnd"/>
      <w:r>
        <w:t xml:space="preserve">, </w:t>
      </w:r>
      <w:bookmarkStart w:id="4" w:name="_Hlk169606843"/>
      <w:r>
        <w:t>as travel in department vehicles is required to</w:t>
      </w:r>
      <w:r w:rsidR="007157D4">
        <w:t xml:space="preserve"> attend at</w:t>
      </w:r>
      <w:r>
        <w:t xml:space="preserve"> courts across south-east Queensland.</w:t>
      </w:r>
      <w:bookmarkEnd w:id="4"/>
      <w:r>
        <w:t xml:space="preserve"> </w:t>
      </w:r>
    </w:p>
    <w:p w14:paraId="7B521A5F" w14:textId="38838017" w:rsidR="00434DF4" w:rsidRDefault="00712220" w:rsidP="00712220">
      <w:pPr>
        <w:pStyle w:val="ListParagraph"/>
      </w:pPr>
      <w:r>
        <w:t>Due to this role having access to sensitive data, a criminal history check will be undertaken prior to appointment to the role</w:t>
      </w:r>
      <w:r w:rsidR="00094506">
        <w:t>.</w:t>
      </w:r>
    </w:p>
    <w:p w14:paraId="2F1BCEBE" w14:textId="779A60F9" w:rsidR="00AD4CDD" w:rsidRPr="00F733A0" w:rsidRDefault="00F733A0" w:rsidP="00713093">
      <w:pPr>
        <w:pStyle w:val="Heading2"/>
      </w:pPr>
      <w:r>
        <w:t>Requirements of the role</w:t>
      </w:r>
    </w:p>
    <w:p w14:paraId="71403875" w14:textId="40D717DA" w:rsidR="00A2332B" w:rsidRDefault="00A2332B" w:rsidP="00A2332B">
      <w:pPr>
        <w:pStyle w:val="ListParagraph"/>
      </w:pPr>
      <w:r>
        <w:t>Demonstrated experience in the provision of legal advice and provision of advocacy services in a litigation or regulatory compliance environment with a focus on criminal law.</w:t>
      </w:r>
    </w:p>
    <w:p w14:paraId="47C2D012" w14:textId="4F98CB1B" w:rsidR="00A2332B" w:rsidRDefault="00A2332B" w:rsidP="00A2332B">
      <w:pPr>
        <w:pStyle w:val="ListParagraph"/>
      </w:pPr>
      <w:r>
        <w:t>Experience in building and/or maintaining sustainable relationships with investigating officers or clients and providing supervision of junior legal staff</w:t>
      </w:r>
      <w:r w:rsidR="00D046CC">
        <w:t>.</w:t>
      </w:r>
    </w:p>
    <w:p w14:paraId="17B52E37" w14:textId="11D83446" w:rsidR="00A2332B" w:rsidRDefault="00A2332B" w:rsidP="00A2332B">
      <w:pPr>
        <w:pStyle w:val="ListParagraph"/>
      </w:pPr>
      <w:r>
        <w:t>Demonstrated experience working individually and in a group environment to ensure that common goals are delivered</w:t>
      </w:r>
      <w:r w:rsidR="00D046CC">
        <w:t>.</w:t>
      </w:r>
    </w:p>
    <w:p w14:paraId="1CBAA822" w14:textId="0046761A" w:rsidR="00A2332B" w:rsidRDefault="00A2332B" w:rsidP="00A2332B">
      <w:pPr>
        <w:pStyle w:val="ListParagraph"/>
      </w:pPr>
      <w:r>
        <w:t>Demonstrated experience applying legal principles in the execution in a legal function</w:t>
      </w:r>
      <w:r w:rsidR="00D046CC">
        <w:t>.</w:t>
      </w:r>
    </w:p>
    <w:p w14:paraId="5360E7FD" w14:textId="3AD16CDD" w:rsidR="008D37C6" w:rsidRPr="008153F6" w:rsidRDefault="00A2332B" w:rsidP="00A2332B">
      <w:pPr>
        <w:pStyle w:val="ListParagraph"/>
      </w:pPr>
      <w:r>
        <w:t xml:space="preserve">Experience contributing proactively to a wider regulatory enforcement plan. </w:t>
      </w:r>
    </w:p>
    <w:p w14:paraId="378A5BD1" w14:textId="77777777" w:rsidR="00AD4CDD" w:rsidRPr="00B81D80" w:rsidRDefault="00AD4CDD" w:rsidP="008153F6">
      <w:pPr>
        <w:tabs>
          <w:tab w:val="left" w:pos="1050"/>
          <w:tab w:val="left" w:pos="1051"/>
        </w:tabs>
        <w:rPr>
          <w:color w:val="0A0E10"/>
          <w:sz w:val="24"/>
          <w:szCs w:val="24"/>
        </w:rPr>
      </w:pPr>
    </w:p>
    <w:tbl>
      <w:tblPr>
        <w:tblW w:w="5000" w:type="pct"/>
        <w:tblCellMar>
          <w:left w:w="57" w:type="dxa"/>
          <w:right w:w="57" w:type="dxa"/>
        </w:tblCellMar>
        <w:tblLook w:val="0680" w:firstRow="0" w:lastRow="0" w:firstColumn="1" w:lastColumn="0" w:noHBand="1" w:noVBand="1"/>
      </w:tblPr>
      <w:tblGrid>
        <w:gridCol w:w="2975"/>
        <w:gridCol w:w="7233"/>
      </w:tblGrid>
      <w:tr w:rsidR="00AD4CDD" w14:paraId="20AFD239" w14:textId="77777777" w:rsidTr="002C42E7">
        <w:tc>
          <w:tcPr>
            <w:tcW w:w="1457" w:type="pct"/>
            <w:tcBorders>
              <w:top w:val="single" w:sz="6" w:space="0" w:color="FFFFFF"/>
              <w:bottom w:val="single" w:sz="6" w:space="0" w:color="FFFFFF"/>
            </w:tcBorders>
            <w:shd w:val="clear" w:color="auto" w:fill="ECF6FD"/>
          </w:tcPr>
          <w:bookmarkEnd w:id="3"/>
          <w:p w14:paraId="51F123D6" w14:textId="77777777"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68480" behindDoc="0" locked="0" layoutInCell="1" allowOverlap="1" wp14:anchorId="66AF0043" wp14:editId="34C35FA5">
                  <wp:simplePos x="0" y="0"/>
                  <wp:positionH relativeFrom="column">
                    <wp:posOffset>-264</wp:posOffset>
                  </wp:positionH>
                  <wp:positionV relativeFrom="paragraph">
                    <wp:posOffset>68580</wp:posOffset>
                  </wp:positionV>
                  <wp:extent cx="223200" cy="216000"/>
                  <wp:effectExtent l="0" t="0" r="571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200" cy="2160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Important information for applicants</w:t>
            </w:r>
          </w:p>
        </w:tc>
        <w:tc>
          <w:tcPr>
            <w:tcW w:w="3543" w:type="pct"/>
            <w:tcBorders>
              <w:top w:val="single" w:sz="6" w:space="0" w:color="FFFFFF"/>
              <w:bottom w:val="single" w:sz="6" w:space="0" w:color="FFFFFF"/>
            </w:tcBorders>
            <w:shd w:val="clear" w:color="auto" w:fill="ECF6FD"/>
          </w:tcPr>
          <w:p w14:paraId="2AF8AA73" w14:textId="05812235" w:rsidR="00AD4CDD" w:rsidRDefault="00AD4CDD" w:rsidP="002C42E7">
            <w:pPr>
              <w:pStyle w:val="TableParagraph"/>
              <w:spacing w:before="120" w:after="120"/>
              <w:ind w:left="0"/>
              <w:rPr>
                <w:sz w:val="24"/>
              </w:rPr>
            </w:pPr>
            <w:r>
              <w:rPr>
                <w:color w:val="0A0E10"/>
                <w:sz w:val="24"/>
              </w:rPr>
              <w:t xml:space="preserve">The successful applicant will be subject to pre-employment checks before appointment. Refer to the </w:t>
            </w:r>
            <w:r w:rsidRPr="00713093">
              <w:rPr>
                <w:sz w:val="24"/>
                <w:szCs w:val="24"/>
              </w:rPr>
              <w:t>Applicant</w:t>
            </w:r>
            <w:r w:rsidRPr="00713093">
              <w:rPr>
                <w:spacing w:val="-5"/>
                <w:sz w:val="24"/>
                <w:szCs w:val="24"/>
              </w:rPr>
              <w:t xml:space="preserve"> </w:t>
            </w:r>
            <w:r w:rsidR="00B24916">
              <w:rPr>
                <w:sz w:val="24"/>
                <w:szCs w:val="24"/>
              </w:rPr>
              <w:t>guide</w:t>
            </w:r>
            <w:r>
              <w:rPr>
                <w:rStyle w:val="Hyperlink"/>
              </w:rPr>
              <w:t xml:space="preserve"> </w:t>
            </w:r>
            <w:r>
              <w:rPr>
                <w:color w:val="0A0E10"/>
                <w:sz w:val="24"/>
              </w:rPr>
              <w:t>for more information.</w:t>
            </w:r>
          </w:p>
        </w:tc>
      </w:tr>
      <w:tr w:rsidR="00AD4CDD" w14:paraId="0BD35317" w14:textId="77777777" w:rsidTr="002C42E7">
        <w:tc>
          <w:tcPr>
            <w:tcW w:w="1457" w:type="pct"/>
            <w:tcBorders>
              <w:top w:val="single" w:sz="6" w:space="0" w:color="FFFFFF"/>
              <w:bottom w:val="single" w:sz="6" w:space="0" w:color="FFFFFF"/>
            </w:tcBorders>
            <w:shd w:val="clear" w:color="auto" w:fill="ECF6FD"/>
          </w:tcPr>
          <w:p w14:paraId="1420A362" w14:textId="4148A223"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67456" behindDoc="0" locked="0" layoutInCell="1" allowOverlap="1" wp14:anchorId="2B10C578" wp14:editId="1D499AAB">
                  <wp:simplePos x="0" y="0"/>
                  <wp:positionH relativeFrom="column">
                    <wp:posOffset>-10424</wp:posOffset>
                  </wp:positionH>
                  <wp:positionV relativeFrom="paragraph">
                    <wp:posOffset>50165</wp:posOffset>
                  </wp:positionV>
                  <wp:extent cx="226800" cy="226800"/>
                  <wp:effectExtent l="0" t="0" r="1905" b="190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6800" cy="2268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How to apply</w:t>
            </w:r>
          </w:p>
        </w:tc>
        <w:tc>
          <w:tcPr>
            <w:tcW w:w="3543" w:type="pct"/>
            <w:tcBorders>
              <w:top w:val="single" w:sz="6" w:space="0" w:color="FFFFFF"/>
              <w:bottom w:val="single" w:sz="6" w:space="0" w:color="FFFFFF"/>
            </w:tcBorders>
            <w:shd w:val="clear" w:color="auto" w:fill="ECF6FD"/>
          </w:tcPr>
          <w:p w14:paraId="5C657C1D" w14:textId="77777777" w:rsidR="000F3491" w:rsidRPr="00094506" w:rsidRDefault="000F3491" w:rsidP="000F3491">
            <w:pPr>
              <w:pStyle w:val="BodyText"/>
              <w:rPr>
                <w:b/>
                <w:sz w:val="24"/>
                <w:szCs w:val="24"/>
              </w:rPr>
            </w:pPr>
            <w:r w:rsidRPr="00094506">
              <w:rPr>
                <w:sz w:val="24"/>
                <w:szCs w:val="24"/>
              </w:rPr>
              <w:t>Please provide the following information to the panel to assess your suitability:</w:t>
            </w:r>
          </w:p>
          <w:p w14:paraId="3C574F3C" w14:textId="77777777" w:rsidR="000F3491" w:rsidRPr="00094506" w:rsidRDefault="000F3491" w:rsidP="000F3491">
            <w:pPr>
              <w:pStyle w:val="ListBullet"/>
              <w:spacing w:before="60" w:after="60" w:line="240" w:lineRule="auto"/>
              <w:rPr>
                <w:sz w:val="24"/>
                <w:szCs w:val="24"/>
              </w:rPr>
            </w:pPr>
            <w:r w:rsidRPr="00094506">
              <w:rPr>
                <w:sz w:val="24"/>
                <w:szCs w:val="24"/>
              </w:rPr>
              <w:t>Attach a comprehensive and current resume outlining your work experience and your achievements, which you think are relevant to this role.</w:t>
            </w:r>
          </w:p>
          <w:p w14:paraId="7C877D72" w14:textId="7D66ACA1" w:rsidR="000F3491" w:rsidRPr="00094506" w:rsidRDefault="000F3491" w:rsidP="000F3491">
            <w:pPr>
              <w:pStyle w:val="ListBullet"/>
              <w:rPr>
                <w:sz w:val="24"/>
                <w:szCs w:val="24"/>
              </w:rPr>
            </w:pPr>
            <w:r w:rsidRPr="00094506">
              <w:rPr>
                <w:sz w:val="24"/>
                <w:szCs w:val="24"/>
              </w:rPr>
              <w:t>Provide a synopsis, in no more than two (2) pages, of how your experience, abilities and knowledge addresses the responsibilities and requirements listed.</w:t>
            </w:r>
          </w:p>
          <w:p w14:paraId="106434F6" w14:textId="77777777" w:rsidR="000F3491" w:rsidRDefault="000F3491" w:rsidP="00CD3F43">
            <w:pPr>
              <w:pStyle w:val="ListBullet"/>
              <w:numPr>
                <w:ilvl w:val="0"/>
                <w:numId w:val="0"/>
              </w:numPr>
              <w:spacing w:before="60" w:after="0" w:line="240" w:lineRule="auto"/>
              <w:jc w:val="both"/>
              <w:rPr>
                <w:rFonts w:eastAsia="Arial"/>
                <w:color w:val="0A0E10"/>
                <w:sz w:val="24"/>
                <w:lang w:val="en-US"/>
              </w:rPr>
            </w:pPr>
          </w:p>
          <w:p w14:paraId="4328B5CD" w14:textId="10E5552C" w:rsidR="00AD4CDD" w:rsidRPr="00B240AE" w:rsidRDefault="00CD3F43" w:rsidP="00B240AE">
            <w:pPr>
              <w:pStyle w:val="ListBullet"/>
              <w:numPr>
                <w:ilvl w:val="0"/>
                <w:numId w:val="0"/>
              </w:numPr>
              <w:spacing w:before="60" w:after="0" w:line="240" w:lineRule="auto"/>
              <w:jc w:val="both"/>
              <w:rPr>
                <w:rFonts w:eastAsia="Arial"/>
                <w:color w:val="0A0E10"/>
                <w:sz w:val="24"/>
                <w:lang w:val="en-US"/>
              </w:rPr>
            </w:pPr>
            <w:r w:rsidRPr="00CD3F43">
              <w:rPr>
                <w:rFonts w:eastAsia="Arial"/>
                <w:color w:val="0A0E10"/>
                <w:sz w:val="24"/>
                <w:lang w:val="en-US"/>
              </w:rPr>
              <w:t xml:space="preserve">Applying online through the </w:t>
            </w:r>
            <w:proofErr w:type="spellStart"/>
            <w:r w:rsidRPr="00CD3F43">
              <w:rPr>
                <w:rFonts w:eastAsia="Arial"/>
                <w:color w:val="0A0E10"/>
                <w:sz w:val="24"/>
                <w:lang w:val="en-US"/>
              </w:rPr>
              <w:t>SmartJobs</w:t>
            </w:r>
            <w:proofErr w:type="spellEnd"/>
            <w:r w:rsidRPr="00CD3F43">
              <w:rPr>
                <w:rFonts w:eastAsia="Arial"/>
                <w:color w:val="0A0E10"/>
                <w:sz w:val="24"/>
                <w:lang w:val="en-US"/>
              </w:rPr>
              <w:t xml:space="preserve"> and Careers website </w:t>
            </w:r>
            <w:hyperlink r:id="rId25" w:history="1">
              <w:r w:rsidRPr="00D432DC">
                <w:rPr>
                  <w:rFonts w:eastAsia="Arial"/>
                  <w:color w:val="2E74B5" w:themeColor="accent5" w:themeShade="BF"/>
                  <w:sz w:val="24"/>
                  <w:u w:val="single"/>
                  <w:lang w:val="en-US"/>
                </w:rPr>
                <w:t>www.smartjobs.qld.gov.au</w:t>
              </w:r>
            </w:hyperlink>
            <w:r w:rsidRPr="00CD3F43">
              <w:rPr>
                <w:rFonts w:eastAsia="Arial"/>
                <w:color w:val="0A0E10"/>
                <w:sz w:val="24"/>
                <w:lang w:val="en-US"/>
              </w:rPr>
              <w:t xml:space="preserve"> is the preferred means to </w:t>
            </w:r>
            <w:proofErr w:type="gramStart"/>
            <w:r w:rsidRPr="00CD3F43">
              <w:rPr>
                <w:rFonts w:eastAsia="Arial"/>
                <w:color w:val="0A0E10"/>
                <w:sz w:val="24"/>
                <w:lang w:val="en-US"/>
              </w:rPr>
              <w:t>submit an application</w:t>
            </w:r>
            <w:proofErr w:type="gramEnd"/>
            <w:r w:rsidRPr="00CD3F43">
              <w:rPr>
                <w:rFonts w:eastAsia="Arial"/>
                <w:color w:val="0A0E10"/>
                <w:sz w:val="24"/>
                <w:lang w:val="en-US"/>
              </w:rPr>
              <w:t xml:space="preserve">. To do this, access the ‘apply online’ facility on the Smart Jobs and Careers website. You will need to create a ‘My </w:t>
            </w:r>
            <w:proofErr w:type="spellStart"/>
            <w:r w:rsidRPr="00CD3F43">
              <w:rPr>
                <w:rFonts w:eastAsia="Arial"/>
                <w:color w:val="0A0E10"/>
                <w:sz w:val="24"/>
                <w:lang w:val="en-US"/>
              </w:rPr>
              <w:t>SmartJob</w:t>
            </w:r>
            <w:proofErr w:type="spellEnd"/>
            <w:r w:rsidRPr="00CD3F43">
              <w:rPr>
                <w:rFonts w:eastAsia="Arial"/>
                <w:color w:val="0A0E10"/>
                <w:sz w:val="24"/>
                <w:lang w:val="en-US"/>
              </w:rPr>
              <w:t>’ account before submitting your online application.</w:t>
            </w:r>
          </w:p>
        </w:tc>
      </w:tr>
    </w:tbl>
    <w:p w14:paraId="0C02A1FB" w14:textId="4DF3009F" w:rsidR="009E25A2" w:rsidRDefault="00604997" w:rsidP="00E46580">
      <w:pPr>
        <w:pStyle w:val="BodyText"/>
      </w:pPr>
      <w:r>
        <w:rPr>
          <w:noProof/>
        </w:rPr>
        <w:drawing>
          <wp:inline distT="0" distB="0" distL="0" distR="0" wp14:anchorId="7E6BC38D" wp14:editId="577EEC02">
            <wp:extent cx="6482080" cy="1993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482080" cy="1993900"/>
                    </a:xfrm>
                    <a:prstGeom prst="rect">
                      <a:avLst/>
                    </a:prstGeom>
                  </pic:spPr>
                </pic:pic>
              </a:graphicData>
            </a:graphic>
          </wp:inline>
        </w:drawing>
      </w:r>
    </w:p>
    <w:p w14:paraId="545C6873" w14:textId="77777777" w:rsidR="00710752" w:rsidRDefault="00710752" w:rsidP="00E46580">
      <w:pPr>
        <w:pStyle w:val="BodyText"/>
      </w:pPr>
    </w:p>
    <w:sectPr w:rsidR="00710752" w:rsidSect="00713093">
      <w:headerReference w:type="first" r:id="rId27"/>
      <w:pgSz w:w="11910" w:h="16840" w:code="9"/>
      <w:pgMar w:top="232" w:right="851" w:bottom="2127"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8B1FB" w14:textId="77777777" w:rsidR="00A56BC3" w:rsidRDefault="00A56BC3" w:rsidP="00AD4CDD">
      <w:r>
        <w:separator/>
      </w:r>
    </w:p>
  </w:endnote>
  <w:endnote w:type="continuationSeparator" w:id="0">
    <w:p w14:paraId="08B222FE" w14:textId="77777777" w:rsidR="00A56BC3" w:rsidRDefault="00A56BC3" w:rsidP="00AD4CDD">
      <w:r>
        <w:continuationSeparator/>
      </w:r>
    </w:p>
  </w:endnote>
  <w:endnote w:type="continuationNotice" w:id="1">
    <w:p w14:paraId="3821BBD7" w14:textId="77777777" w:rsidR="00A56BC3" w:rsidRDefault="00A56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D33F" w14:textId="77777777" w:rsidR="00D93698" w:rsidRDefault="00D131F7">
    <w:pPr>
      <w:pStyle w:val="Footer"/>
    </w:pPr>
    <w:r>
      <w:rPr>
        <w:noProof/>
      </w:rPr>
      <w:drawing>
        <wp:anchor distT="0" distB="0" distL="114300" distR="114300" simplePos="0" relativeHeight="251660288" behindDoc="0" locked="0" layoutInCell="1" allowOverlap="1" wp14:anchorId="507A1E0E" wp14:editId="77DFF1B9">
          <wp:simplePos x="0" y="0"/>
          <wp:positionH relativeFrom="margin">
            <wp:align>center</wp:align>
          </wp:positionH>
          <wp:positionV relativeFrom="page">
            <wp:posOffset>9143793</wp:posOffset>
          </wp:positionV>
          <wp:extent cx="7516495" cy="1524000"/>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649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9534" w14:textId="77777777" w:rsidR="00D93698" w:rsidRDefault="00D131F7">
    <w:pPr>
      <w:pStyle w:val="Footer"/>
    </w:pPr>
    <w:r>
      <w:rPr>
        <w:noProof/>
      </w:rPr>
      <w:drawing>
        <wp:anchor distT="0" distB="0" distL="114300" distR="114300" simplePos="0" relativeHeight="251659264" behindDoc="0" locked="0" layoutInCell="1" allowOverlap="1" wp14:anchorId="654942F6" wp14:editId="731E023B">
          <wp:simplePos x="0" y="0"/>
          <wp:positionH relativeFrom="page">
            <wp:align>right</wp:align>
          </wp:positionH>
          <wp:positionV relativeFrom="margin">
            <wp:posOffset>8515985</wp:posOffset>
          </wp:positionV>
          <wp:extent cx="7581600" cy="1368000"/>
          <wp:effectExtent l="0" t="0" r="63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3F7D" w14:textId="59A3A8F1" w:rsidR="00D131F7" w:rsidRPr="00D131F7" w:rsidRDefault="00D131F7" w:rsidP="00D131F7">
    <w:pPr>
      <w:pStyle w:val="Footer"/>
    </w:pPr>
    <w:r>
      <w:rPr>
        <w:noProof/>
      </w:rPr>
      <w:drawing>
        <wp:anchor distT="0" distB="0" distL="114300" distR="114300" simplePos="0" relativeHeight="251664384" behindDoc="1" locked="0" layoutInCell="1" allowOverlap="1" wp14:anchorId="7695139E" wp14:editId="4D58E712">
          <wp:simplePos x="0" y="0"/>
          <wp:positionH relativeFrom="page">
            <wp:posOffset>-38100</wp:posOffset>
          </wp:positionH>
          <wp:positionV relativeFrom="paragraph">
            <wp:posOffset>-821055</wp:posOffset>
          </wp:positionV>
          <wp:extent cx="7581265" cy="1367790"/>
          <wp:effectExtent l="0" t="0" r="63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26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8F47E" w14:textId="77777777" w:rsidR="00A56BC3" w:rsidRDefault="00A56BC3" w:rsidP="00AD4CDD">
      <w:r>
        <w:separator/>
      </w:r>
    </w:p>
  </w:footnote>
  <w:footnote w:type="continuationSeparator" w:id="0">
    <w:p w14:paraId="006A0A62" w14:textId="77777777" w:rsidR="00A56BC3" w:rsidRDefault="00A56BC3" w:rsidP="00AD4CDD">
      <w:r>
        <w:continuationSeparator/>
      </w:r>
    </w:p>
  </w:footnote>
  <w:footnote w:type="continuationNotice" w:id="1">
    <w:p w14:paraId="1502BCD7" w14:textId="77777777" w:rsidR="00A56BC3" w:rsidRDefault="00A56B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8834" w14:textId="77777777" w:rsidR="00D93698" w:rsidRDefault="00D93698">
    <w:pPr>
      <w:pStyle w:val="Header"/>
    </w:pPr>
  </w:p>
  <w:p w14:paraId="70761246" w14:textId="77777777" w:rsidR="00D93698" w:rsidRDefault="00D93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369B" w14:textId="5A7E9CD3" w:rsidR="00D93698" w:rsidRDefault="00D93698">
    <w:pPr>
      <w:pStyle w:val="Header"/>
    </w:pPr>
  </w:p>
  <w:p w14:paraId="789DC254" w14:textId="77777777" w:rsidR="00D93698" w:rsidRDefault="00D936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881B" w14:textId="46532F6E" w:rsidR="00AD4CDD" w:rsidRDefault="00AD4CDD">
    <w:pPr>
      <w:pStyle w:val="Header"/>
    </w:pPr>
    <w:r>
      <w:rPr>
        <w:noProof/>
      </w:rPr>
      <w:drawing>
        <wp:anchor distT="0" distB="0" distL="114300" distR="114300" simplePos="0" relativeHeight="251662336" behindDoc="1" locked="0" layoutInCell="1" allowOverlap="1" wp14:anchorId="004F7491" wp14:editId="6A210AA6">
          <wp:simplePos x="0" y="0"/>
          <wp:positionH relativeFrom="page">
            <wp:posOffset>-17145</wp:posOffset>
          </wp:positionH>
          <wp:positionV relativeFrom="paragraph">
            <wp:posOffset>-444500</wp:posOffset>
          </wp:positionV>
          <wp:extent cx="7588250" cy="1846580"/>
          <wp:effectExtent l="0" t="0" r="0" b="127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250" cy="1846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7E4A" w14:textId="0F30E01D" w:rsidR="002623D3" w:rsidRDefault="00262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5.5pt;height:57pt;visibility:visible" o:bullet="t">
        <v:imagedata r:id="rId1" o:title=""/>
      </v:shape>
    </w:pict>
  </w:numPicBullet>
  <w:abstractNum w:abstractNumId="0" w15:restartNumberingAfterBreak="0">
    <w:nsid w:val="FFFFFF7E"/>
    <w:multiLevelType w:val="singleLevel"/>
    <w:tmpl w:val="930E256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9EEEB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CA8865D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E20CF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03E639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CCAEC6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1D4470"/>
    <w:multiLevelType w:val="hybridMultilevel"/>
    <w:tmpl w:val="63226AF0"/>
    <w:lvl w:ilvl="0" w:tplc="1AF80AF6">
      <w:numFmt w:val="bullet"/>
      <w:pStyle w:val="ListParagraph"/>
      <w:lvlText w:val="•"/>
      <w:lvlJc w:val="left"/>
      <w:pPr>
        <w:ind w:left="1050" w:hanging="341"/>
      </w:pPr>
      <w:rPr>
        <w:rFonts w:ascii="Arial" w:eastAsia="Arial" w:hAnsi="Arial" w:cs="Arial" w:hint="default"/>
        <w:b w:val="0"/>
        <w:bCs w:val="0"/>
        <w:i w:val="0"/>
        <w:iCs w:val="0"/>
        <w:color w:val="0A0E10"/>
        <w:w w:val="100"/>
        <w:sz w:val="24"/>
        <w:szCs w:val="24"/>
        <w:lang w:val="en-US" w:eastAsia="en-US" w:bidi="ar-SA"/>
      </w:rPr>
    </w:lvl>
    <w:lvl w:ilvl="1" w:tplc="F79A7770">
      <w:numFmt w:val="bullet"/>
      <w:lvlText w:val="•"/>
      <w:lvlJc w:val="left"/>
      <w:pPr>
        <w:ind w:left="2048" w:hanging="341"/>
      </w:pPr>
      <w:rPr>
        <w:rFonts w:hint="default"/>
        <w:lang w:val="en-US" w:eastAsia="en-US" w:bidi="ar-SA"/>
      </w:rPr>
    </w:lvl>
    <w:lvl w:ilvl="2" w:tplc="8BB65ADE">
      <w:numFmt w:val="bullet"/>
      <w:lvlText w:val="•"/>
      <w:lvlJc w:val="left"/>
      <w:pPr>
        <w:ind w:left="3037" w:hanging="341"/>
      </w:pPr>
      <w:rPr>
        <w:rFonts w:hint="default"/>
        <w:lang w:val="en-US" w:eastAsia="en-US" w:bidi="ar-SA"/>
      </w:rPr>
    </w:lvl>
    <w:lvl w:ilvl="3" w:tplc="607A9528">
      <w:numFmt w:val="bullet"/>
      <w:lvlText w:val="•"/>
      <w:lvlJc w:val="left"/>
      <w:pPr>
        <w:ind w:left="4025" w:hanging="341"/>
      </w:pPr>
      <w:rPr>
        <w:rFonts w:hint="default"/>
        <w:lang w:val="en-US" w:eastAsia="en-US" w:bidi="ar-SA"/>
      </w:rPr>
    </w:lvl>
    <w:lvl w:ilvl="4" w:tplc="BAA02D12">
      <w:numFmt w:val="bullet"/>
      <w:lvlText w:val="•"/>
      <w:lvlJc w:val="left"/>
      <w:pPr>
        <w:ind w:left="5014" w:hanging="341"/>
      </w:pPr>
      <w:rPr>
        <w:rFonts w:hint="default"/>
        <w:lang w:val="en-US" w:eastAsia="en-US" w:bidi="ar-SA"/>
      </w:rPr>
    </w:lvl>
    <w:lvl w:ilvl="5" w:tplc="7C8C72B8">
      <w:numFmt w:val="bullet"/>
      <w:lvlText w:val="•"/>
      <w:lvlJc w:val="left"/>
      <w:pPr>
        <w:ind w:left="6002" w:hanging="341"/>
      </w:pPr>
      <w:rPr>
        <w:rFonts w:hint="default"/>
        <w:lang w:val="en-US" w:eastAsia="en-US" w:bidi="ar-SA"/>
      </w:rPr>
    </w:lvl>
    <w:lvl w:ilvl="6" w:tplc="64B859E2">
      <w:numFmt w:val="bullet"/>
      <w:lvlText w:val="•"/>
      <w:lvlJc w:val="left"/>
      <w:pPr>
        <w:ind w:left="6991" w:hanging="341"/>
      </w:pPr>
      <w:rPr>
        <w:rFonts w:hint="default"/>
        <w:lang w:val="en-US" w:eastAsia="en-US" w:bidi="ar-SA"/>
      </w:rPr>
    </w:lvl>
    <w:lvl w:ilvl="7" w:tplc="B03A1A6C">
      <w:numFmt w:val="bullet"/>
      <w:lvlText w:val="•"/>
      <w:lvlJc w:val="left"/>
      <w:pPr>
        <w:ind w:left="7979" w:hanging="341"/>
      </w:pPr>
      <w:rPr>
        <w:rFonts w:hint="default"/>
        <w:lang w:val="en-US" w:eastAsia="en-US" w:bidi="ar-SA"/>
      </w:rPr>
    </w:lvl>
    <w:lvl w:ilvl="8" w:tplc="16C008B4">
      <w:numFmt w:val="bullet"/>
      <w:lvlText w:val="•"/>
      <w:lvlJc w:val="left"/>
      <w:pPr>
        <w:ind w:left="8968" w:hanging="341"/>
      </w:pPr>
      <w:rPr>
        <w:rFonts w:hint="default"/>
        <w:lang w:val="en-US" w:eastAsia="en-US" w:bidi="ar-SA"/>
      </w:rPr>
    </w:lvl>
  </w:abstractNum>
  <w:abstractNum w:abstractNumId="7" w15:restartNumberingAfterBreak="0">
    <w:nsid w:val="17873FF9"/>
    <w:multiLevelType w:val="singleLevel"/>
    <w:tmpl w:val="D016539A"/>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8" w15:restartNumberingAfterBreak="0">
    <w:nsid w:val="53453CC8"/>
    <w:multiLevelType w:val="singleLevel"/>
    <w:tmpl w:val="6794F4C4"/>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9" w15:restartNumberingAfterBreak="0">
    <w:nsid w:val="53471ACB"/>
    <w:multiLevelType w:val="multilevel"/>
    <w:tmpl w:val="DF4AAE64"/>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0" w15:restartNumberingAfterBreak="0">
    <w:nsid w:val="5BBA36F3"/>
    <w:multiLevelType w:val="singleLevel"/>
    <w:tmpl w:val="A1A22DAC"/>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abstractNum w:abstractNumId="11" w15:restartNumberingAfterBreak="0">
    <w:nsid w:val="794B7DDB"/>
    <w:multiLevelType w:val="hybridMultilevel"/>
    <w:tmpl w:val="2982B6E2"/>
    <w:lvl w:ilvl="0" w:tplc="8BB05858">
      <w:start w:val="1"/>
      <w:numFmt w:val="bullet"/>
      <w:lvlText w:val=""/>
      <w:lvlPicBulletId w:val="0"/>
      <w:lvlJc w:val="left"/>
      <w:pPr>
        <w:tabs>
          <w:tab w:val="num" w:pos="720"/>
        </w:tabs>
        <w:ind w:left="720" w:hanging="360"/>
      </w:pPr>
      <w:rPr>
        <w:rFonts w:ascii="Symbol" w:hAnsi="Symbol" w:hint="default"/>
      </w:rPr>
    </w:lvl>
    <w:lvl w:ilvl="1" w:tplc="91BA22A6" w:tentative="1">
      <w:start w:val="1"/>
      <w:numFmt w:val="bullet"/>
      <w:lvlText w:val=""/>
      <w:lvlJc w:val="left"/>
      <w:pPr>
        <w:tabs>
          <w:tab w:val="num" w:pos="1440"/>
        </w:tabs>
        <w:ind w:left="1440" w:hanging="360"/>
      </w:pPr>
      <w:rPr>
        <w:rFonts w:ascii="Symbol" w:hAnsi="Symbol" w:hint="default"/>
      </w:rPr>
    </w:lvl>
    <w:lvl w:ilvl="2" w:tplc="C0C837D0" w:tentative="1">
      <w:start w:val="1"/>
      <w:numFmt w:val="bullet"/>
      <w:lvlText w:val=""/>
      <w:lvlJc w:val="left"/>
      <w:pPr>
        <w:tabs>
          <w:tab w:val="num" w:pos="2160"/>
        </w:tabs>
        <w:ind w:left="2160" w:hanging="360"/>
      </w:pPr>
      <w:rPr>
        <w:rFonts w:ascii="Symbol" w:hAnsi="Symbol" w:hint="default"/>
      </w:rPr>
    </w:lvl>
    <w:lvl w:ilvl="3" w:tplc="8736888C" w:tentative="1">
      <w:start w:val="1"/>
      <w:numFmt w:val="bullet"/>
      <w:lvlText w:val=""/>
      <w:lvlJc w:val="left"/>
      <w:pPr>
        <w:tabs>
          <w:tab w:val="num" w:pos="2880"/>
        </w:tabs>
        <w:ind w:left="2880" w:hanging="360"/>
      </w:pPr>
      <w:rPr>
        <w:rFonts w:ascii="Symbol" w:hAnsi="Symbol" w:hint="default"/>
      </w:rPr>
    </w:lvl>
    <w:lvl w:ilvl="4" w:tplc="F084A8CA" w:tentative="1">
      <w:start w:val="1"/>
      <w:numFmt w:val="bullet"/>
      <w:lvlText w:val=""/>
      <w:lvlJc w:val="left"/>
      <w:pPr>
        <w:tabs>
          <w:tab w:val="num" w:pos="3600"/>
        </w:tabs>
        <w:ind w:left="3600" w:hanging="360"/>
      </w:pPr>
      <w:rPr>
        <w:rFonts w:ascii="Symbol" w:hAnsi="Symbol" w:hint="default"/>
      </w:rPr>
    </w:lvl>
    <w:lvl w:ilvl="5" w:tplc="BCD008BA" w:tentative="1">
      <w:start w:val="1"/>
      <w:numFmt w:val="bullet"/>
      <w:lvlText w:val=""/>
      <w:lvlJc w:val="left"/>
      <w:pPr>
        <w:tabs>
          <w:tab w:val="num" w:pos="4320"/>
        </w:tabs>
        <w:ind w:left="4320" w:hanging="360"/>
      </w:pPr>
      <w:rPr>
        <w:rFonts w:ascii="Symbol" w:hAnsi="Symbol" w:hint="default"/>
      </w:rPr>
    </w:lvl>
    <w:lvl w:ilvl="6" w:tplc="475E6DD4" w:tentative="1">
      <w:start w:val="1"/>
      <w:numFmt w:val="bullet"/>
      <w:lvlText w:val=""/>
      <w:lvlJc w:val="left"/>
      <w:pPr>
        <w:tabs>
          <w:tab w:val="num" w:pos="5040"/>
        </w:tabs>
        <w:ind w:left="5040" w:hanging="360"/>
      </w:pPr>
      <w:rPr>
        <w:rFonts w:ascii="Symbol" w:hAnsi="Symbol" w:hint="default"/>
      </w:rPr>
    </w:lvl>
    <w:lvl w:ilvl="7" w:tplc="D56C4F8C" w:tentative="1">
      <w:start w:val="1"/>
      <w:numFmt w:val="bullet"/>
      <w:lvlText w:val=""/>
      <w:lvlJc w:val="left"/>
      <w:pPr>
        <w:tabs>
          <w:tab w:val="num" w:pos="5760"/>
        </w:tabs>
        <w:ind w:left="5760" w:hanging="360"/>
      </w:pPr>
      <w:rPr>
        <w:rFonts w:ascii="Symbol" w:hAnsi="Symbol" w:hint="default"/>
      </w:rPr>
    </w:lvl>
    <w:lvl w:ilvl="8" w:tplc="3E967376" w:tentative="1">
      <w:start w:val="1"/>
      <w:numFmt w:val="bullet"/>
      <w:lvlText w:val=""/>
      <w:lvlJc w:val="left"/>
      <w:pPr>
        <w:tabs>
          <w:tab w:val="num" w:pos="6480"/>
        </w:tabs>
        <w:ind w:left="6480" w:hanging="360"/>
      </w:pPr>
      <w:rPr>
        <w:rFonts w:ascii="Symbol" w:hAnsi="Symbol" w:hint="default"/>
      </w:rPr>
    </w:lvl>
  </w:abstractNum>
  <w:num w:numId="1" w16cid:durableId="62029263">
    <w:abstractNumId w:val="4"/>
  </w:num>
  <w:num w:numId="2" w16cid:durableId="1314603043">
    <w:abstractNumId w:val="9"/>
  </w:num>
  <w:num w:numId="3" w16cid:durableId="1254893755">
    <w:abstractNumId w:val="1"/>
  </w:num>
  <w:num w:numId="4" w16cid:durableId="128595131">
    <w:abstractNumId w:val="0"/>
  </w:num>
  <w:num w:numId="5" w16cid:durableId="621233799">
    <w:abstractNumId w:val="5"/>
  </w:num>
  <w:num w:numId="6" w16cid:durableId="62535856">
    <w:abstractNumId w:val="7"/>
  </w:num>
  <w:num w:numId="7" w16cid:durableId="563953435">
    <w:abstractNumId w:val="3"/>
  </w:num>
  <w:num w:numId="8" w16cid:durableId="410541620">
    <w:abstractNumId w:val="10"/>
  </w:num>
  <w:num w:numId="9" w16cid:durableId="1296639126">
    <w:abstractNumId w:val="2"/>
  </w:num>
  <w:num w:numId="10" w16cid:durableId="697971954">
    <w:abstractNumId w:val="8"/>
  </w:num>
  <w:num w:numId="11" w16cid:durableId="1044065763">
    <w:abstractNumId w:val="6"/>
  </w:num>
  <w:num w:numId="12" w16cid:durableId="1813207224">
    <w:abstractNumId w:val="11"/>
  </w:num>
  <w:num w:numId="13" w16cid:durableId="10505707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D"/>
    <w:rsid w:val="0005649E"/>
    <w:rsid w:val="00065790"/>
    <w:rsid w:val="00094506"/>
    <w:rsid w:val="000F3491"/>
    <w:rsid w:val="000F7CDF"/>
    <w:rsid w:val="0016262A"/>
    <w:rsid w:val="001A47C1"/>
    <w:rsid w:val="00255694"/>
    <w:rsid w:val="002623D3"/>
    <w:rsid w:val="002A7A9E"/>
    <w:rsid w:val="002C42E7"/>
    <w:rsid w:val="00347B02"/>
    <w:rsid w:val="00361305"/>
    <w:rsid w:val="0039765D"/>
    <w:rsid w:val="00434DF4"/>
    <w:rsid w:val="00436F93"/>
    <w:rsid w:val="004564D0"/>
    <w:rsid w:val="004C3C6E"/>
    <w:rsid w:val="005148A7"/>
    <w:rsid w:val="0052035E"/>
    <w:rsid w:val="00522AD2"/>
    <w:rsid w:val="005650E9"/>
    <w:rsid w:val="0057266B"/>
    <w:rsid w:val="0058212A"/>
    <w:rsid w:val="00593C05"/>
    <w:rsid w:val="00604997"/>
    <w:rsid w:val="00607C93"/>
    <w:rsid w:val="00664041"/>
    <w:rsid w:val="006877D7"/>
    <w:rsid w:val="006C4F84"/>
    <w:rsid w:val="006F7E3F"/>
    <w:rsid w:val="00710752"/>
    <w:rsid w:val="00712220"/>
    <w:rsid w:val="00713093"/>
    <w:rsid w:val="007157D4"/>
    <w:rsid w:val="007F15FB"/>
    <w:rsid w:val="008153F6"/>
    <w:rsid w:val="00823169"/>
    <w:rsid w:val="008761BE"/>
    <w:rsid w:val="00892E60"/>
    <w:rsid w:val="008D37C6"/>
    <w:rsid w:val="009009A4"/>
    <w:rsid w:val="009215A3"/>
    <w:rsid w:val="00982DE1"/>
    <w:rsid w:val="009A573B"/>
    <w:rsid w:val="009C31F0"/>
    <w:rsid w:val="009C70CE"/>
    <w:rsid w:val="009E25A2"/>
    <w:rsid w:val="009E70B9"/>
    <w:rsid w:val="00A16C7D"/>
    <w:rsid w:val="00A2332B"/>
    <w:rsid w:val="00A56BC3"/>
    <w:rsid w:val="00A83472"/>
    <w:rsid w:val="00AD4CDD"/>
    <w:rsid w:val="00AE2C9B"/>
    <w:rsid w:val="00AE6E91"/>
    <w:rsid w:val="00AF426C"/>
    <w:rsid w:val="00B240AE"/>
    <w:rsid w:val="00B24916"/>
    <w:rsid w:val="00B50360"/>
    <w:rsid w:val="00C81DCC"/>
    <w:rsid w:val="00C8640C"/>
    <w:rsid w:val="00CD3F43"/>
    <w:rsid w:val="00D046CC"/>
    <w:rsid w:val="00D131F7"/>
    <w:rsid w:val="00D432DC"/>
    <w:rsid w:val="00D62B28"/>
    <w:rsid w:val="00D86574"/>
    <w:rsid w:val="00D93698"/>
    <w:rsid w:val="00DE49D5"/>
    <w:rsid w:val="00E46580"/>
    <w:rsid w:val="00E6736F"/>
    <w:rsid w:val="00F21E35"/>
    <w:rsid w:val="00F443DB"/>
    <w:rsid w:val="00F73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491D"/>
  <w15:chartTrackingRefBased/>
  <w15:docId w15:val="{A4A0879D-E05B-4C78-89A0-FD9AB5C6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B28"/>
    <w:pPr>
      <w:spacing w:after="0" w:line="240" w:lineRule="auto"/>
    </w:pPr>
    <w:rPr>
      <w:rFonts w:ascii="Arial" w:hAnsi="Arial" w:cs="Arial"/>
    </w:rPr>
  </w:style>
  <w:style w:type="paragraph" w:styleId="Heading1">
    <w:name w:val="heading 1"/>
    <w:basedOn w:val="Normal"/>
    <w:link w:val="Heading1Char"/>
    <w:uiPriority w:val="9"/>
    <w:qFormat/>
    <w:rsid w:val="00713093"/>
    <w:pPr>
      <w:widowControl w:val="0"/>
      <w:autoSpaceDE w:val="0"/>
      <w:autoSpaceDN w:val="0"/>
      <w:spacing w:before="360" w:after="240"/>
      <w:outlineLvl w:val="0"/>
    </w:pPr>
    <w:rPr>
      <w:rFonts w:eastAsia="Arial"/>
      <w:b/>
      <w:bCs/>
      <w:color w:val="003E69"/>
      <w:sz w:val="40"/>
      <w:szCs w:val="40"/>
      <w:lang w:val="en-US"/>
    </w:rPr>
  </w:style>
  <w:style w:type="paragraph" w:styleId="Heading2">
    <w:name w:val="heading 2"/>
    <w:basedOn w:val="Heading1"/>
    <w:next w:val="Normal"/>
    <w:link w:val="Heading2Char"/>
    <w:uiPriority w:val="9"/>
    <w:unhideWhenUsed/>
    <w:qFormat/>
    <w:rsid w:val="00F733A0"/>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62B28"/>
    <w:pPr>
      <w:spacing w:after="120" w:line="300" w:lineRule="atLeast"/>
    </w:pPr>
  </w:style>
  <w:style w:type="character" w:customStyle="1" w:styleId="BodyTextChar">
    <w:name w:val="Body Text Char"/>
    <w:basedOn w:val="DefaultParagraphFont"/>
    <w:link w:val="BodyText"/>
    <w:uiPriority w:val="99"/>
    <w:rsid w:val="00D62B28"/>
    <w:rPr>
      <w:rFonts w:ascii="Arial" w:hAnsi="Arial" w:cs="Arial"/>
    </w:rPr>
  </w:style>
  <w:style w:type="paragraph" w:styleId="Footer">
    <w:name w:val="footer"/>
    <w:basedOn w:val="BodyText"/>
    <w:link w:val="FooterChar"/>
    <w:uiPriority w:val="99"/>
    <w:unhideWhenUsed/>
    <w:rsid w:val="00D62B28"/>
    <w:pPr>
      <w:tabs>
        <w:tab w:val="center" w:pos="4536"/>
        <w:tab w:val="right" w:pos="9072"/>
      </w:tabs>
      <w:spacing w:after="0" w:line="240" w:lineRule="auto"/>
    </w:pPr>
    <w:rPr>
      <w:sz w:val="15"/>
    </w:rPr>
  </w:style>
  <w:style w:type="character" w:customStyle="1" w:styleId="FooterChar">
    <w:name w:val="Footer Char"/>
    <w:basedOn w:val="DefaultParagraphFont"/>
    <w:link w:val="Footer"/>
    <w:uiPriority w:val="99"/>
    <w:rsid w:val="00D62B28"/>
    <w:rPr>
      <w:rFonts w:ascii="Arial" w:hAnsi="Arial" w:cs="Arial"/>
      <w:sz w:val="15"/>
    </w:rPr>
  </w:style>
  <w:style w:type="paragraph" w:styleId="Header">
    <w:name w:val="header"/>
    <w:basedOn w:val="BodyText"/>
    <w:link w:val="HeaderChar"/>
    <w:uiPriority w:val="99"/>
    <w:unhideWhenUsed/>
    <w:rsid w:val="00D62B28"/>
    <w:pPr>
      <w:tabs>
        <w:tab w:val="center" w:pos="4536"/>
        <w:tab w:val="right" w:pos="9072"/>
      </w:tabs>
      <w:spacing w:after="0" w:line="240" w:lineRule="auto"/>
    </w:pPr>
    <w:rPr>
      <w:sz w:val="15"/>
    </w:rPr>
  </w:style>
  <w:style w:type="character" w:customStyle="1" w:styleId="HeaderChar">
    <w:name w:val="Header Char"/>
    <w:basedOn w:val="DefaultParagraphFont"/>
    <w:link w:val="Header"/>
    <w:uiPriority w:val="99"/>
    <w:rsid w:val="00D62B28"/>
    <w:rPr>
      <w:rFonts w:ascii="Arial" w:hAnsi="Arial" w:cs="Arial"/>
      <w:sz w:val="15"/>
    </w:rPr>
  </w:style>
  <w:style w:type="paragraph" w:customStyle="1" w:styleId="Header2">
    <w:name w:val="Header 2"/>
    <w:basedOn w:val="Header"/>
    <w:link w:val="Header2Char"/>
    <w:rsid w:val="00D62B28"/>
    <w:pPr>
      <w:pBdr>
        <w:bottom w:val="single" w:sz="4" w:space="4" w:color="auto"/>
      </w:pBdr>
    </w:pPr>
  </w:style>
  <w:style w:type="character" w:customStyle="1" w:styleId="Header2Char">
    <w:name w:val="Header 2 Char"/>
    <w:basedOn w:val="DefaultParagraphFont"/>
    <w:link w:val="Header2"/>
    <w:rsid w:val="00D62B28"/>
    <w:rPr>
      <w:rFonts w:ascii="Arial" w:hAnsi="Arial" w:cs="Arial"/>
      <w:sz w:val="15"/>
    </w:rPr>
  </w:style>
  <w:style w:type="paragraph" w:customStyle="1" w:styleId="Footer2">
    <w:name w:val="Footer 2"/>
    <w:basedOn w:val="Footer"/>
    <w:link w:val="Footer2Char"/>
    <w:rsid w:val="00D62B28"/>
    <w:pPr>
      <w:pBdr>
        <w:top w:val="single" w:sz="4" w:space="4" w:color="auto"/>
      </w:pBdr>
    </w:pPr>
  </w:style>
  <w:style w:type="character" w:customStyle="1" w:styleId="Footer2Char">
    <w:name w:val="Footer 2 Char"/>
    <w:basedOn w:val="DefaultParagraphFont"/>
    <w:link w:val="Footer2"/>
    <w:rsid w:val="00D62B28"/>
    <w:rPr>
      <w:rFonts w:ascii="Arial" w:hAnsi="Arial" w:cs="Arial"/>
      <w:sz w:val="15"/>
    </w:rPr>
  </w:style>
  <w:style w:type="paragraph" w:styleId="ListNumber">
    <w:name w:val="List Number"/>
    <w:basedOn w:val="BodyText"/>
    <w:uiPriority w:val="99"/>
    <w:semiHidden/>
    <w:unhideWhenUsed/>
    <w:rsid w:val="00D62B28"/>
    <w:pPr>
      <w:numPr>
        <w:numId w:val="2"/>
      </w:numPr>
      <w:contextualSpacing/>
    </w:pPr>
  </w:style>
  <w:style w:type="paragraph" w:styleId="ListNumber2">
    <w:name w:val="List Number 2"/>
    <w:basedOn w:val="BodyText"/>
    <w:uiPriority w:val="99"/>
    <w:semiHidden/>
    <w:unhideWhenUsed/>
    <w:rsid w:val="00D62B28"/>
    <w:pPr>
      <w:numPr>
        <w:ilvl w:val="1"/>
        <w:numId w:val="2"/>
      </w:numPr>
      <w:contextualSpacing/>
    </w:pPr>
  </w:style>
  <w:style w:type="paragraph" w:styleId="ListNumber3">
    <w:name w:val="List Number 3"/>
    <w:basedOn w:val="BodyText"/>
    <w:uiPriority w:val="99"/>
    <w:semiHidden/>
    <w:unhideWhenUsed/>
    <w:rsid w:val="00D62B28"/>
    <w:pPr>
      <w:numPr>
        <w:ilvl w:val="2"/>
        <w:numId w:val="2"/>
      </w:numPr>
      <w:tabs>
        <w:tab w:val="clear" w:pos="720"/>
        <w:tab w:val="num" w:pos="850"/>
      </w:tabs>
      <w:ind w:left="850" w:hanging="850"/>
      <w:contextualSpacing/>
    </w:pPr>
  </w:style>
  <w:style w:type="paragraph" w:styleId="ListBullet">
    <w:name w:val="List Bullet"/>
    <w:basedOn w:val="BodyText"/>
    <w:uiPriority w:val="99"/>
    <w:unhideWhenUsed/>
    <w:rsid w:val="00D62B28"/>
    <w:pPr>
      <w:numPr>
        <w:numId w:val="6"/>
      </w:numPr>
      <w:contextualSpacing/>
    </w:pPr>
  </w:style>
  <w:style w:type="paragraph" w:styleId="ListBullet2">
    <w:name w:val="List Bullet 2"/>
    <w:basedOn w:val="BodyText"/>
    <w:uiPriority w:val="99"/>
    <w:semiHidden/>
    <w:unhideWhenUsed/>
    <w:rsid w:val="00D62B28"/>
    <w:pPr>
      <w:numPr>
        <w:numId w:val="8"/>
      </w:numPr>
      <w:contextualSpacing/>
    </w:pPr>
  </w:style>
  <w:style w:type="paragraph" w:styleId="ListBullet3">
    <w:name w:val="List Bullet 3"/>
    <w:basedOn w:val="BodyText"/>
    <w:uiPriority w:val="99"/>
    <w:semiHidden/>
    <w:unhideWhenUsed/>
    <w:rsid w:val="00D62B28"/>
    <w:pPr>
      <w:numPr>
        <w:numId w:val="10"/>
      </w:numPr>
      <w:contextualSpacing/>
    </w:pPr>
  </w:style>
  <w:style w:type="paragraph" w:styleId="EnvelopeAddress">
    <w:name w:val="envelope address"/>
    <w:basedOn w:val="BodyText"/>
    <w:uiPriority w:val="99"/>
    <w:semiHidden/>
    <w:unhideWhenUsed/>
    <w:rsid w:val="00D62B28"/>
    <w:pPr>
      <w:framePr w:w="7920" w:h="1980" w:hRule="exact" w:hSpace="180" w:wrap="auto" w:hAnchor="page" w:xAlign="center" w:yAlign="bottom"/>
      <w:spacing w:after="0"/>
      <w:ind w:left="2880"/>
    </w:pPr>
    <w:rPr>
      <w:rFonts w:ascii="Times New Roman" w:eastAsiaTheme="majorEastAsia" w:hAnsi="Times New Roman" w:cs="Times New Roman"/>
      <w:szCs w:val="24"/>
    </w:rPr>
  </w:style>
  <w:style w:type="character" w:customStyle="1" w:styleId="Heading1Char">
    <w:name w:val="Heading 1 Char"/>
    <w:basedOn w:val="DefaultParagraphFont"/>
    <w:link w:val="Heading1"/>
    <w:uiPriority w:val="9"/>
    <w:rsid w:val="00713093"/>
    <w:rPr>
      <w:rFonts w:ascii="Arial" w:eastAsia="Arial" w:hAnsi="Arial" w:cs="Arial"/>
      <w:b/>
      <w:bCs/>
      <w:color w:val="003E69"/>
      <w:sz w:val="40"/>
      <w:szCs w:val="40"/>
      <w:lang w:val="en-US"/>
    </w:rPr>
  </w:style>
  <w:style w:type="paragraph" w:styleId="ListParagraph">
    <w:name w:val="List Paragraph"/>
    <w:basedOn w:val="Normal"/>
    <w:uiPriority w:val="1"/>
    <w:qFormat/>
    <w:rsid w:val="002C42E7"/>
    <w:pPr>
      <w:widowControl w:val="0"/>
      <w:numPr>
        <w:numId w:val="11"/>
      </w:numPr>
      <w:tabs>
        <w:tab w:val="left" w:pos="567"/>
      </w:tabs>
      <w:autoSpaceDE w:val="0"/>
      <w:autoSpaceDN w:val="0"/>
      <w:spacing w:before="157"/>
      <w:ind w:left="567" w:hanging="283"/>
    </w:pPr>
    <w:rPr>
      <w:rFonts w:eastAsia="Arial"/>
      <w:bCs/>
      <w:color w:val="0A0E10"/>
      <w:sz w:val="24"/>
      <w:szCs w:val="24"/>
      <w:lang w:val="en-US"/>
    </w:rPr>
  </w:style>
  <w:style w:type="paragraph" w:customStyle="1" w:styleId="TableParagraph">
    <w:name w:val="Table Paragraph"/>
    <w:basedOn w:val="Normal"/>
    <w:uiPriority w:val="1"/>
    <w:qFormat/>
    <w:rsid w:val="00AD4CDD"/>
    <w:pPr>
      <w:widowControl w:val="0"/>
      <w:autoSpaceDE w:val="0"/>
      <w:autoSpaceDN w:val="0"/>
      <w:spacing w:before="138"/>
      <w:ind w:left="170"/>
    </w:pPr>
    <w:rPr>
      <w:rFonts w:eastAsia="Arial"/>
      <w:lang w:val="en-US"/>
    </w:rPr>
  </w:style>
  <w:style w:type="character" w:styleId="Hyperlink">
    <w:name w:val="Hyperlink"/>
    <w:basedOn w:val="DefaultParagraphFont"/>
    <w:uiPriority w:val="99"/>
    <w:unhideWhenUsed/>
    <w:rsid w:val="00AD4CDD"/>
    <w:rPr>
      <w:color w:val="0563C1" w:themeColor="hyperlink"/>
      <w:u w:val="single"/>
    </w:rPr>
  </w:style>
  <w:style w:type="paragraph" w:styleId="NoSpacing">
    <w:name w:val="No Spacing"/>
    <w:uiPriority w:val="1"/>
    <w:qFormat/>
    <w:rsid w:val="00AD4CDD"/>
    <w:pPr>
      <w:widowControl w:val="0"/>
      <w:autoSpaceDE w:val="0"/>
      <w:autoSpaceDN w:val="0"/>
      <w:spacing w:after="0" w:line="240" w:lineRule="auto"/>
    </w:pPr>
    <w:rPr>
      <w:rFonts w:ascii="Arial" w:eastAsia="Arial" w:hAnsi="Arial" w:cs="Arial"/>
      <w:lang w:val="en-US"/>
    </w:rPr>
  </w:style>
  <w:style w:type="character" w:styleId="PlaceholderText">
    <w:name w:val="Placeholder Text"/>
    <w:basedOn w:val="DefaultParagraphFont"/>
    <w:uiPriority w:val="99"/>
    <w:semiHidden/>
    <w:rsid w:val="008153F6"/>
    <w:rPr>
      <w:color w:val="808080"/>
    </w:rPr>
  </w:style>
  <w:style w:type="paragraph" w:customStyle="1" w:styleId="Paragraph">
    <w:name w:val="Paragraph"/>
    <w:basedOn w:val="Normal"/>
    <w:link w:val="ParagraphChar"/>
    <w:qFormat/>
    <w:rsid w:val="009009A4"/>
    <w:pPr>
      <w:spacing w:before="120" w:after="120"/>
    </w:pPr>
    <w:rPr>
      <w:sz w:val="24"/>
      <w:szCs w:val="24"/>
    </w:rPr>
  </w:style>
  <w:style w:type="character" w:customStyle="1" w:styleId="Heading2Char">
    <w:name w:val="Heading 2 Char"/>
    <w:basedOn w:val="DefaultParagraphFont"/>
    <w:link w:val="Heading2"/>
    <w:uiPriority w:val="9"/>
    <w:rsid w:val="00F733A0"/>
    <w:rPr>
      <w:rFonts w:ascii="Arial" w:eastAsia="Arial" w:hAnsi="Arial" w:cs="Arial"/>
      <w:b/>
      <w:bCs/>
      <w:color w:val="003E69"/>
      <w:sz w:val="24"/>
      <w:szCs w:val="24"/>
      <w:lang w:val="en-US"/>
    </w:rPr>
  </w:style>
  <w:style w:type="character" w:customStyle="1" w:styleId="ParagraphChar">
    <w:name w:val="Paragraph Char"/>
    <w:basedOn w:val="Heading1Char"/>
    <w:link w:val="Paragraph"/>
    <w:rsid w:val="009009A4"/>
    <w:rPr>
      <w:rFonts w:ascii="Arial" w:eastAsia="Arial" w:hAnsi="Arial" w:cs="Arial"/>
      <w:b w:val="0"/>
      <w:bCs w:val="0"/>
      <w:color w:val="003E69"/>
      <w:sz w:val="24"/>
      <w:szCs w:val="24"/>
      <w:lang w:val="en-US"/>
    </w:rPr>
  </w:style>
  <w:style w:type="paragraph" w:styleId="Title">
    <w:name w:val="Title"/>
    <w:basedOn w:val="BodyText"/>
    <w:next w:val="Normal"/>
    <w:link w:val="TitleChar"/>
    <w:uiPriority w:val="10"/>
    <w:qFormat/>
    <w:rsid w:val="009C31F0"/>
    <w:pPr>
      <w:spacing w:before="240"/>
    </w:pPr>
    <w:rPr>
      <w:b/>
      <w:bCs/>
      <w:color w:val="003E69"/>
      <w:sz w:val="54"/>
      <w:szCs w:val="40"/>
    </w:rPr>
  </w:style>
  <w:style w:type="character" w:customStyle="1" w:styleId="TitleChar">
    <w:name w:val="Title Char"/>
    <w:basedOn w:val="DefaultParagraphFont"/>
    <w:link w:val="Title"/>
    <w:uiPriority w:val="10"/>
    <w:rsid w:val="009C31F0"/>
    <w:rPr>
      <w:rFonts w:ascii="Arial" w:hAnsi="Arial" w:cs="Arial"/>
      <w:b/>
      <w:bCs/>
      <w:color w:val="003E69"/>
      <w:sz w:val="54"/>
      <w:szCs w:val="40"/>
    </w:rPr>
  </w:style>
  <w:style w:type="paragraph" w:styleId="Revision">
    <w:name w:val="Revision"/>
    <w:hidden/>
    <w:uiPriority w:val="99"/>
    <w:semiHidden/>
    <w:rsid w:val="00AE6E91"/>
    <w:pPr>
      <w:spacing w:after="0" w:line="240" w:lineRule="auto"/>
    </w:pPr>
    <w:rPr>
      <w:rFonts w:ascii="Arial" w:hAnsi="Arial" w:cs="Arial"/>
    </w:rPr>
  </w:style>
  <w:style w:type="character" w:customStyle="1" w:styleId="ui-provider">
    <w:name w:val="ui-provider"/>
    <w:basedOn w:val="DefaultParagraphFont"/>
    <w:rsid w:val="005148A7"/>
  </w:style>
  <w:style w:type="paragraph" w:styleId="Subtitle">
    <w:name w:val="Subtitle"/>
    <w:basedOn w:val="Heading2"/>
    <w:next w:val="Normal"/>
    <w:link w:val="SubtitleChar"/>
    <w:uiPriority w:val="11"/>
    <w:qFormat/>
    <w:rsid w:val="00710752"/>
    <w:pPr>
      <w:widowControl/>
      <w:autoSpaceDE/>
      <w:autoSpaceDN/>
      <w:spacing w:before="120" w:after="360" w:line="300" w:lineRule="atLeast"/>
    </w:pPr>
    <w:rPr>
      <w:rFonts w:eastAsiaTheme="minorHAnsi"/>
      <w:sz w:val="36"/>
      <w:szCs w:val="22"/>
      <w:lang w:val="en-AU"/>
    </w:rPr>
  </w:style>
  <w:style w:type="character" w:customStyle="1" w:styleId="SubtitleChar">
    <w:name w:val="Subtitle Char"/>
    <w:basedOn w:val="DefaultParagraphFont"/>
    <w:link w:val="Subtitle"/>
    <w:uiPriority w:val="11"/>
    <w:rsid w:val="00710752"/>
    <w:rPr>
      <w:rFonts w:ascii="Arial" w:hAnsi="Arial" w:cs="Arial"/>
      <w:b/>
      <w:bCs/>
      <w:color w:val="003E69"/>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626055">
      <w:bodyDiv w:val="1"/>
      <w:marLeft w:val="0"/>
      <w:marRight w:val="0"/>
      <w:marTop w:val="0"/>
      <w:marBottom w:val="0"/>
      <w:divBdr>
        <w:top w:val="none" w:sz="0" w:space="0" w:color="auto"/>
        <w:left w:val="none" w:sz="0" w:space="0" w:color="auto"/>
        <w:bottom w:val="none" w:sz="0" w:space="0" w:color="auto"/>
        <w:right w:val="none" w:sz="0" w:space="0" w:color="auto"/>
      </w:divBdr>
    </w:div>
    <w:div w:id="184655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smartjobs.qld.gov.au/"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279764AD74151A6FE9A319A4CD935"/>
        <w:category>
          <w:name w:val="General"/>
          <w:gallery w:val="placeholder"/>
        </w:category>
        <w:types>
          <w:type w:val="bbPlcHdr"/>
        </w:types>
        <w:behaviors>
          <w:behavior w:val="content"/>
        </w:behaviors>
        <w:guid w:val="{2028FF53-95A4-443B-9E8B-3AC8725C7AB2}"/>
      </w:docPartPr>
      <w:docPartBody>
        <w:p w:rsidR="007002F8" w:rsidRDefault="003A256B">
          <w:r w:rsidRPr="00AB7BC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6B"/>
    <w:rsid w:val="002F2842"/>
    <w:rsid w:val="003A256B"/>
    <w:rsid w:val="004C2CF6"/>
    <w:rsid w:val="007002F8"/>
    <w:rsid w:val="0093418E"/>
    <w:rsid w:val="00BB12FE"/>
    <w:rsid w:val="00D442D6"/>
    <w:rsid w:val="00E52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5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E07DD12B685439E4DDB744AEC51A8" ma:contentTypeVersion="48" ma:contentTypeDescription="Create a new document." ma:contentTypeScope="" ma:versionID="6bae2e57d260cb46d7fe6301b4f56fef">
  <xsd:schema xmlns:xsd="http://www.w3.org/2001/XMLSchema" xmlns:xs="http://www.w3.org/2001/XMLSchema" xmlns:p="http://schemas.microsoft.com/office/2006/metadata/properties" xmlns:ns1="http://schemas.microsoft.com/sharepoint/v3" xmlns:ns2="8576cec4-42d8-41bb-a6ca-250bb36afea3" xmlns:ns3="d27882d3-798a-4f9d-aacc-36c6e0a50e92" xmlns:ns4="dfc7af63-321c-4e9e-a33e-5ab80907ce12" targetNamespace="http://schemas.microsoft.com/office/2006/metadata/properties" ma:root="true" ma:fieldsID="bad06a0604aa6d780bebd6d18160a699" ns1:_="" ns2:_="" ns3:_="" ns4:_="">
    <xsd:import namespace="http://schemas.microsoft.com/sharepoint/v3"/>
    <xsd:import namespace="8576cec4-42d8-41bb-a6ca-250bb36afea3"/>
    <xsd:import namespace="d27882d3-798a-4f9d-aacc-36c6e0a50e92"/>
    <xsd:import namespace="dfc7af63-321c-4e9e-a33e-5ab80907ce12"/>
    <xsd:element name="properties">
      <xsd:complexType>
        <xsd:sequence>
          <xsd:element name="documentManagement">
            <xsd:complexType>
              <xsd:all>
                <xsd:element ref="ns2:Document_x0020_Type" minOccurs="0"/>
                <xsd:element ref="ns2:Page_x0020_category" minOccurs="0"/>
                <xsd:element ref="ns2:Associated_x0020_page" minOccurs="0"/>
                <xsd:element ref="ns2:Document_x0020_number" minOccurs="0"/>
                <xsd:element ref="ns2:Audit" minOccurs="0"/>
                <xsd:element ref="ns3:TaxCatchAll" minOccurs="0"/>
                <xsd:element ref="ns1:PublishingStartDate" minOccurs="0"/>
                <xsd:element ref="ns1:PublishingExpirationDate" minOccurs="0"/>
                <xsd:element ref="ns1:TranslationStateDownloadLink"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TranslationStateDownloadLink" ma:index="16" nillable="true" ma:displayName="Download Link" ma:description="" ma:hidden="true" ma:internalName="TranslationStateDownloadLink"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76cec4-42d8-41bb-a6ca-250bb36afea3"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genda"/>
          <xsd:enumeration value="Checklist"/>
          <xsd:enumeration value="Factsheet"/>
          <xsd:enumeration value="Form"/>
          <xsd:enumeration value="Framework"/>
          <xsd:enumeration value="Guide"/>
          <xsd:enumeration value="Letter"/>
          <xsd:enumeration value="Minutes"/>
          <xsd:enumeration value="Plan"/>
          <xsd:enumeration value="Policy"/>
          <xsd:enumeration value="Poster"/>
          <xsd:enumeration value="Presentation"/>
          <xsd:enumeration value="Procedure"/>
          <xsd:enumeration value="Report"/>
          <xsd:enumeration value="Strategy"/>
          <xsd:enumeration value="Template"/>
          <xsd:enumeration value="Terms of reference"/>
        </xsd:restriction>
      </xsd:simpleType>
    </xsd:element>
    <xsd:element name="Page_x0020_category" ma:index="3" nillable="true" ma:displayName="Page category" ma:format="Dropdown" ma:internalName="Page_x0020_category" ma:readOnly="false">
      <xsd:simpleType>
        <xsd:restriction base="dms:Choice">
          <xsd:enumeration value="Recruitment - Attracting and advertising"/>
          <xsd:enumeration value="Recruitment - Planning and preparation"/>
          <xsd:enumeration value="Recruitment - Recruitment and hiring"/>
          <xsd:enumeration value="Recruitment - Selection and appointment"/>
          <xsd:enumeration value="Recruitment - Onboarding and induction"/>
          <xsd:enumeration value="Recruitment - Career entry pathways"/>
          <xsd:enumeration value="Leaving - Resigning and leaving"/>
          <xsd:enumeration value="Conditions - Pay"/>
          <xsd:enumeration value="Conditions - Timesheets and work hours"/>
          <xsd:enumeration value="Conditions - Leave"/>
          <xsd:enumeration value="Conditions - Flexible work"/>
          <xsd:enumeration value="Conditions - Employment conditions"/>
          <xsd:enumeration value="Conditions - Career opportunities"/>
          <xsd:enumeration value="Culture - Awards and recognition"/>
          <xsd:enumeration value="Culture - Conduct and behaviour"/>
          <xsd:enumeration value="Culture - Community and values"/>
          <xsd:enumeration value="Culture - Domestic and family violence"/>
          <xsd:enumeration value="Culture - Grievances and discipline"/>
          <xsd:enumeration value="Culture - Inclusion and diversity"/>
          <xsd:enumeration value="Training - Learning options"/>
          <xsd:enumeration value="Training - Leadership development"/>
          <xsd:enumeration value="Training - Study and research"/>
          <xsd:enumeration value="Performance - Planning"/>
          <xsd:enumeration value="Performance - Managing"/>
          <xsd:enumeration value="Capability - Frameworks and assessments"/>
          <xsd:enumeration value="Capability - Building"/>
          <xsd:enumeration value="Systems - Workforce reporting"/>
          <xsd:enumeration value="Systems - SAP HR"/>
          <xsd:enumeration value="Systems - Business Warehouse"/>
          <xsd:enumeration value="Systems - Confidential salary report"/>
          <xsd:enumeration value="Delegations - Delegations"/>
          <xsd:enumeration value="Contacts - TPaC"/>
          <xsd:enumeration value="Contacts - 1HRLB"/>
          <xsd:enumeration value="Contacts - HR Network"/>
          <xsd:enumeration value="Health and safety"/>
        </xsd:restriction>
      </xsd:simpleType>
    </xsd:element>
    <xsd:element name="Associated_x0020_page" ma:index="4" nillable="true" ma:displayName="Associated page" ma:list="{685c9600-be85-4d78-bb92-fc06a6f0c29b}"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number" ma:index="5" nillable="true" ma:displayName="Document number" ma:indexed="true" ma:internalName="Document_x0020_number" ma:readOnly="false">
      <xsd:simpleType>
        <xsd:restriction base="dms:Text">
          <xsd:maxLength value="12"/>
        </xsd:restriction>
      </xsd:simpleType>
    </xsd:element>
    <xsd:element name="Audit" ma:index="6" nillable="true" ma:displayName="Audit" ma:description="Document audit" ma:format="RadioButtons" ma:internalName="Audit"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27882d3-798a-4f9d-aacc-36c6e0a50e9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e6f3f7-ccb2-4090-b304-17d672b9db77}" ma:internalName="TaxCatchAll" ma:showField="CatchAllData" ma:web="dfc7af63-321c-4e9e-a33e-5ab80907ce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c7af63-321c-4e9e-a33e-5ab80907ce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number xmlns="8576cec4-42d8-41bb-a6ca-250bb36afea3" xsi:nil="true"/>
    <PublishingStartDate xmlns="http://schemas.microsoft.com/sharepoint/v3" xsi:nil="true"/>
    <Page_x0020_category xmlns="8576cec4-42d8-41bb-a6ca-250bb36afea3">Recruitment - Planning and preparation</Page_x0020_category>
    <Audit xmlns="8576cec4-42d8-41bb-a6ca-250bb36afea3">Yes</Audit>
    <TaxCatchAll xmlns="d27882d3-798a-4f9d-aacc-36c6e0a50e92"/>
    <Document_x0020_Type xmlns="8576cec4-42d8-41bb-a6ca-250bb36afea3">Template</Document_x0020_Type>
    <Associated_x0020_page xmlns="8576cec4-42d8-41bb-a6ca-250bb36afea3">
      <Value>141</Value>
    </Associated_x0020_page>
    <TranslationStateDownloadLink xmlns="http://schemas.microsoft.com/sharepoint/v3">
      <Url xsi:nil="true"/>
      <Description xsi:nil="true"/>
    </TranslationStateDownloadLink>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C3B27-ED6C-4CA7-9A26-8618CE4CC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76cec4-42d8-41bb-a6ca-250bb36afea3"/>
    <ds:schemaRef ds:uri="d27882d3-798a-4f9d-aacc-36c6e0a50e92"/>
    <ds:schemaRef ds:uri="dfc7af63-321c-4e9e-a33e-5ab80907c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6D1A1-461E-4014-81A8-EE00F7068212}">
  <ds:schemaRefs>
    <ds:schemaRef ds:uri="http://schemas.microsoft.com/sharepoint/v3/contenttype/forms"/>
  </ds:schemaRefs>
</ds:datastoreItem>
</file>

<file path=customXml/itemProps3.xml><?xml version="1.0" encoding="utf-8"?>
<ds:datastoreItem xmlns:ds="http://schemas.openxmlformats.org/officeDocument/2006/customXml" ds:itemID="{5A5F2DF5-CE6C-4F45-8A37-96AD41558F02}">
  <ds:schemaRefs>
    <ds:schemaRef ds:uri="http://schemas.microsoft.com/office/2006/metadata/properties"/>
    <ds:schemaRef ds:uri="http://schemas.microsoft.com/office/infopath/2007/PartnerControls"/>
    <ds:schemaRef ds:uri="8576cec4-42d8-41bb-a6ca-250bb36afea3"/>
    <ds:schemaRef ds:uri="http://schemas.microsoft.com/sharepoint/v3"/>
    <ds:schemaRef ds:uri="d27882d3-798a-4f9d-aacc-36c6e0a50e92"/>
  </ds:schemaRefs>
</ds:datastoreItem>
</file>

<file path=customXml/itemProps4.xml><?xml version="1.0" encoding="utf-8"?>
<ds:datastoreItem xmlns:ds="http://schemas.openxmlformats.org/officeDocument/2006/customXml" ds:itemID="{E263A240-9A04-4EEA-B893-1C24B119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PO5 Principal Legal Officer - Prosecutions</vt:lpstr>
    </vt:vector>
  </TitlesOfParts>
  <Company>Department of Transport and Main Roads</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Legal Officer</dc:title>
  <dc:subject/>
  <dc:creator>Department of Transport and Main Roads</dc:creator>
  <cp:keywords/>
  <dc:description/>
  <cp:lastModifiedBy>Christopher Lovell</cp:lastModifiedBy>
  <cp:revision>2</cp:revision>
  <cp:lastPrinted>2023-08-18T05:39:00Z</cp:lastPrinted>
  <dcterms:created xsi:type="dcterms:W3CDTF">2024-07-02T01:54:00Z</dcterms:created>
  <dcterms:modified xsi:type="dcterms:W3CDTF">2024-07-02T01:54:00Z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0x010100937E07DD12B685439E4DDB744AEC51A8</vt:lpwstr>
  </property>
  <property fmtid="{D5CDD505-2E9C-101B-9397-08002B2CF9AE}" pid="3" name="tmrTopic">
    <vt:lpwstr>4;#Human Resources|79e2fd14-c80e-4032-9418-04599aafbf82;#21;#Recruitment|81fc6d6c-1f09-4c5a-b687-a35980216639</vt:lpwstr>
  </property>
  <property fmtid="{D5CDD505-2E9C-101B-9397-08002B2CF9AE}" pid="4" name="tmrDocumentType">
    <vt:lpwstr>90;#Template|1d838a78-56d7-4bed-b3b5-0c57b696e892</vt:lpwstr>
  </property>
  <property fmtid="{D5CDD505-2E9C-101B-9397-08002B2CF9AE}" pid="5" name="tmrBranch">
    <vt:lpwstr>1;#Human Resources|8dba884e-ce12-47a3-9abe-4c82403673ea</vt:lpwstr>
  </property>
  <property fmtid="{D5CDD505-2E9C-101B-9397-08002B2CF9AE}" pid="6" name="tmrDivision">
    <vt:lpwstr>2;#Corporate|082b3622-19f0-49b9-b5ab-8a8cb7fb2620</vt:lpwstr>
  </property>
</Properties>
</file>